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A97" w:rsidRDefault="00D15A97">
      <w:pPr>
        <w:pStyle w:val="a3"/>
        <w:spacing w:before="5"/>
        <w:ind w:left="0"/>
        <w:rPr>
          <w:rFonts w:ascii="Times New Roman"/>
          <w:sz w:val="13"/>
        </w:rPr>
      </w:pPr>
    </w:p>
    <w:p w:rsidR="00D15A97" w:rsidRDefault="003F75DA">
      <w:pPr>
        <w:snapToGrid w:val="0"/>
        <w:ind w:right="-5"/>
        <w:jc w:val="right"/>
        <w:outlineLvl w:val="0"/>
        <w:rPr>
          <w:rFonts w:ascii="黑体" w:eastAsia="黑体" w:hAnsi="黑体"/>
        </w:rPr>
      </w:pPr>
      <w:r>
        <w:rPr>
          <w:rFonts w:ascii="黑体" w:eastAsia="黑体" w:hAnsi="黑体" w:hint="eastAsia"/>
          <w:sz w:val="96"/>
          <w:szCs w:val="96"/>
        </w:rPr>
        <w:t>Q/</w:t>
      </w:r>
      <w:r w:rsidR="00C42BD6">
        <w:rPr>
          <w:rFonts w:ascii="黑体" w:eastAsia="黑体" w:hAnsi="黑体" w:hint="eastAsia"/>
          <w:sz w:val="96"/>
          <w:szCs w:val="96"/>
        </w:rPr>
        <w:t>YZMY</w:t>
      </w:r>
    </w:p>
    <w:p w:rsidR="00D15A97" w:rsidRDefault="003F75DA" w:rsidP="003F0972">
      <w:pPr>
        <w:spacing w:beforeLines="100" w:afterLines="100"/>
        <w:jc w:val="distribute"/>
        <w:rPr>
          <w:rFonts w:ascii="黑体"/>
          <w:sz w:val="40"/>
          <w:szCs w:val="40"/>
        </w:rPr>
      </w:pPr>
      <w:r>
        <w:rPr>
          <w:rFonts w:eastAsia="黑体" w:hint="eastAsia"/>
          <w:spacing w:val="2"/>
          <w:sz w:val="52"/>
          <w:szCs w:val="52"/>
        </w:rPr>
        <w:t>贵州省食品安全企业标准</w:t>
      </w:r>
    </w:p>
    <w:p w:rsidR="00D15A97" w:rsidRDefault="00D15A97">
      <w:pPr>
        <w:wordWrap w:val="0"/>
        <w:adjustRightInd w:val="0"/>
        <w:snapToGrid w:val="0"/>
        <w:ind w:firstLineChars="100" w:firstLine="280"/>
        <w:jc w:val="center"/>
        <w:outlineLvl w:val="0"/>
        <w:rPr>
          <w:rFonts w:ascii="黑体"/>
          <w:sz w:val="28"/>
        </w:rPr>
      </w:pPr>
    </w:p>
    <w:p w:rsidR="00D15A97" w:rsidRDefault="003F75DA">
      <w:pPr>
        <w:wordWrap w:val="0"/>
        <w:adjustRightInd w:val="0"/>
        <w:snapToGrid w:val="0"/>
        <w:ind w:firstLineChars="100" w:firstLine="280"/>
        <w:jc w:val="center"/>
        <w:outlineLvl w:val="0"/>
        <w:rPr>
          <w:rFonts w:ascii="黑体"/>
        </w:rPr>
      </w:pPr>
      <w:r>
        <w:rPr>
          <w:rFonts w:ascii="黑体" w:hint="eastAsia"/>
          <w:sz w:val="28"/>
        </w:rPr>
        <w:t xml:space="preserve">                                       </w:t>
      </w:r>
      <w:r w:rsidR="00C42BD6">
        <w:rPr>
          <w:rFonts w:ascii="黑体" w:hint="eastAsia"/>
          <w:sz w:val="28"/>
        </w:rPr>
        <w:t xml:space="preserve">    </w:t>
      </w:r>
      <w:r>
        <w:rPr>
          <w:rFonts w:ascii="黑体" w:hint="eastAsia"/>
          <w:sz w:val="28"/>
        </w:rPr>
        <w:t xml:space="preserve"> Q/</w:t>
      </w:r>
      <w:r w:rsidR="00C42BD6">
        <w:rPr>
          <w:rFonts w:ascii="黑体" w:hint="eastAsia"/>
          <w:sz w:val="28"/>
        </w:rPr>
        <w:t>YZMY</w:t>
      </w:r>
      <w:r>
        <w:rPr>
          <w:rFonts w:ascii="黑体" w:hint="eastAsia"/>
          <w:sz w:val="28"/>
        </w:rPr>
        <w:t xml:space="preserve"> </w:t>
      </w:r>
      <w:r w:rsidR="00120488">
        <w:rPr>
          <w:rFonts w:ascii="黑体" w:hint="eastAsia"/>
          <w:sz w:val="28"/>
        </w:rPr>
        <w:t>0002</w:t>
      </w:r>
      <w:r>
        <w:rPr>
          <w:rFonts w:ascii="黑体" w:hint="eastAsia"/>
          <w:sz w:val="28"/>
        </w:rPr>
        <w:t>S</w:t>
      </w:r>
      <w:r>
        <w:rPr>
          <w:rFonts w:ascii="黑体" w:hint="eastAsia"/>
          <w:sz w:val="28"/>
        </w:rPr>
        <w:t>—</w:t>
      </w:r>
      <w:r>
        <w:rPr>
          <w:rFonts w:ascii="黑体" w:hint="eastAsia"/>
          <w:sz w:val="28"/>
        </w:rPr>
        <w:t>2020</w:t>
      </w:r>
    </w:p>
    <w:p w:rsidR="00D15A97" w:rsidRDefault="003F0972">
      <w:pPr>
        <w:wordWrap w:val="0"/>
        <w:ind w:right="284"/>
        <w:rPr>
          <w:rFonts w:ascii="黑体"/>
        </w:rPr>
      </w:pPr>
      <w:r>
        <w:rPr>
          <w:rFonts w:ascii="黑体"/>
        </w:rPr>
        <w:pict>
          <v:line id="直线 4" o:spid="_x0000_s2052" style="position:absolute;z-index:251661312" from="1pt,5.6pt" to="455.6pt,5.6pt" o:gfxdata="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efAiLUAAAABwEAAA8AAAAAAAAAAQAgAAAAIgAAAGRycy9k&#10;b3ducmV2LnhtbFBLAQIUABQAAAAIAIdO4kC8/OxazQEAAI0DAAAOAAAAAAAAAAEAIAAAACMBAABk&#10;cnMvZTJvRG9jLnhtbFBLBQYAAAAABgAGAFkBAABiBQAAAAA=&#10;"/>
        </w:pict>
      </w:r>
    </w:p>
    <w:p w:rsidR="00D15A97" w:rsidRDefault="00D15A97">
      <w:pPr>
        <w:rPr>
          <w:rFonts w:ascii="黑体"/>
        </w:rPr>
      </w:pPr>
    </w:p>
    <w:p w:rsidR="00D15A97" w:rsidRDefault="00D15A97">
      <w:pPr>
        <w:adjustRightInd w:val="0"/>
        <w:snapToGrid w:val="0"/>
        <w:rPr>
          <w:rFonts w:ascii="黑体" w:eastAsia="黑体"/>
          <w:sz w:val="30"/>
          <w:szCs w:val="30"/>
        </w:rPr>
      </w:pPr>
    </w:p>
    <w:p w:rsidR="00D15A97" w:rsidRDefault="00D15A97">
      <w:pPr>
        <w:jc w:val="center"/>
        <w:rPr>
          <w:rFonts w:ascii="黑体" w:eastAsia="黑体"/>
          <w:sz w:val="30"/>
          <w:szCs w:val="30"/>
        </w:rPr>
      </w:pPr>
    </w:p>
    <w:p w:rsidR="00D15A97" w:rsidRDefault="00D15A97">
      <w:pPr>
        <w:jc w:val="center"/>
        <w:rPr>
          <w:rFonts w:ascii="黑体" w:eastAsia="黑体"/>
          <w:sz w:val="30"/>
          <w:szCs w:val="30"/>
        </w:rPr>
      </w:pPr>
    </w:p>
    <w:p w:rsidR="00D15A97" w:rsidRDefault="00D15A97">
      <w:pPr>
        <w:jc w:val="center"/>
        <w:rPr>
          <w:rFonts w:ascii="黑体" w:eastAsia="黑体"/>
          <w:sz w:val="30"/>
          <w:szCs w:val="30"/>
        </w:rPr>
      </w:pPr>
    </w:p>
    <w:p w:rsidR="00D15A97" w:rsidRDefault="00C42BD6">
      <w:pPr>
        <w:jc w:val="center"/>
        <w:rPr>
          <w:rFonts w:ascii="黑体"/>
          <w:sz w:val="28"/>
        </w:rPr>
      </w:pPr>
      <w:r>
        <w:rPr>
          <w:rFonts w:ascii="黑体" w:eastAsia="黑体" w:hint="eastAsia"/>
          <w:sz w:val="52"/>
        </w:rPr>
        <w:t>宜枝魔芋凉拌面</w:t>
      </w:r>
    </w:p>
    <w:p w:rsidR="00D15A97" w:rsidRDefault="00D15A97">
      <w:pPr>
        <w:jc w:val="cente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rPr>
          <w:rFonts w:ascii="黑体"/>
          <w:sz w:val="28"/>
        </w:rPr>
      </w:pPr>
    </w:p>
    <w:p w:rsidR="00D15A97" w:rsidRDefault="00D15A97">
      <w:pPr>
        <w:rPr>
          <w:rFonts w:ascii="黑体"/>
          <w:szCs w:val="21"/>
        </w:rPr>
      </w:pPr>
    </w:p>
    <w:p w:rsidR="00D15A97" w:rsidRDefault="00D15A97">
      <w:pPr>
        <w:rPr>
          <w:rFonts w:ascii="黑体" w:eastAsia="黑体"/>
          <w:sz w:val="28"/>
        </w:rPr>
      </w:pPr>
    </w:p>
    <w:p w:rsidR="00D15A97" w:rsidRDefault="00D15A97">
      <w:pPr>
        <w:rPr>
          <w:rFonts w:ascii="黑体" w:eastAsia="黑体"/>
          <w:sz w:val="28"/>
        </w:rPr>
      </w:pPr>
    </w:p>
    <w:p w:rsidR="00D15A97" w:rsidRDefault="00D15A97">
      <w:pPr>
        <w:rPr>
          <w:rFonts w:ascii="黑体" w:eastAsia="黑体"/>
          <w:sz w:val="28"/>
        </w:rPr>
      </w:pPr>
    </w:p>
    <w:p w:rsidR="00D15A97" w:rsidRDefault="00D15A97">
      <w:pPr>
        <w:rPr>
          <w:rFonts w:ascii="黑体" w:eastAsia="黑体"/>
          <w:sz w:val="28"/>
        </w:rPr>
      </w:pPr>
    </w:p>
    <w:p w:rsidR="00D15A97" w:rsidRDefault="00D15A97">
      <w:pPr>
        <w:rPr>
          <w:rFonts w:ascii="黑体" w:eastAsia="黑体"/>
          <w:sz w:val="28"/>
        </w:rPr>
      </w:pPr>
    </w:p>
    <w:p w:rsidR="006721AD" w:rsidRDefault="006721AD">
      <w:pPr>
        <w:rPr>
          <w:rFonts w:ascii="黑体" w:eastAsia="黑体"/>
          <w:sz w:val="28"/>
        </w:rPr>
      </w:pPr>
    </w:p>
    <w:p w:rsidR="006721AD" w:rsidRDefault="006721AD">
      <w:pPr>
        <w:rPr>
          <w:rFonts w:ascii="黑体" w:eastAsia="黑体"/>
          <w:sz w:val="28"/>
        </w:rPr>
      </w:pPr>
    </w:p>
    <w:p w:rsidR="00D15A97" w:rsidRDefault="003F75DA">
      <w:pPr>
        <w:rPr>
          <w:rFonts w:ascii="黑体" w:eastAsia="黑体"/>
          <w:sz w:val="28"/>
        </w:rPr>
      </w:pPr>
      <w:r>
        <w:rPr>
          <w:rFonts w:ascii="黑体" w:eastAsia="黑体" w:hint="eastAsia"/>
          <w:sz w:val="28"/>
        </w:rPr>
        <w:t>2020-0</w:t>
      </w:r>
      <w:r w:rsidR="00B95571">
        <w:rPr>
          <w:rFonts w:ascii="黑体" w:eastAsia="黑体" w:hint="eastAsia"/>
          <w:sz w:val="28"/>
        </w:rPr>
        <w:t>6</w:t>
      </w:r>
      <w:r>
        <w:rPr>
          <w:rFonts w:ascii="黑体" w:eastAsia="黑体" w:hint="eastAsia"/>
          <w:sz w:val="28"/>
        </w:rPr>
        <w:t>-</w:t>
      </w:r>
      <w:r w:rsidR="00C42BD6">
        <w:rPr>
          <w:rFonts w:ascii="黑体" w:eastAsia="黑体" w:hint="eastAsia"/>
          <w:sz w:val="28"/>
        </w:rPr>
        <w:t>0</w:t>
      </w:r>
      <w:r w:rsidR="00105D8D">
        <w:rPr>
          <w:rFonts w:ascii="黑体" w:eastAsia="黑体" w:hint="eastAsia"/>
          <w:sz w:val="28"/>
        </w:rPr>
        <w:t>6</w:t>
      </w:r>
      <w:r>
        <w:rPr>
          <w:rFonts w:ascii="黑体" w:eastAsia="黑体" w:hint="eastAsia"/>
          <w:sz w:val="28"/>
        </w:rPr>
        <w:t xml:space="preserve">发布                              </w:t>
      </w:r>
      <w:r w:rsidR="006721AD">
        <w:rPr>
          <w:rFonts w:ascii="黑体" w:eastAsia="黑体" w:hint="eastAsia"/>
          <w:sz w:val="28"/>
        </w:rPr>
        <w:t xml:space="preserve">    </w:t>
      </w:r>
      <w:r w:rsidR="00B95571">
        <w:rPr>
          <w:rFonts w:ascii="黑体" w:eastAsia="黑体" w:hint="eastAsia"/>
          <w:sz w:val="28"/>
        </w:rPr>
        <w:t xml:space="preserve"> 2020-07</w:t>
      </w:r>
      <w:r>
        <w:rPr>
          <w:rFonts w:ascii="黑体" w:eastAsia="黑体" w:hint="eastAsia"/>
          <w:sz w:val="28"/>
        </w:rPr>
        <w:t>-</w:t>
      </w:r>
      <w:r w:rsidR="00C42BD6">
        <w:rPr>
          <w:rFonts w:ascii="黑体" w:eastAsia="黑体" w:hint="eastAsia"/>
          <w:sz w:val="28"/>
        </w:rPr>
        <w:t>0</w:t>
      </w:r>
      <w:r w:rsidR="00105D8D">
        <w:rPr>
          <w:rFonts w:ascii="黑体" w:eastAsia="黑体" w:hint="eastAsia"/>
          <w:sz w:val="28"/>
        </w:rPr>
        <w:t>6</w:t>
      </w:r>
      <w:r>
        <w:rPr>
          <w:rFonts w:ascii="黑体" w:eastAsia="黑体" w:hint="eastAsia"/>
          <w:sz w:val="28"/>
        </w:rPr>
        <w:t>实施</w:t>
      </w:r>
    </w:p>
    <w:p w:rsidR="00D15A97" w:rsidRDefault="003F0972">
      <w:pPr>
        <w:ind w:firstLineChars="100" w:firstLine="280"/>
        <w:rPr>
          <w:rFonts w:ascii="黑体" w:eastAsia="黑体"/>
          <w:sz w:val="28"/>
        </w:rPr>
      </w:pPr>
      <w:r w:rsidRPr="003F0972">
        <w:rPr>
          <w:rFonts w:ascii="黑体"/>
          <w:sz w:val="28"/>
          <w:szCs w:val="28"/>
        </w:rPr>
        <w:pict>
          <v:line id="直线 3" o:spid="_x0000_s2051" style="position:absolute;left:0;text-align:left;z-index:251660288" from="-.75pt,.35pt" to="446.1pt,.35pt" o:gfxdata="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Y0MrdMAAAAEAQAADwAAAAAAAAABACAAAAAiAAAAZHJzL2Rv&#10;d25yZXYueG1sUEsBAhQAFAAAAAgAh07iQI0RX0PNAQAAjQMAAA4AAAAAAAAAAQAgAAAAIgEAAGRy&#10;cy9lMm9Eb2MueG1sUEsFBgAAAAAGAAYAWQEAAGEFAAAAAA==&#10;"/>
        </w:pict>
      </w:r>
    </w:p>
    <w:p w:rsidR="00D15A97" w:rsidRDefault="00C42BD6">
      <w:pPr>
        <w:jc w:val="center"/>
        <w:rPr>
          <w:rFonts w:ascii="黑体" w:eastAsia="黑体"/>
          <w:w w:val="150"/>
          <w:szCs w:val="21"/>
        </w:rPr>
      </w:pPr>
      <w:r>
        <w:rPr>
          <w:rFonts w:ascii="黑体" w:eastAsia="黑体" w:hint="eastAsia"/>
          <w:sz w:val="36"/>
          <w:szCs w:val="36"/>
        </w:rPr>
        <w:t>六枝特区宜枝魔芋生物科技有限公司</w:t>
      </w:r>
      <w:r w:rsidR="006721AD">
        <w:rPr>
          <w:rFonts w:ascii="黑体" w:eastAsia="黑体" w:hint="eastAsia"/>
          <w:sz w:val="36"/>
          <w:szCs w:val="36"/>
        </w:rPr>
        <w:t xml:space="preserve"> </w:t>
      </w:r>
      <w:r w:rsidR="003F75DA">
        <w:rPr>
          <w:rFonts w:ascii="黑体" w:eastAsia="黑体" w:hint="eastAsia"/>
          <w:sz w:val="28"/>
          <w:szCs w:val="28"/>
        </w:rPr>
        <w:t>发布</w:t>
      </w:r>
    </w:p>
    <w:p w:rsidR="00D15A97" w:rsidRPr="00B95571" w:rsidRDefault="00D15A97">
      <w:pPr>
        <w:wordWrap w:val="0"/>
        <w:snapToGrid w:val="0"/>
        <w:jc w:val="right"/>
        <w:outlineLvl w:val="0"/>
      </w:pPr>
    </w:p>
    <w:p w:rsidR="00D15A97" w:rsidRDefault="00D15A97">
      <w:pPr>
        <w:snapToGrid w:val="0"/>
        <w:jc w:val="right"/>
        <w:outlineLvl w:val="0"/>
        <w:rPr>
          <w:rFonts w:ascii="黑体" w:eastAsia="黑体"/>
        </w:rPr>
      </w:pPr>
    </w:p>
    <w:p w:rsidR="00D15A97" w:rsidRPr="006721AD" w:rsidRDefault="003F75DA" w:rsidP="003F0972">
      <w:pPr>
        <w:spacing w:beforeLines="150" w:afterLines="150"/>
        <w:jc w:val="center"/>
        <w:rPr>
          <w:rFonts w:ascii="黑体" w:eastAsia="黑体" w:hAnsi="黑体"/>
          <w:bCs/>
          <w:sz w:val="32"/>
          <w:szCs w:val="32"/>
        </w:rPr>
      </w:pPr>
      <w:r w:rsidRPr="006721AD">
        <w:rPr>
          <w:rFonts w:ascii="黑体" w:eastAsia="黑体" w:hAnsi="黑体" w:hint="eastAsia"/>
          <w:bCs/>
          <w:sz w:val="32"/>
          <w:szCs w:val="32"/>
        </w:rPr>
        <w:t>前    言</w:t>
      </w:r>
    </w:p>
    <w:p w:rsidR="00D15A97" w:rsidRDefault="003F75DA" w:rsidP="006721AD">
      <w:pPr>
        <w:snapToGrid w:val="0"/>
        <w:ind w:firstLineChars="200" w:firstLine="420"/>
        <w:contextualSpacing/>
        <w:textAlignment w:val="baseline"/>
        <w:rPr>
          <w:snapToGrid w:val="0"/>
          <w:kern w:val="21"/>
          <w:sz w:val="21"/>
          <w:szCs w:val="21"/>
        </w:rPr>
      </w:pPr>
      <w:r>
        <w:rPr>
          <w:rFonts w:hint="eastAsia"/>
          <w:snapToGrid w:val="0"/>
          <w:kern w:val="21"/>
          <w:sz w:val="21"/>
          <w:szCs w:val="21"/>
        </w:rPr>
        <w:t>本标准根据GB/T 1.1《标准化工作导则》第1部分：标准的结构和编写以及</w:t>
      </w:r>
      <w:r w:rsidR="00C42BD6">
        <w:rPr>
          <w:rFonts w:hint="eastAsia"/>
          <w:snapToGrid w:val="0"/>
          <w:kern w:val="21"/>
          <w:sz w:val="21"/>
          <w:szCs w:val="21"/>
        </w:rPr>
        <w:t>六枝特区宜枝魔芋生物科技有限公司</w:t>
      </w:r>
      <w:r w:rsidR="00C42BD6">
        <w:rPr>
          <w:sz w:val="21"/>
          <w:szCs w:val="21"/>
        </w:rPr>
        <w:t>宜枝魔芋凉拌面</w:t>
      </w:r>
      <w:r>
        <w:rPr>
          <w:rFonts w:hint="eastAsia"/>
          <w:snapToGrid w:val="0"/>
          <w:kern w:val="21"/>
          <w:sz w:val="21"/>
          <w:szCs w:val="21"/>
        </w:rPr>
        <w:t>的特点及生产实际而制定；</w:t>
      </w:r>
    </w:p>
    <w:p w:rsidR="00D15A97" w:rsidRDefault="003F75DA" w:rsidP="006721AD">
      <w:pPr>
        <w:snapToGrid w:val="0"/>
        <w:ind w:firstLineChars="200" w:firstLine="420"/>
        <w:contextualSpacing/>
        <w:textAlignment w:val="baseline"/>
        <w:rPr>
          <w:snapToGrid w:val="0"/>
          <w:kern w:val="21"/>
          <w:sz w:val="21"/>
          <w:szCs w:val="21"/>
        </w:rPr>
      </w:pPr>
      <w:r>
        <w:rPr>
          <w:rFonts w:hint="eastAsia"/>
          <w:snapToGrid w:val="0"/>
          <w:kern w:val="21"/>
          <w:sz w:val="21"/>
          <w:szCs w:val="21"/>
        </w:rPr>
        <w:t>本标准由</w:t>
      </w:r>
      <w:r w:rsidR="00C42BD6">
        <w:rPr>
          <w:rFonts w:hint="eastAsia"/>
          <w:snapToGrid w:val="0"/>
          <w:kern w:val="21"/>
          <w:sz w:val="21"/>
          <w:szCs w:val="21"/>
        </w:rPr>
        <w:t>六枝特区宜枝魔芋生物科技有限公司</w:t>
      </w:r>
      <w:r>
        <w:rPr>
          <w:rFonts w:hint="eastAsia"/>
          <w:snapToGrid w:val="0"/>
          <w:kern w:val="21"/>
          <w:sz w:val="21"/>
          <w:szCs w:val="21"/>
        </w:rPr>
        <w:t>提出；</w:t>
      </w:r>
    </w:p>
    <w:p w:rsidR="00D15A97" w:rsidRDefault="003F75DA" w:rsidP="006721AD">
      <w:pPr>
        <w:snapToGrid w:val="0"/>
        <w:ind w:firstLineChars="200" w:firstLine="420"/>
        <w:contextualSpacing/>
        <w:textAlignment w:val="baseline"/>
        <w:rPr>
          <w:snapToGrid w:val="0"/>
          <w:kern w:val="21"/>
          <w:sz w:val="21"/>
          <w:szCs w:val="21"/>
        </w:rPr>
      </w:pPr>
      <w:r>
        <w:rPr>
          <w:rFonts w:hint="eastAsia"/>
          <w:snapToGrid w:val="0"/>
          <w:kern w:val="21"/>
          <w:sz w:val="21"/>
          <w:szCs w:val="21"/>
        </w:rPr>
        <w:t>本标准起草单位：</w:t>
      </w:r>
      <w:r w:rsidR="00C42BD6">
        <w:rPr>
          <w:rFonts w:hint="eastAsia"/>
          <w:snapToGrid w:val="0"/>
          <w:kern w:val="21"/>
          <w:sz w:val="21"/>
          <w:szCs w:val="21"/>
        </w:rPr>
        <w:t>六枝特区宜枝魔芋生物科技有限公司</w:t>
      </w:r>
      <w:r>
        <w:rPr>
          <w:rFonts w:hint="eastAsia"/>
          <w:snapToGrid w:val="0"/>
          <w:kern w:val="21"/>
          <w:sz w:val="21"/>
          <w:szCs w:val="21"/>
        </w:rPr>
        <w:t>；</w:t>
      </w:r>
    </w:p>
    <w:p w:rsidR="00D15A97" w:rsidRPr="007A5F5E" w:rsidRDefault="003F75DA" w:rsidP="007A5F5E">
      <w:pPr>
        <w:snapToGrid w:val="0"/>
        <w:ind w:firstLineChars="200" w:firstLine="420"/>
        <w:contextualSpacing/>
        <w:textAlignment w:val="baseline"/>
        <w:rPr>
          <w:snapToGrid w:val="0"/>
          <w:kern w:val="21"/>
          <w:sz w:val="21"/>
          <w:szCs w:val="21"/>
        </w:rPr>
      </w:pPr>
      <w:r>
        <w:rPr>
          <w:rFonts w:hint="eastAsia"/>
          <w:snapToGrid w:val="0"/>
          <w:kern w:val="21"/>
          <w:sz w:val="21"/>
          <w:szCs w:val="21"/>
        </w:rPr>
        <w:t>本标准主要起草人：</w:t>
      </w:r>
      <w:r w:rsidR="007A5F5E" w:rsidRPr="007A5F5E">
        <w:rPr>
          <w:rFonts w:hint="eastAsia"/>
          <w:snapToGrid w:val="0"/>
          <w:kern w:val="21"/>
          <w:sz w:val="21"/>
          <w:szCs w:val="21"/>
        </w:rPr>
        <w:t>邓仕奎、罗燕、尚杰、吴淑艳、王义明。</w:t>
      </w: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rPr>
          <w:sz w:val="10"/>
          <w:szCs w:val="10"/>
        </w:rPr>
      </w:pPr>
    </w:p>
    <w:p w:rsidR="006721AD" w:rsidRDefault="006721AD">
      <w:pPr>
        <w:pStyle w:val="a8"/>
        <w:rPr>
          <w:sz w:val="10"/>
          <w:szCs w:val="10"/>
        </w:rPr>
      </w:pPr>
    </w:p>
    <w:p w:rsidR="006721AD" w:rsidRDefault="006721AD">
      <w:pPr>
        <w:pStyle w:val="a8"/>
        <w:rPr>
          <w:sz w:val="10"/>
          <w:szCs w:val="10"/>
        </w:rPr>
      </w:pPr>
    </w:p>
    <w:p w:rsidR="006721AD" w:rsidRDefault="006721AD">
      <w:pPr>
        <w:pStyle w:val="a8"/>
        <w:rPr>
          <w:sz w:val="10"/>
          <w:szCs w:val="10"/>
        </w:rPr>
      </w:pPr>
    </w:p>
    <w:p w:rsidR="006721AD" w:rsidRDefault="006721AD">
      <w:pPr>
        <w:pStyle w:val="a8"/>
        <w:rPr>
          <w:sz w:val="10"/>
          <w:szCs w:val="10"/>
        </w:rPr>
      </w:pPr>
    </w:p>
    <w:p w:rsidR="007C153C" w:rsidRPr="006721AD" w:rsidRDefault="007C153C">
      <w:pPr>
        <w:pStyle w:val="a8"/>
        <w:rPr>
          <w:sz w:val="10"/>
          <w:szCs w:val="10"/>
        </w:rPr>
      </w:pPr>
    </w:p>
    <w:p w:rsidR="00D15A97" w:rsidRDefault="00C42BD6" w:rsidP="003F0972">
      <w:pPr>
        <w:pStyle w:val="a8"/>
        <w:spacing w:beforeLines="150" w:afterLines="150"/>
        <w:rPr>
          <w:rFonts w:ascii="黑体" w:eastAsia="黑体" w:hAnsi="黑体"/>
        </w:rPr>
      </w:pPr>
      <w:r>
        <w:rPr>
          <w:rFonts w:ascii="黑体" w:eastAsia="黑体" w:hAnsi="黑体"/>
        </w:rPr>
        <w:lastRenderedPageBreak/>
        <w:t>宜枝魔芋凉拌面</w:t>
      </w:r>
    </w:p>
    <w:p w:rsidR="00D15A97" w:rsidRDefault="003F75DA" w:rsidP="003F0972">
      <w:pPr>
        <w:spacing w:beforeLines="100" w:afterLines="100"/>
        <w:rPr>
          <w:rFonts w:ascii="黑体" w:eastAsia="黑体" w:hAnsi="黑体"/>
          <w:sz w:val="21"/>
          <w:szCs w:val="21"/>
        </w:rPr>
      </w:pPr>
      <w:r>
        <w:rPr>
          <w:rFonts w:ascii="黑体" w:eastAsia="黑体" w:hAnsi="黑体" w:hint="eastAsia"/>
          <w:sz w:val="21"/>
          <w:szCs w:val="21"/>
        </w:rPr>
        <w:t xml:space="preserve">1  </w:t>
      </w:r>
      <w:r>
        <w:rPr>
          <w:rFonts w:ascii="黑体" w:eastAsia="黑体" w:hAnsi="黑体"/>
          <w:sz w:val="21"/>
          <w:szCs w:val="21"/>
        </w:rPr>
        <w:t>范围</w:t>
      </w:r>
    </w:p>
    <w:p w:rsidR="00D15A97" w:rsidRDefault="003F75DA">
      <w:pPr>
        <w:ind w:firstLineChars="200" w:firstLine="420"/>
        <w:rPr>
          <w:sz w:val="21"/>
          <w:szCs w:val="21"/>
        </w:rPr>
      </w:pPr>
      <w:r>
        <w:rPr>
          <w:sz w:val="21"/>
          <w:szCs w:val="21"/>
        </w:rPr>
        <w:t>本标准规定了</w:t>
      </w:r>
      <w:r w:rsidR="00C42BD6">
        <w:rPr>
          <w:sz w:val="21"/>
          <w:szCs w:val="21"/>
        </w:rPr>
        <w:t>宜枝魔芋凉拌面</w:t>
      </w:r>
      <w:r>
        <w:rPr>
          <w:sz w:val="21"/>
          <w:szCs w:val="21"/>
        </w:rPr>
        <w:t>的术语和定义、技术要求</w:t>
      </w:r>
      <w:r>
        <w:rPr>
          <w:rFonts w:hint="eastAsia"/>
          <w:sz w:val="21"/>
          <w:szCs w:val="21"/>
        </w:rPr>
        <w:t>（含检验</w:t>
      </w:r>
      <w:r>
        <w:rPr>
          <w:sz w:val="21"/>
          <w:szCs w:val="21"/>
        </w:rPr>
        <w:t>方法</w:t>
      </w:r>
      <w:r>
        <w:rPr>
          <w:rFonts w:hint="eastAsia"/>
          <w:sz w:val="21"/>
          <w:szCs w:val="21"/>
        </w:rPr>
        <w:t>）</w:t>
      </w:r>
      <w:r>
        <w:rPr>
          <w:sz w:val="21"/>
          <w:szCs w:val="21"/>
        </w:rPr>
        <w:t>、检验规则、</w:t>
      </w:r>
      <w:r w:rsidR="006721AD">
        <w:rPr>
          <w:sz w:val="21"/>
          <w:szCs w:val="21"/>
        </w:rPr>
        <w:t>标志</w:t>
      </w:r>
      <w:r w:rsidR="006721AD">
        <w:rPr>
          <w:rFonts w:hint="eastAsia"/>
          <w:sz w:val="21"/>
          <w:szCs w:val="21"/>
        </w:rPr>
        <w:t>、</w:t>
      </w:r>
      <w:r>
        <w:rPr>
          <w:sz w:val="21"/>
          <w:szCs w:val="21"/>
        </w:rPr>
        <w:t>标签、包装、运输</w:t>
      </w:r>
      <w:r w:rsidR="007C153C">
        <w:rPr>
          <w:rFonts w:hint="eastAsia"/>
          <w:sz w:val="21"/>
          <w:szCs w:val="21"/>
        </w:rPr>
        <w:t>、</w:t>
      </w:r>
      <w:r>
        <w:rPr>
          <w:sz w:val="21"/>
          <w:szCs w:val="21"/>
        </w:rPr>
        <w:t>贮存。</w:t>
      </w:r>
    </w:p>
    <w:p w:rsidR="00D15A97" w:rsidRPr="003E4E0F" w:rsidRDefault="008A0C5A">
      <w:pPr>
        <w:ind w:firstLineChars="200" w:firstLine="420"/>
        <w:rPr>
          <w:sz w:val="21"/>
          <w:szCs w:val="21"/>
        </w:rPr>
      </w:pPr>
      <w:r>
        <w:rPr>
          <w:sz w:val="21"/>
          <w:szCs w:val="21"/>
        </w:rPr>
        <w:t>本标准适用于以魔芋粉或</w:t>
      </w:r>
      <w:r>
        <w:rPr>
          <w:rFonts w:hint="eastAsia"/>
          <w:sz w:val="21"/>
          <w:szCs w:val="21"/>
        </w:rPr>
        <w:t>魔芋精粉</w:t>
      </w:r>
      <w:r>
        <w:rPr>
          <w:sz w:val="21"/>
          <w:szCs w:val="21"/>
        </w:rPr>
        <w:t>为原料，</w:t>
      </w:r>
      <w:r>
        <w:rPr>
          <w:rFonts w:hint="eastAsia"/>
          <w:sz w:val="21"/>
          <w:szCs w:val="21"/>
        </w:rPr>
        <w:t>经</w:t>
      </w:r>
      <w:r>
        <w:rPr>
          <w:sz w:val="21"/>
          <w:szCs w:val="21"/>
        </w:rPr>
        <w:t>加水膨化</w:t>
      </w:r>
      <w:r>
        <w:rPr>
          <w:rFonts w:hint="eastAsia"/>
          <w:sz w:val="21"/>
          <w:szCs w:val="21"/>
        </w:rPr>
        <w:t>、</w:t>
      </w:r>
      <w:r>
        <w:rPr>
          <w:sz w:val="21"/>
          <w:szCs w:val="21"/>
        </w:rPr>
        <w:t>精炼</w:t>
      </w:r>
      <w:r>
        <w:rPr>
          <w:rFonts w:hint="eastAsia"/>
          <w:sz w:val="21"/>
          <w:szCs w:val="21"/>
        </w:rPr>
        <w:t>、</w:t>
      </w:r>
      <w:r>
        <w:rPr>
          <w:sz w:val="21"/>
          <w:szCs w:val="21"/>
        </w:rPr>
        <w:t>熟制</w:t>
      </w:r>
      <w:r>
        <w:rPr>
          <w:rFonts w:hint="eastAsia"/>
          <w:sz w:val="21"/>
          <w:szCs w:val="21"/>
        </w:rPr>
        <w:t>、</w:t>
      </w:r>
      <w:r>
        <w:rPr>
          <w:sz w:val="21"/>
          <w:szCs w:val="21"/>
        </w:rPr>
        <w:t>加工成型的魔芋</w:t>
      </w:r>
      <w:r>
        <w:rPr>
          <w:rFonts w:hint="eastAsia"/>
          <w:sz w:val="21"/>
          <w:szCs w:val="21"/>
        </w:rPr>
        <w:t>（面）</w:t>
      </w:r>
      <w:r>
        <w:rPr>
          <w:sz w:val="21"/>
          <w:szCs w:val="21"/>
        </w:rPr>
        <w:t>，</w:t>
      </w:r>
      <w:r w:rsidRPr="00AB275A">
        <w:rPr>
          <w:rFonts w:hint="eastAsia"/>
          <w:szCs w:val="21"/>
        </w:rPr>
        <w:t>并配以方便调味料</w:t>
      </w:r>
      <w:r w:rsidRPr="00AB275A">
        <w:rPr>
          <w:rFonts w:hint="eastAsia"/>
        </w:rPr>
        <w:t>的预包装</w:t>
      </w:r>
      <w:r>
        <w:rPr>
          <w:rFonts w:hint="eastAsia"/>
        </w:rPr>
        <w:t>方便食品——</w:t>
      </w:r>
      <w:r w:rsidR="007A5F5E" w:rsidRPr="003E4E0F">
        <w:rPr>
          <w:rFonts w:hint="eastAsia"/>
          <w:sz w:val="21"/>
          <w:szCs w:val="21"/>
        </w:rPr>
        <w:t>宜枝魔芋凉拌面。</w:t>
      </w:r>
    </w:p>
    <w:p w:rsidR="00D15A97" w:rsidRDefault="003F75DA" w:rsidP="003F0972">
      <w:pPr>
        <w:spacing w:beforeLines="100" w:afterLines="100"/>
        <w:rPr>
          <w:rFonts w:ascii="黑体" w:eastAsia="黑体" w:hAnsi="黑体"/>
          <w:sz w:val="21"/>
          <w:szCs w:val="21"/>
        </w:rPr>
      </w:pPr>
      <w:r>
        <w:rPr>
          <w:rFonts w:ascii="黑体" w:eastAsia="黑体" w:hAnsi="黑体" w:hint="eastAsia"/>
          <w:sz w:val="21"/>
          <w:szCs w:val="21"/>
        </w:rPr>
        <w:t xml:space="preserve">2  </w:t>
      </w:r>
      <w:r>
        <w:rPr>
          <w:rFonts w:ascii="黑体" w:eastAsia="黑体" w:hAnsi="黑体"/>
          <w:sz w:val="21"/>
          <w:szCs w:val="21"/>
        </w:rPr>
        <w:t>规范性引用文件</w:t>
      </w:r>
    </w:p>
    <w:p w:rsidR="00D15A97" w:rsidRDefault="003F75DA">
      <w:pPr>
        <w:pStyle w:val="a3"/>
        <w:ind w:left="0" w:right="232" w:firstLineChars="200" w:firstLine="420"/>
      </w:pPr>
      <w:r>
        <w:t>下列文件对于本文件的应用是必不可少的。凡是注日期的引用文件，仅注日期的版本适用于本标准。凡是不注日期的引用文件，其最新版本（包括所有的修改单）适用于本文件。</w:t>
      </w:r>
    </w:p>
    <w:p w:rsidR="00D15A97" w:rsidRDefault="003F75DA">
      <w:pPr>
        <w:ind w:firstLineChars="200" w:firstLine="420"/>
        <w:rPr>
          <w:sz w:val="21"/>
          <w:szCs w:val="21"/>
        </w:rPr>
      </w:pPr>
      <w:r>
        <w:rPr>
          <w:sz w:val="21"/>
          <w:szCs w:val="21"/>
        </w:rPr>
        <w:t>GB/T 191</w:t>
      </w:r>
      <w:r w:rsidR="006721AD">
        <w:rPr>
          <w:rFonts w:hint="eastAsia"/>
          <w:sz w:val="21"/>
          <w:szCs w:val="21"/>
        </w:rPr>
        <w:t xml:space="preserve">  </w:t>
      </w:r>
      <w:r>
        <w:rPr>
          <w:sz w:val="21"/>
          <w:szCs w:val="21"/>
        </w:rPr>
        <w:t>包装储运图示标志</w:t>
      </w:r>
    </w:p>
    <w:p w:rsidR="00E54C1C" w:rsidRDefault="00E54C1C">
      <w:pPr>
        <w:ind w:firstLineChars="200" w:firstLine="420"/>
        <w:rPr>
          <w:sz w:val="21"/>
          <w:szCs w:val="21"/>
        </w:rPr>
      </w:pPr>
      <w:r>
        <w:rPr>
          <w:rFonts w:hint="eastAsia"/>
          <w:sz w:val="21"/>
          <w:szCs w:val="21"/>
        </w:rPr>
        <w:t>GB/T 1532  花生</w:t>
      </w:r>
    </w:p>
    <w:p w:rsidR="0026728A" w:rsidRPr="00B85EAD" w:rsidRDefault="0026728A" w:rsidP="0026728A">
      <w:pPr>
        <w:ind w:firstLineChars="200" w:firstLine="420"/>
        <w:rPr>
          <w:sz w:val="21"/>
          <w:szCs w:val="21"/>
        </w:rPr>
      </w:pPr>
      <w:r w:rsidRPr="00B85EAD">
        <w:rPr>
          <w:sz w:val="21"/>
          <w:szCs w:val="21"/>
        </w:rPr>
        <w:t>GB</w:t>
      </w:r>
      <w:r w:rsidRPr="00B85EAD">
        <w:rPr>
          <w:rFonts w:hint="eastAsia"/>
          <w:sz w:val="21"/>
          <w:szCs w:val="21"/>
        </w:rPr>
        <w:t xml:space="preserve"> </w:t>
      </w:r>
      <w:r w:rsidRPr="00B85EAD">
        <w:rPr>
          <w:sz w:val="21"/>
          <w:szCs w:val="21"/>
        </w:rPr>
        <w:t>1886.</w:t>
      </w:r>
      <w:r>
        <w:rPr>
          <w:rFonts w:hint="eastAsia"/>
          <w:sz w:val="21"/>
          <w:szCs w:val="21"/>
        </w:rPr>
        <w:t>34</w:t>
      </w:r>
      <w:r w:rsidRPr="00B85EAD">
        <w:rPr>
          <w:rFonts w:hint="eastAsia"/>
          <w:sz w:val="21"/>
          <w:szCs w:val="21"/>
        </w:rPr>
        <w:t xml:space="preserve">  </w:t>
      </w:r>
      <w:r w:rsidRPr="00B85EAD">
        <w:rPr>
          <w:sz w:val="21"/>
          <w:szCs w:val="21"/>
        </w:rPr>
        <w:t>食品安全国家标准食品添加剂</w:t>
      </w:r>
      <w:r w:rsidRPr="00B85EAD">
        <w:rPr>
          <w:rFonts w:hint="eastAsia"/>
          <w:sz w:val="21"/>
          <w:szCs w:val="21"/>
        </w:rPr>
        <w:t xml:space="preserve"> </w:t>
      </w:r>
      <w:r>
        <w:rPr>
          <w:rFonts w:hint="eastAsia"/>
          <w:sz w:val="21"/>
          <w:szCs w:val="21"/>
        </w:rPr>
        <w:t>辣椒红</w:t>
      </w:r>
    </w:p>
    <w:p w:rsidR="0026728A" w:rsidRPr="00B85EAD" w:rsidRDefault="0026728A" w:rsidP="0026728A">
      <w:pPr>
        <w:ind w:firstLineChars="200" w:firstLine="420"/>
        <w:rPr>
          <w:sz w:val="21"/>
          <w:szCs w:val="21"/>
        </w:rPr>
      </w:pPr>
      <w:r w:rsidRPr="00B85EAD">
        <w:rPr>
          <w:sz w:val="21"/>
          <w:szCs w:val="21"/>
        </w:rPr>
        <w:t>GB</w:t>
      </w:r>
      <w:r w:rsidRPr="00B85EAD">
        <w:rPr>
          <w:rFonts w:hint="eastAsia"/>
          <w:sz w:val="21"/>
          <w:szCs w:val="21"/>
        </w:rPr>
        <w:t xml:space="preserve"> </w:t>
      </w:r>
      <w:r w:rsidRPr="00B85EAD">
        <w:rPr>
          <w:sz w:val="21"/>
          <w:szCs w:val="21"/>
        </w:rPr>
        <w:t>1886.</w:t>
      </w:r>
      <w:r>
        <w:rPr>
          <w:rFonts w:hint="eastAsia"/>
          <w:sz w:val="21"/>
          <w:szCs w:val="21"/>
        </w:rPr>
        <w:t>39</w:t>
      </w:r>
      <w:r w:rsidRPr="00B85EAD">
        <w:rPr>
          <w:rFonts w:hint="eastAsia"/>
          <w:sz w:val="21"/>
          <w:szCs w:val="21"/>
        </w:rPr>
        <w:t xml:space="preserve">  </w:t>
      </w:r>
      <w:r w:rsidRPr="00B85EAD">
        <w:rPr>
          <w:sz w:val="21"/>
          <w:szCs w:val="21"/>
        </w:rPr>
        <w:t>食品安全国家标准食品添加剂</w:t>
      </w:r>
      <w:r w:rsidRPr="00B85EAD">
        <w:rPr>
          <w:rFonts w:hint="eastAsia"/>
          <w:sz w:val="21"/>
          <w:szCs w:val="21"/>
        </w:rPr>
        <w:t xml:space="preserve"> </w:t>
      </w:r>
      <w:r>
        <w:rPr>
          <w:rFonts w:hint="eastAsia"/>
          <w:sz w:val="21"/>
          <w:szCs w:val="21"/>
        </w:rPr>
        <w:t>山梨酸钾</w:t>
      </w:r>
    </w:p>
    <w:p w:rsidR="00D15A97" w:rsidRPr="00B85EAD" w:rsidRDefault="003F75DA">
      <w:pPr>
        <w:ind w:firstLineChars="200" w:firstLine="420"/>
        <w:rPr>
          <w:sz w:val="21"/>
          <w:szCs w:val="21"/>
        </w:rPr>
      </w:pPr>
      <w:r w:rsidRPr="00B85EAD">
        <w:rPr>
          <w:sz w:val="21"/>
          <w:szCs w:val="21"/>
        </w:rPr>
        <w:t>GB</w:t>
      </w:r>
      <w:r w:rsidR="006721AD" w:rsidRPr="00B85EAD">
        <w:rPr>
          <w:rFonts w:hint="eastAsia"/>
          <w:sz w:val="21"/>
          <w:szCs w:val="21"/>
        </w:rPr>
        <w:t xml:space="preserve"> </w:t>
      </w:r>
      <w:r w:rsidRPr="00B85EAD">
        <w:rPr>
          <w:sz w:val="21"/>
          <w:szCs w:val="21"/>
        </w:rPr>
        <w:t>1886.171</w:t>
      </w:r>
      <w:r w:rsidR="006721AD" w:rsidRPr="00B85EAD">
        <w:rPr>
          <w:rFonts w:hint="eastAsia"/>
          <w:sz w:val="21"/>
          <w:szCs w:val="21"/>
        </w:rPr>
        <w:t xml:space="preserve">  </w:t>
      </w:r>
      <w:r w:rsidRPr="00B85EAD">
        <w:rPr>
          <w:sz w:val="21"/>
          <w:szCs w:val="21"/>
        </w:rPr>
        <w:t>食品安全国家标准 食品添加剂 5′-呈味核苷酸二钠（又名呈味核苷酸二钠）</w:t>
      </w:r>
    </w:p>
    <w:p w:rsidR="0026728A" w:rsidRPr="00B85EAD" w:rsidRDefault="0026728A" w:rsidP="0026728A">
      <w:pPr>
        <w:ind w:firstLineChars="200" w:firstLine="420"/>
        <w:rPr>
          <w:sz w:val="21"/>
          <w:szCs w:val="21"/>
        </w:rPr>
      </w:pPr>
      <w:r w:rsidRPr="00B85EAD">
        <w:rPr>
          <w:sz w:val="21"/>
          <w:szCs w:val="21"/>
        </w:rPr>
        <w:t>GB</w:t>
      </w:r>
      <w:r w:rsidRPr="00B85EAD">
        <w:rPr>
          <w:rFonts w:hint="eastAsia"/>
          <w:sz w:val="21"/>
          <w:szCs w:val="21"/>
        </w:rPr>
        <w:t xml:space="preserve"> </w:t>
      </w:r>
      <w:r w:rsidRPr="00B85EAD">
        <w:rPr>
          <w:sz w:val="21"/>
          <w:szCs w:val="21"/>
        </w:rPr>
        <w:t>1886.17</w:t>
      </w:r>
      <w:r>
        <w:rPr>
          <w:rFonts w:hint="eastAsia"/>
          <w:sz w:val="21"/>
          <w:szCs w:val="21"/>
        </w:rPr>
        <w:t>3</w:t>
      </w:r>
      <w:r w:rsidRPr="00B85EAD">
        <w:rPr>
          <w:rFonts w:hint="eastAsia"/>
          <w:sz w:val="21"/>
          <w:szCs w:val="21"/>
        </w:rPr>
        <w:t xml:space="preserve">  </w:t>
      </w:r>
      <w:r w:rsidRPr="00B85EAD">
        <w:rPr>
          <w:sz w:val="21"/>
          <w:szCs w:val="21"/>
        </w:rPr>
        <w:t xml:space="preserve">食品安全国家标准 食品添加剂 </w:t>
      </w:r>
      <w:r>
        <w:rPr>
          <w:rFonts w:hint="eastAsia"/>
          <w:sz w:val="21"/>
          <w:szCs w:val="21"/>
        </w:rPr>
        <w:t>乳酸</w:t>
      </w:r>
    </w:p>
    <w:p w:rsidR="0026728A" w:rsidRPr="00B85EAD" w:rsidRDefault="0026728A" w:rsidP="0026728A">
      <w:pPr>
        <w:ind w:firstLineChars="200" w:firstLine="420"/>
        <w:rPr>
          <w:sz w:val="21"/>
          <w:szCs w:val="21"/>
        </w:rPr>
      </w:pPr>
      <w:r w:rsidRPr="00B85EAD">
        <w:rPr>
          <w:sz w:val="21"/>
          <w:szCs w:val="21"/>
        </w:rPr>
        <w:t>GB 1886.</w:t>
      </w:r>
      <w:r>
        <w:rPr>
          <w:rFonts w:hint="eastAsia"/>
          <w:sz w:val="21"/>
          <w:szCs w:val="21"/>
        </w:rPr>
        <w:t>208</w:t>
      </w:r>
      <w:r w:rsidRPr="00B85EAD">
        <w:rPr>
          <w:rFonts w:hint="eastAsia"/>
          <w:sz w:val="21"/>
          <w:szCs w:val="21"/>
        </w:rPr>
        <w:t xml:space="preserve">  </w:t>
      </w:r>
      <w:r w:rsidRPr="00B85EAD">
        <w:rPr>
          <w:sz w:val="21"/>
          <w:szCs w:val="21"/>
        </w:rPr>
        <w:t xml:space="preserve">食品安全国家标准 食品添加剂 </w:t>
      </w:r>
      <w:r>
        <w:rPr>
          <w:rFonts w:hint="eastAsia"/>
          <w:sz w:val="21"/>
          <w:szCs w:val="21"/>
        </w:rPr>
        <w:t>乙基麦芽酚</w:t>
      </w:r>
    </w:p>
    <w:p w:rsidR="00D15A97" w:rsidRDefault="003F75DA">
      <w:pPr>
        <w:ind w:firstLineChars="200" w:firstLine="420"/>
        <w:rPr>
          <w:sz w:val="21"/>
          <w:szCs w:val="21"/>
        </w:rPr>
      </w:pPr>
      <w:r w:rsidRPr="00B85EAD">
        <w:rPr>
          <w:sz w:val="21"/>
          <w:szCs w:val="21"/>
        </w:rPr>
        <w:t xml:space="preserve">GB 2716 </w:t>
      </w:r>
      <w:r w:rsidRPr="00B85EAD">
        <w:rPr>
          <w:rFonts w:hint="eastAsia"/>
          <w:sz w:val="21"/>
          <w:szCs w:val="21"/>
        </w:rPr>
        <w:t xml:space="preserve"> 食品安全国家标准 植物油</w:t>
      </w:r>
    </w:p>
    <w:p w:rsidR="007A5F5E" w:rsidRPr="00B85EAD" w:rsidRDefault="007A5F5E">
      <w:pPr>
        <w:ind w:firstLineChars="200" w:firstLine="420"/>
        <w:rPr>
          <w:sz w:val="21"/>
          <w:szCs w:val="21"/>
        </w:rPr>
      </w:pPr>
      <w:r>
        <w:rPr>
          <w:rFonts w:hint="eastAsia"/>
          <w:sz w:val="21"/>
          <w:szCs w:val="21"/>
        </w:rPr>
        <w:t>GB 2718  食品安全国家标准 酿造酱</w:t>
      </w:r>
    </w:p>
    <w:p w:rsidR="00D15A97" w:rsidRPr="00B85EAD" w:rsidRDefault="003F75DA">
      <w:pPr>
        <w:ind w:firstLineChars="200" w:firstLine="420"/>
        <w:rPr>
          <w:sz w:val="21"/>
          <w:szCs w:val="21"/>
        </w:rPr>
      </w:pPr>
      <w:r w:rsidRPr="00B85EAD">
        <w:rPr>
          <w:sz w:val="21"/>
          <w:szCs w:val="21"/>
        </w:rPr>
        <w:t xml:space="preserve">GB 2721 </w:t>
      </w:r>
      <w:r w:rsidR="006721AD" w:rsidRPr="00B85EAD">
        <w:rPr>
          <w:rFonts w:hint="eastAsia"/>
          <w:sz w:val="21"/>
          <w:szCs w:val="21"/>
        </w:rPr>
        <w:t xml:space="preserve"> </w:t>
      </w:r>
      <w:r w:rsidRPr="00B85EAD">
        <w:rPr>
          <w:sz w:val="21"/>
          <w:szCs w:val="21"/>
        </w:rPr>
        <w:t>食品安全国家标准 食用盐</w:t>
      </w:r>
    </w:p>
    <w:p w:rsidR="00D15A97" w:rsidRDefault="003F75DA">
      <w:pPr>
        <w:ind w:firstLineChars="200" w:firstLine="420"/>
        <w:rPr>
          <w:sz w:val="21"/>
          <w:szCs w:val="21"/>
        </w:rPr>
      </w:pPr>
      <w:r>
        <w:rPr>
          <w:sz w:val="21"/>
          <w:szCs w:val="21"/>
        </w:rPr>
        <w:t>GB 2760</w:t>
      </w:r>
      <w:r w:rsidR="006721AD">
        <w:rPr>
          <w:rFonts w:hint="eastAsia"/>
          <w:sz w:val="21"/>
          <w:szCs w:val="21"/>
        </w:rPr>
        <w:t xml:space="preserve">  </w:t>
      </w:r>
      <w:r>
        <w:rPr>
          <w:sz w:val="21"/>
          <w:szCs w:val="21"/>
        </w:rPr>
        <w:t>食品安全国家标准 食品添加剂使用标准</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 xml:space="preserve">2762 </w:t>
      </w:r>
      <w:r w:rsidR="006721AD">
        <w:rPr>
          <w:rFonts w:hint="eastAsia"/>
          <w:sz w:val="21"/>
          <w:szCs w:val="21"/>
        </w:rPr>
        <w:t xml:space="preserve"> </w:t>
      </w:r>
      <w:r>
        <w:rPr>
          <w:sz w:val="21"/>
          <w:szCs w:val="21"/>
        </w:rPr>
        <w:t>食品安全国家标准 食品中污染物限量</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4789.1</w:t>
      </w:r>
      <w:r w:rsidR="006721AD">
        <w:rPr>
          <w:rFonts w:hint="eastAsia"/>
          <w:sz w:val="21"/>
          <w:szCs w:val="21"/>
        </w:rPr>
        <w:t xml:space="preserve">  </w:t>
      </w:r>
      <w:r>
        <w:rPr>
          <w:sz w:val="21"/>
          <w:szCs w:val="21"/>
        </w:rPr>
        <w:t>食品安全国家标准 食品微生物学检验</w:t>
      </w:r>
      <w:r w:rsidR="00C8684B">
        <w:rPr>
          <w:rFonts w:hint="eastAsia"/>
          <w:sz w:val="21"/>
          <w:szCs w:val="21"/>
        </w:rPr>
        <w:t xml:space="preserve"> </w:t>
      </w:r>
      <w:r>
        <w:rPr>
          <w:sz w:val="21"/>
          <w:szCs w:val="21"/>
        </w:rPr>
        <w:t>总则</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4789.2</w:t>
      </w:r>
      <w:r w:rsidR="006721AD">
        <w:rPr>
          <w:rFonts w:hint="eastAsia"/>
          <w:sz w:val="21"/>
          <w:szCs w:val="21"/>
        </w:rPr>
        <w:t xml:space="preserve">  </w:t>
      </w:r>
      <w:r>
        <w:rPr>
          <w:sz w:val="21"/>
          <w:szCs w:val="21"/>
        </w:rPr>
        <w:t>食品安全国家标准 食品微生物学检验</w:t>
      </w:r>
      <w:r w:rsidR="00C8684B">
        <w:rPr>
          <w:rFonts w:hint="eastAsia"/>
          <w:sz w:val="21"/>
          <w:szCs w:val="21"/>
        </w:rPr>
        <w:t xml:space="preserve"> </w:t>
      </w:r>
      <w:r>
        <w:rPr>
          <w:sz w:val="21"/>
          <w:szCs w:val="21"/>
        </w:rPr>
        <w:t>菌落总数测定</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4789.3</w:t>
      </w:r>
      <w:r w:rsidR="006721AD">
        <w:rPr>
          <w:rFonts w:hint="eastAsia"/>
          <w:sz w:val="21"/>
          <w:szCs w:val="21"/>
        </w:rPr>
        <w:t xml:space="preserve">  </w:t>
      </w:r>
      <w:r>
        <w:rPr>
          <w:sz w:val="21"/>
          <w:szCs w:val="21"/>
        </w:rPr>
        <w:t>食品安全国家标准 食品微生物学检验</w:t>
      </w:r>
      <w:r w:rsidR="00C8684B">
        <w:rPr>
          <w:rFonts w:hint="eastAsia"/>
          <w:sz w:val="21"/>
          <w:szCs w:val="21"/>
        </w:rPr>
        <w:t xml:space="preserve"> </w:t>
      </w:r>
      <w:r>
        <w:rPr>
          <w:sz w:val="21"/>
          <w:szCs w:val="21"/>
        </w:rPr>
        <w:t>大肠菌群计数</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 xml:space="preserve">4789.4 </w:t>
      </w:r>
      <w:r w:rsidR="006721AD">
        <w:rPr>
          <w:rFonts w:hint="eastAsia"/>
          <w:sz w:val="21"/>
          <w:szCs w:val="21"/>
        </w:rPr>
        <w:t xml:space="preserve"> </w:t>
      </w:r>
      <w:r>
        <w:rPr>
          <w:sz w:val="21"/>
          <w:szCs w:val="21"/>
        </w:rPr>
        <w:t>食品安全国家标准 食品微生物学检验 沙门氏菌检验</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4789.10</w:t>
      </w:r>
      <w:r w:rsidR="006721AD">
        <w:rPr>
          <w:rFonts w:hint="eastAsia"/>
          <w:sz w:val="21"/>
          <w:szCs w:val="21"/>
        </w:rPr>
        <w:t xml:space="preserve">  </w:t>
      </w:r>
      <w:r>
        <w:rPr>
          <w:sz w:val="21"/>
          <w:szCs w:val="21"/>
        </w:rPr>
        <w:t>食品安全国家标准食品微生物学检验</w:t>
      </w:r>
      <w:r w:rsidR="00C8684B">
        <w:rPr>
          <w:rFonts w:hint="eastAsia"/>
          <w:sz w:val="21"/>
          <w:szCs w:val="21"/>
        </w:rPr>
        <w:t xml:space="preserve"> </w:t>
      </w:r>
      <w:r>
        <w:rPr>
          <w:sz w:val="21"/>
          <w:szCs w:val="21"/>
        </w:rPr>
        <w:t>金黄色葡萄球菌检验</w:t>
      </w:r>
    </w:p>
    <w:p w:rsidR="00D15A97" w:rsidRDefault="003F75DA">
      <w:pPr>
        <w:ind w:firstLineChars="200" w:firstLine="420"/>
        <w:rPr>
          <w:sz w:val="21"/>
          <w:szCs w:val="21"/>
        </w:rPr>
      </w:pPr>
      <w:r>
        <w:rPr>
          <w:sz w:val="21"/>
          <w:szCs w:val="21"/>
        </w:rPr>
        <w:t>GB 4806.7</w:t>
      </w:r>
      <w:r w:rsidR="006721AD">
        <w:rPr>
          <w:rFonts w:hint="eastAsia"/>
          <w:sz w:val="21"/>
          <w:szCs w:val="21"/>
        </w:rPr>
        <w:t xml:space="preserve">  </w:t>
      </w:r>
      <w:r>
        <w:rPr>
          <w:sz w:val="21"/>
          <w:szCs w:val="21"/>
        </w:rPr>
        <w:t>食品安全国家标准 食品接触用塑料材料及制品</w:t>
      </w:r>
    </w:p>
    <w:p w:rsidR="00D15A97" w:rsidRDefault="003F75DA">
      <w:pPr>
        <w:ind w:firstLineChars="200" w:firstLine="420"/>
        <w:rPr>
          <w:sz w:val="21"/>
          <w:szCs w:val="21"/>
        </w:rPr>
      </w:pPr>
      <w:r>
        <w:rPr>
          <w:sz w:val="21"/>
          <w:szCs w:val="21"/>
        </w:rPr>
        <w:t>GB 5009.3</w:t>
      </w:r>
      <w:r w:rsidR="006721AD">
        <w:rPr>
          <w:rFonts w:hint="eastAsia"/>
          <w:sz w:val="21"/>
          <w:szCs w:val="21"/>
        </w:rPr>
        <w:t xml:space="preserve">  </w:t>
      </w:r>
      <w:r>
        <w:rPr>
          <w:sz w:val="21"/>
          <w:szCs w:val="21"/>
        </w:rPr>
        <w:t>食品安全国家标准 食品中水分的测定</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5009.12</w:t>
      </w:r>
      <w:r w:rsidR="006721AD">
        <w:rPr>
          <w:rFonts w:hint="eastAsia"/>
          <w:sz w:val="21"/>
          <w:szCs w:val="21"/>
        </w:rPr>
        <w:t xml:space="preserve">  </w:t>
      </w:r>
      <w:r>
        <w:rPr>
          <w:sz w:val="21"/>
          <w:szCs w:val="21"/>
        </w:rPr>
        <w:t>食品安全国家标准 食品中铅的测定</w:t>
      </w:r>
    </w:p>
    <w:p w:rsidR="008A0C5A" w:rsidRPr="008A0C5A" w:rsidRDefault="008A0C5A" w:rsidP="008A0C5A">
      <w:pPr>
        <w:ind w:firstLineChars="200" w:firstLine="420"/>
        <w:rPr>
          <w:sz w:val="21"/>
          <w:szCs w:val="21"/>
        </w:rPr>
      </w:pPr>
      <w:r>
        <w:rPr>
          <w:rFonts w:hint="eastAsia"/>
          <w:sz w:val="21"/>
          <w:szCs w:val="21"/>
        </w:rPr>
        <w:t>GB 5009.34  食品安全国家标准 食品中二氧化硫的测定</w:t>
      </w:r>
    </w:p>
    <w:p w:rsidR="00D15A97" w:rsidRDefault="003F75DA">
      <w:pPr>
        <w:ind w:firstLineChars="200" w:firstLine="420"/>
        <w:rPr>
          <w:sz w:val="21"/>
          <w:szCs w:val="21"/>
        </w:rPr>
      </w:pPr>
      <w:r>
        <w:rPr>
          <w:sz w:val="21"/>
          <w:szCs w:val="21"/>
        </w:rPr>
        <w:t>GB 7718</w:t>
      </w:r>
      <w:r w:rsidR="006721AD">
        <w:rPr>
          <w:rFonts w:hint="eastAsia"/>
          <w:sz w:val="21"/>
          <w:szCs w:val="21"/>
        </w:rPr>
        <w:t xml:space="preserve">  </w:t>
      </w:r>
      <w:r>
        <w:rPr>
          <w:sz w:val="21"/>
          <w:szCs w:val="21"/>
        </w:rPr>
        <w:t>食品安全国家标准 预包装食品标签通则</w:t>
      </w:r>
    </w:p>
    <w:p w:rsidR="007A5F5E" w:rsidRDefault="007A5F5E">
      <w:pPr>
        <w:ind w:firstLineChars="200" w:firstLine="420"/>
        <w:rPr>
          <w:sz w:val="21"/>
          <w:szCs w:val="21"/>
        </w:rPr>
      </w:pPr>
      <w:r>
        <w:rPr>
          <w:rFonts w:hint="eastAsia"/>
          <w:sz w:val="21"/>
          <w:szCs w:val="21"/>
        </w:rPr>
        <w:t>GB/T 8233  芝麻油</w:t>
      </w:r>
    </w:p>
    <w:p w:rsidR="0026728A" w:rsidRDefault="0026728A" w:rsidP="00BC3CE5">
      <w:pPr>
        <w:ind w:firstLineChars="200" w:firstLine="420"/>
        <w:rPr>
          <w:sz w:val="21"/>
          <w:szCs w:val="21"/>
        </w:rPr>
      </w:pPr>
      <w:r>
        <w:rPr>
          <w:rFonts w:hint="eastAsia"/>
          <w:sz w:val="21"/>
          <w:szCs w:val="21"/>
        </w:rPr>
        <w:t>GB/T 8967  谷氨酸钠（味精）</w:t>
      </w:r>
    </w:p>
    <w:p w:rsidR="007A5F5E" w:rsidRPr="00B85EAD" w:rsidRDefault="007A5F5E" w:rsidP="00BC3CE5">
      <w:pPr>
        <w:ind w:firstLineChars="200" w:firstLine="420"/>
        <w:rPr>
          <w:sz w:val="21"/>
          <w:szCs w:val="21"/>
        </w:rPr>
      </w:pPr>
      <w:r>
        <w:rPr>
          <w:rFonts w:hint="eastAsia"/>
          <w:sz w:val="21"/>
          <w:szCs w:val="21"/>
        </w:rPr>
        <w:t>GB 10146  食品安全国家标准 食用动物油脂</w:t>
      </w:r>
    </w:p>
    <w:p w:rsidR="00D15A97" w:rsidRPr="00B85EAD" w:rsidRDefault="003F75DA">
      <w:pPr>
        <w:ind w:firstLineChars="200" w:firstLine="420"/>
        <w:rPr>
          <w:sz w:val="21"/>
          <w:szCs w:val="21"/>
        </w:rPr>
      </w:pPr>
      <w:r w:rsidRPr="00B85EAD">
        <w:rPr>
          <w:sz w:val="21"/>
          <w:szCs w:val="21"/>
        </w:rPr>
        <w:t xml:space="preserve">GB 13104 </w:t>
      </w:r>
      <w:r w:rsidR="006721AD" w:rsidRPr="00B85EAD">
        <w:rPr>
          <w:rFonts w:hint="eastAsia"/>
          <w:sz w:val="21"/>
          <w:szCs w:val="21"/>
        </w:rPr>
        <w:t xml:space="preserve"> </w:t>
      </w:r>
      <w:r w:rsidRPr="00B85EAD">
        <w:rPr>
          <w:sz w:val="21"/>
          <w:szCs w:val="21"/>
        </w:rPr>
        <w:t>食品安全国家标准</w:t>
      </w:r>
      <w:r w:rsidR="00E54C1C">
        <w:rPr>
          <w:rFonts w:hint="eastAsia"/>
          <w:sz w:val="21"/>
          <w:szCs w:val="21"/>
        </w:rPr>
        <w:t xml:space="preserve"> </w:t>
      </w:r>
      <w:r w:rsidRPr="00B85EAD">
        <w:rPr>
          <w:sz w:val="21"/>
          <w:szCs w:val="21"/>
        </w:rPr>
        <w:t>食糖</w:t>
      </w:r>
    </w:p>
    <w:p w:rsidR="00D15A97" w:rsidRPr="00B85EAD" w:rsidRDefault="003F75DA">
      <w:pPr>
        <w:ind w:firstLineChars="200" w:firstLine="420"/>
        <w:rPr>
          <w:sz w:val="21"/>
          <w:szCs w:val="21"/>
        </w:rPr>
      </w:pPr>
      <w:r w:rsidRPr="00B85EAD">
        <w:rPr>
          <w:sz w:val="21"/>
          <w:szCs w:val="21"/>
        </w:rPr>
        <w:t>GB 14881</w:t>
      </w:r>
      <w:r w:rsidR="006721AD" w:rsidRPr="00B85EAD">
        <w:rPr>
          <w:rFonts w:hint="eastAsia"/>
          <w:sz w:val="21"/>
          <w:szCs w:val="21"/>
        </w:rPr>
        <w:t xml:space="preserve">  </w:t>
      </w:r>
      <w:r w:rsidRPr="00B85EAD">
        <w:rPr>
          <w:sz w:val="21"/>
          <w:szCs w:val="21"/>
        </w:rPr>
        <w:t>食品安全国家标准食品生产通用卫生规范</w:t>
      </w:r>
    </w:p>
    <w:p w:rsidR="00D15A97" w:rsidRPr="00B85EAD" w:rsidRDefault="003F75DA">
      <w:pPr>
        <w:ind w:firstLineChars="200" w:firstLine="420"/>
        <w:rPr>
          <w:sz w:val="21"/>
          <w:szCs w:val="21"/>
        </w:rPr>
      </w:pPr>
      <w:r w:rsidRPr="00B85EAD">
        <w:rPr>
          <w:sz w:val="21"/>
          <w:szCs w:val="21"/>
        </w:rPr>
        <w:t>GB/T</w:t>
      </w:r>
      <w:r w:rsidR="006721AD" w:rsidRPr="00B85EAD">
        <w:rPr>
          <w:rFonts w:hint="eastAsia"/>
          <w:sz w:val="21"/>
          <w:szCs w:val="21"/>
        </w:rPr>
        <w:t xml:space="preserve"> </w:t>
      </w:r>
      <w:r w:rsidRPr="00B85EAD">
        <w:rPr>
          <w:sz w:val="21"/>
          <w:szCs w:val="21"/>
        </w:rPr>
        <w:t>15691</w:t>
      </w:r>
      <w:r w:rsidR="006721AD" w:rsidRPr="00B85EAD">
        <w:rPr>
          <w:rFonts w:hint="eastAsia"/>
          <w:sz w:val="21"/>
          <w:szCs w:val="21"/>
        </w:rPr>
        <w:t xml:space="preserve">  </w:t>
      </w:r>
      <w:r w:rsidRPr="00B85EAD">
        <w:rPr>
          <w:sz w:val="21"/>
          <w:szCs w:val="21"/>
        </w:rPr>
        <w:t>香辛料调味品通用技术条件</w:t>
      </w:r>
    </w:p>
    <w:p w:rsidR="007A5F5E" w:rsidRPr="00B85EAD" w:rsidRDefault="007A5F5E" w:rsidP="007A5F5E">
      <w:pPr>
        <w:ind w:firstLineChars="200" w:firstLine="420"/>
        <w:rPr>
          <w:sz w:val="21"/>
          <w:szCs w:val="21"/>
        </w:rPr>
      </w:pPr>
      <w:r w:rsidRPr="00B85EAD">
        <w:rPr>
          <w:sz w:val="21"/>
          <w:szCs w:val="21"/>
        </w:rPr>
        <w:t>GB</w:t>
      </w:r>
      <w:r w:rsidRPr="00B85EAD">
        <w:rPr>
          <w:rFonts w:hint="eastAsia"/>
          <w:sz w:val="21"/>
          <w:szCs w:val="21"/>
        </w:rPr>
        <w:t>/T</w:t>
      </w:r>
      <w:r w:rsidRPr="00B85EAD">
        <w:rPr>
          <w:sz w:val="21"/>
          <w:szCs w:val="21"/>
        </w:rPr>
        <w:t xml:space="preserve"> 181</w:t>
      </w:r>
      <w:r>
        <w:rPr>
          <w:rFonts w:hint="eastAsia"/>
          <w:sz w:val="21"/>
          <w:szCs w:val="21"/>
        </w:rPr>
        <w:t>04  魔芋精粉</w:t>
      </w:r>
    </w:p>
    <w:p w:rsidR="00D15A97" w:rsidRPr="00B85EAD" w:rsidRDefault="003F75DA">
      <w:pPr>
        <w:ind w:firstLineChars="200" w:firstLine="420"/>
        <w:rPr>
          <w:sz w:val="21"/>
          <w:szCs w:val="21"/>
        </w:rPr>
      </w:pPr>
      <w:r w:rsidRPr="00B85EAD">
        <w:rPr>
          <w:sz w:val="21"/>
          <w:szCs w:val="21"/>
        </w:rPr>
        <w:t>GB</w:t>
      </w:r>
      <w:r w:rsidRPr="00B85EAD">
        <w:rPr>
          <w:rFonts w:hint="eastAsia"/>
          <w:sz w:val="21"/>
          <w:szCs w:val="21"/>
        </w:rPr>
        <w:t>/T</w:t>
      </w:r>
      <w:r w:rsidRPr="00B85EAD">
        <w:rPr>
          <w:sz w:val="21"/>
          <w:szCs w:val="21"/>
        </w:rPr>
        <w:t xml:space="preserve"> 18186</w:t>
      </w:r>
      <w:r w:rsidR="00C8684B" w:rsidRPr="00B85EAD">
        <w:rPr>
          <w:rFonts w:hint="eastAsia"/>
          <w:sz w:val="21"/>
          <w:szCs w:val="21"/>
        </w:rPr>
        <w:t xml:space="preserve">  </w:t>
      </w:r>
      <w:r w:rsidRPr="00B85EAD">
        <w:rPr>
          <w:sz w:val="21"/>
          <w:szCs w:val="21"/>
        </w:rPr>
        <w:t>酿造酱油</w:t>
      </w:r>
    </w:p>
    <w:p w:rsidR="00D15A97" w:rsidRDefault="003F75DA">
      <w:pPr>
        <w:ind w:firstLineChars="200" w:firstLine="420"/>
        <w:rPr>
          <w:sz w:val="21"/>
          <w:szCs w:val="21"/>
        </w:rPr>
      </w:pPr>
      <w:r w:rsidRPr="00B85EAD">
        <w:rPr>
          <w:sz w:val="21"/>
          <w:szCs w:val="21"/>
        </w:rPr>
        <w:t>GB</w:t>
      </w:r>
      <w:r w:rsidRPr="00B85EAD">
        <w:rPr>
          <w:rFonts w:hint="eastAsia"/>
          <w:sz w:val="21"/>
          <w:szCs w:val="21"/>
        </w:rPr>
        <w:t>/T</w:t>
      </w:r>
      <w:r w:rsidRPr="00B85EAD">
        <w:rPr>
          <w:sz w:val="21"/>
          <w:szCs w:val="21"/>
        </w:rPr>
        <w:t xml:space="preserve"> 18187</w:t>
      </w:r>
      <w:r w:rsidR="00C8684B" w:rsidRPr="00B85EAD">
        <w:rPr>
          <w:rFonts w:hint="eastAsia"/>
          <w:sz w:val="21"/>
          <w:szCs w:val="21"/>
        </w:rPr>
        <w:t xml:space="preserve">  </w:t>
      </w:r>
      <w:r w:rsidRPr="00B85EAD">
        <w:rPr>
          <w:sz w:val="21"/>
          <w:szCs w:val="21"/>
        </w:rPr>
        <w:t>酿造食醋</w:t>
      </w:r>
    </w:p>
    <w:p w:rsidR="008A0C5A" w:rsidRPr="008A0C5A" w:rsidRDefault="008A0C5A" w:rsidP="008A0C5A">
      <w:pPr>
        <w:ind w:firstLineChars="200" w:firstLine="420"/>
        <w:rPr>
          <w:sz w:val="21"/>
          <w:szCs w:val="21"/>
        </w:rPr>
      </w:pPr>
      <w:r w:rsidRPr="00C44851">
        <w:rPr>
          <w:rFonts w:hint="eastAsia"/>
          <w:sz w:val="21"/>
          <w:szCs w:val="21"/>
        </w:rPr>
        <w:t>GB 28050  食品安全国家标准 预包装食品营养标签通则</w:t>
      </w:r>
    </w:p>
    <w:p w:rsidR="0026728A" w:rsidRDefault="0026728A">
      <w:pPr>
        <w:ind w:firstLineChars="200" w:firstLine="420"/>
        <w:rPr>
          <w:sz w:val="21"/>
          <w:szCs w:val="21"/>
        </w:rPr>
      </w:pPr>
      <w:r>
        <w:rPr>
          <w:rFonts w:hint="eastAsia"/>
          <w:sz w:val="21"/>
          <w:szCs w:val="21"/>
        </w:rPr>
        <w:t xml:space="preserve">GB 28314  食品安全国家标准 </w:t>
      </w:r>
      <w:r w:rsidRPr="0026728A">
        <w:rPr>
          <w:rFonts w:hint="eastAsia"/>
          <w:sz w:val="21"/>
          <w:szCs w:val="21"/>
        </w:rPr>
        <w:t>辣椒油树脂</w:t>
      </w:r>
    </w:p>
    <w:p w:rsidR="0026728A" w:rsidRPr="00B85EAD" w:rsidRDefault="0026728A">
      <w:pPr>
        <w:ind w:firstLineChars="200" w:firstLine="420"/>
        <w:rPr>
          <w:sz w:val="21"/>
          <w:szCs w:val="21"/>
        </w:rPr>
      </w:pPr>
      <w:r>
        <w:rPr>
          <w:rFonts w:hint="eastAsia"/>
          <w:sz w:val="21"/>
          <w:szCs w:val="21"/>
        </w:rPr>
        <w:t>GB 30382  辣椒（整的或粉状）</w:t>
      </w:r>
    </w:p>
    <w:p w:rsidR="007A5F5E" w:rsidRPr="00B85EAD" w:rsidRDefault="007A5F5E">
      <w:pPr>
        <w:ind w:firstLineChars="200" w:firstLine="420"/>
        <w:rPr>
          <w:sz w:val="21"/>
          <w:szCs w:val="21"/>
        </w:rPr>
      </w:pPr>
      <w:r>
        <w:rPr>
          <w:rFonts w:hint="eastAsia"/>
          <w:sz w:val="21"/>
          <w:szCs w:val="21"/>
        </w:rPr>
        <w:t>GB 31637  食品安全国家标准 食用淀粉</w:t>
      </w:r>
    </w:p>
    <w:p w:rsidR="008A0C5A" w:rsidRPr="00C44851" w:rsidRDefault="008A0C5A" w:rsidP="008A0C5A">
      <w:pPr>
        <w:ind w:firstLineChars="200" w:firstLine="420"/>
        <w:rPr>
          <w:sz w:val="21"/>
          <w:szCs w:val="21"/>
        </w:rPr>
      </w:pPr>
      <w:r w:rsidRPr="00C44851">
        <w:rPr>
          <w:sz w:val="21"/>
          <w:szCs w:val="21"/>
          <w:shd w:val="clear" w:color="auto" w:fill="FFFFFF"/>
        </w:rPr>
        <w:t>GB 31644</w:t>
      </w:r>
      <w:r w:rsidRPr="00C44851">
        <w:rPr>
          <w:rFonts w:hint="eastAsia"/>
          <w:sz w:val="21"/>
          <w:szCs w:val="21"/>
          <w:shd w:val="clear" w:color="auto" w:fill="FFFFFF"/>
        </w:rPr>
        <w:t xml:space="preserve"> </w:t>
      </w:r>
      <w:r w:rsidRPr="00C44851">
        <w:rPr>
          <w:sz w:val="21"/>
          <w:szCs w:val="21"/>
          <w:shd w:val="clear" w:color="auto" w:fill="FFFFFF"/>
        </w:rPr>
        <w:t xml:space="preserve"> 食品安全国家标准 复合调味料</w:t>
      </w:r>
    </w:p>
    <w:p w:rsidR="008A0C5A" w:rsidRDefault="008A0C5A" w:rsidP="008A0C5A">
      <w:pPr>
        <w:ind w:firstLineChars="200" w:firstLine="420"/>
        <w:rPr>
          <w:rFonts w:asciiTheme="minorEastAsia" w:eastAsiaTheme="minorEastAsia" w:hAnsiTheme="minorEastAsia"/>
          <w:color w:val="333333"/>
          <w:sz w:val="21"/>
          <w:szCs w:val="21"/>
          <w:shd w:val="clear" w:color="auto" w:fill="FFFFFF"/>
        </w:rPr>
      </w:pPr>
      <w:r>
        <w:rPr>
          <w:rFonts w:asciiTheme="minorEastAsia" w:eastAsiaTheme="minorEastAsia" w:hAnsiTheme="minorEastAsia"/>
          <w:color w:val="333333"/>
          <w:sz w:val="21"/>
          <w:szCs w:val="21"/>
          <w:shd w:val="clear" w:color="auto" w:fill="FFFFFF"/>
        </w:rPr>
        <w:t>NY/T 494</w:t>
      </w:r>
      <w:r>
        <w:rPr>
          <w:rFonts w:asciiTheme="minorEastAsia" w:eastAsiaTheme="minorEastAsia" w:hAnsiTheme="minorEastAsia" w:hint="eastAsia"/>
          <w:color w:val="333333"/>
          <w:sz w:val="21"/>
          <w:szCs w:val="21"/>
          <w:shd w:val="clear" w:color="auto" w:fill="FFFFFF"/>
        </w:rPr>
        <w:t xml:space="preserve"> </w:t>
      </w:r>
      <w:r w:rsidRPr="006B6554">
        <w:rPr>
          <w:rFonts w:asciiTheme="minorEastAsia" w:eastAsiaTheme="minorEastAsia" w:hAnsiTheme="minorEastAsia"/>
          <w:color w:val="333333"/>
          <w:sz w:val="21"/>
          <w:szCs w:val="21"/>
          <w:shd w:val="clear" w:color="auto" w:fill="FFFFFF"/>
        </w:rPr>
        <w:t xml:space="preserve"> 魔芋粉</w:t>
      </w:r>
    </w:p>
    <w:p w:rsidR="00EB0485" w:rsidRPr="00EB0485" w:rsidRDefault="00EB0485" w:rsidP="008A0C5A">
      <w:pPr>
        <w:ind w:firstLineChars="200" w:firstLine="420"/>
        <w:rPr>
          <w:sz w:val="21"/>
          <w:szCs w:val="21"/>
        </w:rPr>
      </w:pPr>
      <w:r>
        <w:rPr>
          <w:rFonts w:hint="eastAsia"/>
          <w:sz w:val="21"/>
          <w:szCs w:val="21"/>
        </w:rPr>
        <w:lastRenderedPageBreak/>
        <w:t xml:space="preserve">NY/T 744  </w:t>
      </w:r>
      <w:r w:rsidRPr="00EB0485">
        <w:rPr>
          <w:sz w:val="21"/>
          <w:szCs w:val="21"/>
        </w:rPr>
        <w:t>绿色食品 葱蒜类蔬菜</w:t>
      </w:r>
    </w:p>
    <w:p w:rsidR="008A0C5A" w:rsidRDefault="008A0C5A" w:rsidP="008A0C5A">
      <w:pPr>
        <w:ind w:firstLineChars="200" w:firstLine="420"/>
        <w:rPr>
          <w:sz w:val="21"/>
          <w:szCs w:val="21"/>
        </w:rPr>
      </w:pPr>
      <w:r w:rsidRPr="00B85EAD">
        <w:rPr>
          <w:sz w:val="21"/>
          <w:szCs w:val="21"/>
        </w:rPr>
        <w:t>NY/T 1045</w:t>
      </w:r>
      <w:r w:rsidRPr="00B85EAD">
        <w:rPr>
          <w:rFonts w:hint="eastAsia"/>
          <w:sz w:val="21"/>
          <w:szCs w:val="21"/>
        </w:rPr>
        <w:t xml:space="preserve">  </w:t>
      </w:r>
      <w:r w:rsidRPr="00B85EAD">
        <w:rPr>
          <w:sz w:val="21"/>
          <w:szCs w:val="21"/>
        </w:rPr>
        <w:t>绿色食品 脱水蔬菜</w:t>
      </w:r>
    </w:p>
    <w:p w:rsidR="008A0C5A" w:rsidRPr="00B85EAD" w:rsidRDefault="008A0C5A" w:rsidP="008A0C5A">
      <w:pPr>
        <w:ind w:firstLineChars="200" w:firstLine="420"/>
        <w:rPr>
          <w:sz w:val="21"/>
          <w:szCs w:val="21"/>
        </w:rPr>
      </w:pPr>
      <w:r w:rsidRPr="00B85EAD">
        <w:rPr>
          <w:sz w:val="21"/>
          <w:szCs w:val="21"/>
        </w:rPr>
        <w:t>NY/T</w:t>
      </w:r>
      <w:r>
        <w:rPr>
          <w:rFonts w:hint="eastAsia"/>
          <w:sz w:val="21"/>
          <w:szCs w:val="21"/>
        </w:rPr>
        <w:t xml:space="preserve"> 2981  </w:t>
      </w:r>
      <w:r w:rsidRPr="00B85EAD">
        <w:rPr>
          <w:sz w:val="21"/>
          <w:szCs w:val="21"/>
        </w:rPr>
        <w:t>绿色食品</w:t>
      </w:r>
      <w:r>
        <w:rPr>
          <w:rFonts w:hint="eastAsia"/>
          <w:sz w:val="21"/>
          <w:szCs w:val="21"/>
        </w:rPr>
        <w:t xml:space="preserve"> 魔芋及其制品</w:t>
      </w:r>
    </w:p>
    <w:p w:rsidR="00D15A97" w:rsidRDefault="003F75DA">
      <w:pPr>
        <w:ind w:firstLineChars="200" w:firstLine="420"/>
        <w:rPr>
          <w:sz w:val="21"/>
          <w:szCs w:val="21"/>
        </w:rPr>
      </w:pPr>
      <w:r>
        <w:rPr>
          <w:sz w:val="21"/>
          <w:szCs w:val="21"/>
        </w:rPr>
        <w:t>JJF 1070定量包装商品净含量计量检验规则</w:t>
      </w:r>
    </w:p>
    <w:p w:rsidR="00D15A97" w:rsidRPr="00C8684B" w:rsidRDefault="003F75DA" w:rsidP="00C8684B">
      <w:pPr>
        <w:ind w:firstLineChars="200" w:firstLine="420"/>
        <w:rPr>
          <w:sz w:val="21"/>
          <w:szCs w:val="21"/>
        </w:rPr>
      </w:pPr>
      <w:r>
        <w:rPr>
          <w:sz w:val="21"/>
          <w:szCs w:val="21"/>
        </w:rPr>
        <w:t>国家质量监督检验检疫总局令第75号《定量包装商品计量监督管理办法》</w:t>
      </w:r>
    </w:p>
    <w:p w:rsidR="00D15A97" w:rsidRDefault="003F75DA" w:rsidP="003F0972">
      <w:pPr>
        <w:spacing w:beforeLines="100" w:afterLines="100"/>
        <w:rPr>
          <w:rFonts w:ascii="黑体" w:eastAsia="黑体" w:hAnsi="黑体"/>
          <w:sz w:val="21"/>
          <w:szCs w:val="21"/>
        </w:rPr>
      </w:pPr>
      <w:r>
        <w:rPr>
          <w:rFonts w:ascii="黑体" w:eastAsia="黑体" w:hAnsi="黑体" w:hint="eastAsia"/>
          <w:sz w:val="21"/>
          <w:szCs w:val="21"/>
        </w:rPr>
        <w:t xml:space="preserve">3  </w:t>
      </w:r>
      <w:r>
        <w:rPr>
          <w:rFonts w:ascii="黑体" w:eastAsia="黑体" w:hAnsi="黑体"/>
          <w:sz w:val="21"/>
          <w:szCs w:val="21"/>
        </w:rPr>
        <w:t>术语和定义</w:t>
      </w:r>
    </w:p>
    <w:p w:rsidR="00D15A97" w:rsidRDefault="003F75DA">
      <w:pPr>
        <w:pStyle w:val="a3"/>
        <w:ind w:left="0" w:firstLineChars="200" w:firstLine="420"/>
      </w:pPr>
      <w:r>
        <w:t>下列术语和定义适用本标准。</w:t>
      </w:r>
    </w:p>
    <w:p w:rsidR="00D15A97" w:rsidRDefault="003F75DA" w:rsidP="003F0972">
      <w:pPr>
        <w:spacing w:beforeLines="50" w:afterLines="50"/>
        <w:rPr>
          <w:rFonts w:ascii="黑体" w:eastAsia="黑体" w:hAnsi="黑体"/>
          <w:sz w:val="21"/>
          <w:szCs w:val="21"/>
        </w:rPr>
      </w:pPr>
      <w:r>
        <w:rPr>
          <w:rFonts w:ascii="黑体" w:eastAsia="黑体" w:hAnsi="黑体" w:hint="eastAsia"/>
          <w:sz w:val="21"/>
          <w:szCs w:val="21"/>
        </w:rPr>
        <w:t xml:space="preserve">3.1  </w:t>
      </w:r>
    </w:p>
    <w:p w:rsidR="008A0C5A" w:rsidRDefault="008A0C5A" w:rsidP="008A0C5A">
      <w:pPr>
        <w:ind w:firstLineChars="200" w:firstLine="420"/>
        <w:rPr>
          <w:rFonts w:ascii="黑体" w:eastAsia="黑体" w:hAnsi="黑体"/>
          <w:sz w:val="21"/>
          <w:szCs w:val="21"/>
        </w:rPr>
      </w:pPr>
      <w:r>
        <w:rPr>
          <w:rFonts w:ascii="黑体" w:eastAsia="黑体" w:hAnsi="黑体" w:hint="eastAsia"/>
          <w:sz w:val="21"/>
          <w:szCs w:val="21"/>
        </w:rPr>
        <w:t>魔芋粉（面）</w:t>
      </w:r>
    </w:p>
    <w:p w:rsidR="008A0C5A" w:rsidRPr="001A57FA" w:rsidRDefault="008A0C5A" w:rsidP="008A0C5A">
      <w:pPr>
        <w:ind w:firstLine="408"/>
        <w:rPr>
          <w:color w:val="FF0000"/>
          <w:szCs w:val="21"/>
        </w:rPr>
      </w:pPr>
      <w:r>
        <w:rPr>
          <w:sz w:val="21"/>
          <w:szCs w:val="21"/>
        </w:rPr>
        <w:t>以魔芋粉或</w:t>
      </w:r>
      <w:r>
        <w:rPr>
          <w:rFonts w:hint="eastAsia"/>
          <w:sz w:val="21"/>
          <w:szCs w:val="21"/>
        </w:rPr>
        <w:t>魔芋精粉</w:t>
      </w:r>
      <w:r>
        <w:rPr>
          <w:sz w:val="21"/>
          <w:szCs w:val="21"/>
        </w:rPr>
        <w:t>为原料，</w:t>
      </w:r>
      <w:r>
        <w:rPr>
          <w:rFonts w:hint="eastAsia"/>
          <w:sz w:val="21"/>
          <w:szCs w:val="21"/>
        </w:rPr>
        <w:t>经</w:t>
      </w:r>
      <w:r>
        <w:rPr>
          <w:sz w:val="21"/>
          <w:szCs w:val="21"/>
        </w:rPr>
        <w:t>加水膨化</w:t>
      </w:r>
      <w:r>
        <w:rPr>
          <w:rFonts w:hint="eastAsia"/>
          <w:sz w:val="21"/>
          <w:szCs w:val="21"/>
        </w:rPr>
        <w:t>、</w:t>
      </w:r>
      <w:r>
        <w:rPr>
          <w:sz w:val="21"/>
          <w:szCs w:val="21"/>
        </w:rPr>
        <w:t>精炼</w:t>
      </w:r>
      <w:r>
        <w:rPr>
          <w:rFonts w:hint="eastAsia"/>
          <w:sz w:val="21"/>
          <w:szCs w:val="21"/>
        </w:rPr>
        <w:t>、</w:t>
      </w:r>
      <w:r>
        <w:rPr>
          <w:sz w:val="21"/>
          <w:szCs w:val="21"/>
        </w:rPr>
        <w:t>熟制</w:t>
      </w:r>
      <w:r>
        <w:rPr>
          <w:rFonts w:hint="eastAsia"/>
          <w:sz w:val="21"/>
          <w:szCs w:val="21"/>
        </w:rPr>
        <w:t>、</w:t>
      </w:r>
      <w:r>
        <w:rPr>
          <w:sz w:val="21"/>
          <w:szCs w:val="21"/>
        </w:rPr>
        <w:t>成型</w:t>
      </w:r>
      <w:r>
        <w:rPr>
          <w:rFonts w:hint="eastAsia"/>
          <w:sz w:val="21"/>
          <w:szCs w:val="21"/>
        </w:rPr>
        <w:t>、</w:t>
      </w:r>
      <w:r>
        <w:rPr>
          <w:sz w:val="21"/>
          <w:szCs w:val="21"/>
        </w:rPr>
        <w:t>加工而成的预包装方便凝胶制品</w:t>
      </w:r>
      <w:r w:rsidRPr="001A57FA">
        <w:rPr>
          <w:rFonts w:hint="eastAsia"/>
          <w:szCs w:val="21"/>
        </w:rPr>
        <w:t>。</w:t>
      </w:r>
    </w:p>
    <w:p w:rsidR="008A0C5A" w:rsidRDefault="008A0C5A" w:rsidP="003F0972">
      <w:pPr>
        <w:spacing w:beforeLines="50" w:afterLines="50"/>
        <w:rPr>
          <w:rFonts w:ascii="黑体" w:eastAsia="黑体" w:hAnsi="黑体"/>
          <w:sz w:val="21"/>
          <w:szCs w:val="21"/>
        </w:rPr>
      </w:pPr>
      <w:r>
        <w:rPr>
          <w:rFonts w:ascii="黑体" w:eastAsia="黑体" w:hAnsi="黑体" w:hint="eastAsia"/>
          <w:sz w:val="21"/>
          <w:szCs w:val="21"/>
        </w:rPr>
        <w:t xml:space="preserve">3.2  </w:t>
      </w:r>
    </w:p>
    <w:p w:rsidR="008A0C5A" w:rsidRDefault="008A0C5A" w:rsidP="008A0C5A">
      <w:pPr>
        <w:ind w:firstLineChars="200" w:firstLine="420"/>
        <w:rPr>
          <w:rFonts w:ascii="黑体" w:eastAsia="黑体" w:hAnsi="黑体"/>
          <w:sz w:val="21"/>
          <w:szCs w:val="21"/>
        </w:rPr>
      </w:pPr>
      <w:r>
        <w:rPr>
          <w:rFonts w:ascii="黑体" w:eastAsia="黑体" w:hAnsi="黑体" w:hint="eastAsia"/>
          <w:sz w:val="21"/>
          <w:szCs w:val="21"/>
        </w:rPr>
        <w:t>方便调味料</w:t>
      </w:r>
    </w:p>
    <w:p w:rsidR="008A0C5A" w:rsidRPr="001A57FA" w:rsidRDefault="008A0C5A" w:rsidP="008A0C5A">
      <w:pPr>
        <w:ind w:firstLineChars="200" w:firstLine="440"/>
        <w:rPr>
          <w:rFonts w:ascii="黑体" w:eastAsia="黑体" w:hAnsi="黑体"/>
          <w:sz w:val="21"/>
          <w:szCs w:val="21"/>
        </w:rPr>
      </w:pPr>
      <w:r>
        <w:rPr>
          <w:rFonts w:hint="eastAsia"/>
          <w:szCs w:val="21"/>
        </w:rPr>
        <w:t>魔芋粉（面）</w:t>
      </w:r>
      <w:r w:rsidRPr="001A57FA">
        <w:rPr>
          <w:rFonts w:hint="eastAsia"/>
          <w:szCs w:val="21"/>
        </w:rPr>
        <w:t>以外用于调味和提供营养的可食用物料，如</w:t>
      </w:r>
      <w:r w:rsidR="00EB0485">
        <w:rPr>
          <w:rFonts w:hint="eastAsia"/>
          <w:szCs w:val="21"/>
        </w:rPr>
        <w:t>酱</w:t>
      </w:r>
      <w:r>
        <w:rPr>
          <w:rFonts w:hint="eastAsia"/>
          <w:szCs w:val="21"/>
        </w:rPr>
        <w:t>醋包、花生包</w:t>
      </w:r>
      <w:r w:rsidRPr="001A57FA">
        <w:rPr>
          <w:rFonts w:hint="eastAsia"/>
          <w:szCs w:val="21"/>
        </w:rPr>
        <w:t>、</w:t>
      </w:r>
      <w:r>
        <w:rPr>
          <w:rFonts w:hint="eastAsia"/>
          <w:szCs w:val="21"/>
        </w:rPr>
        <w:t>辅料包</w:t>
      </w:r>
      <w:r w:rsidRPr="001A57FA">
        <w:rPr>
          <w:rFonts w:hint="eastAsia"/>
          <w:szCs w:val="21"/>
        </w:rPr>
        <w:t>，单独包装。</w:t>
      </w:r>
    </w:p>
    <w:p w:rsidR="008A0C5A" w:rsidRDefault="008A0C5A" w:rsidP="003F0972">
      <w:pPr>
        <w:spacing w:beforeLines="50" w:afterLines="50"/>
        <w:rPr>
          <w:rFonts w:ascii="黑体" w:eastAsia="黑体" w:hAnsi="黑体"/>
          <w:sz w:val="21"/>
          <w:szCs w:val="21"/>
        </w:rPr>
      </w:pPr>
      <w:r>
        <w:rPr>
          <w:rFonts w:ascii="黑体" w:eastAsia="黑体" w:hAnsi="黑体" w:hint="eastAsia"/>
          <w:sz w:val="21"/>
          <w:szCs w:val="21"/>
        </w:rPr>
        <w:t xml:space="preserve">3.3  </w:t>
      </w:r>
    </w:p>
    <w:p w:rsidR="008A0C5A" w:rsidRDefault="00EB0485" w:rsidP="008A0C5A">
      <w:pPr>
        <w:ind w:firstLineChars="200" w:firstLine="420"/>
        <w:rPr>
          <w:rFonts w:ascii="黑体" w:eastAsia="黑体" w:hAnsi="黑体"/>
          <w:sz w:val="21"/>
          <w:szCs w:val="21"/>
        </w:rPr>
      </w:pPr>
      <w:r>
        <w:rPr>
          <w:rFonts w:ascii="黑体" w:eastAsia="黑体" w:hAnsi="黑体" w:hint="eastAsia"/>
          <w:sz w:val="21"/>
          <w:szCs w:val="21"/>
        </w:rPr>
        <w:t>酱</w:t>
      </w:r>
      <w:r w:rsidR="008A0C5A">
        <w:rPr>
          <w:rFonts w:ascii="黑体" w:eastAsia="黑体" w:hAnsi="黑体"/>
          <w:sz w:val="21"/>
          <w:szCs w:val="21"/>
        </w:rPr>
        <w:t>醋包</w:t>
      </w:r>
    </w:p>
    <w:p w:rsidR="00D15A97" w:rsidRPr="00EB0485" w:rsidRDefault="003F75DA" w:rsidP="008A0C5A">
      <w:pPr>
        <w:ind w:firstLineChars="200" w:firstLine="420"/>
        <w:rPr>
          <w:sz w:val="21"/>
          <w:szCs w:val="21"/>
        </w:rPr>
      </w:pPr>
      <w:r w:rsidRPr="00EB0485">
        <w:rPr>
          <w:sz w:val="21"/>
          <w:szCs w:val="21"/>
        </w:rPr>
        <w:t>以酿造</w:t>
      </w:r>
      <w:r w:rsidR="00320423" w:rsidRPr="00EB0485">
        <w:rPr>
          <w:sz w:val="21"/>
          <w:szCs w:val="21"/>
        </w:rPr>
        <w:t>食</w:t>
      </w:r>
      <w:r w:rsidRPr="00EB0485">
        <w:rPr>
          <w:sz w:val="21"/>
          <w:szCs w:val="21"/>
        </w:rPr>
        <w:t>醋</w:t>
      </w:r>
      <w:r w:rsidR="00E54C1C" w:rsidRPr="00EB0485">
        <w:rPr>
          <w:sz w:val="21"/>
          <w:szCs w:val="21"/>
        </w:rPr>
        <w:t>和酿造酱油</w:t>
      </w:r>
      <w:r w:rsidRPr="00EB0485">
        <w:rPr>
          <w:sz w:val="21"/>
          <w:szCs w:val="21"/>
        </w:rPr>
        <w:t>为主要原料，</w:t>
      </w:r>
      <w:r w:rsidR="008A0C5A" w:rsidRPr="00EB0485">
        <w:rPr>
          <w:rFonts w:hint="eastAsia"/>
          <w:sz w:val="21"/>
          <w:szCs w:val="21"/>
        </w:rPr>
        <w:t>添加</w:t>
      </w:r>
      <w:r w:rsidR="008A0C5A" w:rsidRPr="00EB0485">
        <w:rPr>
          <w:rFonts w:hint="eastAsia"/>
          <w:kern w:val="21"/>
          <w:sz w:val="21"/>
          <w:szCs w:val="21"/>
        </w:rPr>
        <w:t>食品添加剂（谷氨酸钠、山梨酸钾辣椒红、辣椒油树脂、乙基麦芽酚、乳酸、5</w:t>
      </w:r>
      <w:r w:rsidR="008A0C5A" w:rsidRPr="00EB0485">
        <w:rPr>
          <w:rStyle w:val="ae"/>
          <w:kern w:val="21"/>
          <w:sz w:val="21"/>
          <w:szCs w:val="21"/>
        </w:rPr>
        <w:endnoteReference w:id="1"/>
      </w:r>
      <w:r w:rsidR="008A0C5A" w:rsidRPr="00EB0485">
        <w:rPr>
          <w:rFonts w:hint="eastAsia"/>
          <w:kern w:val="21"/>
          <w:sz w:val="21"/>
          <w:szCs w:val="21"/>
        </w:rPr>
        <w:t>-呈味核苷酸二钠、山梨酸钾），</w:t>
      </w:r>
      <w:r w:rsidRPr="00EB0485">
        <w:rPr>
          <w:sz w:val="21"/>
          <w:szCs w:val="21"/>
        </w:rPr>
        <w:t>经混合、包装而制成。</w:t>
      </w:r>
    </w:p>
    <w:p w:rsidR="00D15A97" w:rsidRDefault="003F75DA" w:rsidP="003F0972">
      <w:pPr>
        <w:spacing w:beforeLines="50" w:afterLines="50"/>
        <w:rPr>
          <w:rFonts w:ascii="黑体" w:eastAsia="黑体" w:hAnsi="黑体"/>
          <w:sz w:val="21"/>
          <w:szCs w:val="21"/>
        </w:rPr>
      </w:pPr>
      <w:r>
        <w:rPr>
          <w:rFonts w:ascii="黑体" w:eastAsia="黑体" w:hAnsi="黑体" w:hint="eastAsia"/>
          <w:sz w:val="21"/>
          <w:szCs w:val="21"/>
        </w:rPr>
        <w:t>3.</w:t>
      </w:r>
      <w:r w:rsidR="008A0C5A">
        <w:rPr>
          <w:rFonts w:ascii="黑体" w:eastAsia="黑体" w:hAnsi="黑体" w:hint="eastAsia"/>
          <w:sz w:val="21"/>
          <w:szCs w:val="21"/>
        </w:rPr>
        <w:t>4</w:t>
      </w:r>
      <w:r>
        <w:rPr>
          <w:rFonts w:ascii="黑体" w:eastAsia="黑体" w:hAnsi="黑体" w:hint="eastAsia"/>
          <w:sz w:val="21"/>
          <w:szCs w:val="21"/>
        </w:rPr>
        <w:t xml:space="preserve">  </w:t>
      </w:r>
    </w:p>
    <w:p w:rsidR="00D15A97" w:rsidRDefault="00E54C1C" w:rsidP="00EB0485">
      <w:pPr>
        <w:ind w:firstLineChars="200" w:firstLine="420"/>
        <w:rPr>
          <w:rFonts w:ascii="黑体" w:eastAsia="黑体" w:hAnsi="黑体"/>
          <w:sz w:val="21"/>
          <w:szCs w:val="21"/>
        </w:rPr>
      </w:pPr>
      <w:r>
        <w:rPr>
          <w:rFonts w:ascii="黑体" w:eastAsia="黑体" w:hAnsi="黑体" w:hint="eastAsia"/>
          <w:sz w:val="21"/>
          <w:szCs w:val="21"/>
        </w:rPr>
        <w:t>花生</w:t>
      </w:r>
      <w:r w:rsidR="003F75DA">
        <w:rPr>
          <w:rFonts w:ascii="黑体" w:eastAsia="黑体" w:hAnsi="黑体"/>
          <w:sz w:val="21"/>
          <w:szCs w:val="21"/>
        </w:rPr>
        <w:t>包</w:t>
      </w:r>
    </w:p>
    <w:p w:rsidR="00D15A97" w:rsidRDefault="003F75DA" w:rsidP="00EB0485">
      <w:pPr>
        <w:ind w:firstLineChars="200" w:firstLine="420"/>
        <w:rPr>
          <w:sz w:val="21"/>
          <w:szCs w:val="21"/>
        </w:rPr>
      </w:pPr>
      <w:r>
        <w:rPr>
          <w:sz w:val="21"/>
          <w:szCs w:val="21"/>
        </w:rPr>
        <w:t>以</w:t>
      </w:r>
      <w:r w:rsidR="00E54C1C">
        <w:rPr>
          <w:rFonts w:hint="eastAsia"/>
          <w:sz w:val="21"/>
          <w:szCs w:val="21"/>
        </w:rPr>
        <w:t>花生</w:t>
      </w:r>
      <w:r w:rsidR="008A0C5A">
        <w:rPr>
          <w:rFonts w:hint="eastAsia"/>
          <w:sz w:val="21"/>
          <w:szCs w:val="21"/>
        </w:rPr>
        <w:t>为</w:t>
      </w:r>
      <w:r>
        <w:rPr>
          <w:sz w:val="21"/>
          <w:szCs w:val="21"/>
        </w:rPr>
        <w:t>主要原料，经</w:t>
      </w:r>
      <w:r w:rsidR="00E54C1C">
        <w:rPr>
          <w:sz w:val="21"/>
          <w:szCs w:val="21"/>
        </w:rPr>
        <w:t>炒制</w:t>
      </w:r>
      <w:r>
        <w:rPr>
          <w:sz w:val="21"/>
          <w:szCs w:val="21"/>
        </w:rPr>
        <w:t>加工而成。</w:t>
      </w:r>
    </w:p>
    <w:p w:rsidR="00D15A97" w:rsidRDefault="00C8684B" w:rsidP="003F0972">
      <w:pPr>
        <w:spacing w:beforeLines="50" w:afterLines="50"/>
        <w:rPr>
          <w:rFonts w:ascii="黑体" w:eastAsia="黑体" w:hAnsi="黑体"/>
          <w:sz w:val="21"/>
          <w:szCs w:val="21"/>
        </w:rPr>
      </w:pPr>
      <w:r>
        <w:rPr>
          <w:rFonts w:ascii="黑体" w:eastAsia="黑体" w:hAnsi="黑体" w:hint="eastAsia"/>
          <w:sz w:val="21"/>
          <w:szCs w:val="21"/>
        </w:rPr>
        <w:t>3.</w:t>
      </w:r>
      <w:r w:rsidR="008A0C5A">
        <w:rPr>
          <w:rFonts w:ascii="黑体" w:eastAsia="黑体" w:hAnsi="黑体" w:hint="eastAsia"/>
          <w:sz w:val="21"/>
          <w:szCs w:val="21"/>
        </w:rPr>
        <w:t>5</w:t>
      </w:r>
      <w:r w:rsidR="003F75DA">
        <w:rPr>
          <w:rFonts w:ascii="黑体" w:eastAsia="黑体" w:hAnsi="黑体" w:hint="eastAsia"/>
          <w:sz w:val="21"/>
          <w:szCs w:val="21"/>
        </w:rPr>
        <w:t xml:space="preserve">  </w:t>
      </w:r>
    </w:p>
    <w:p w:rsidR="00D15A97" w:rsidRDefault="00E54C1C" w:rsidP="00EB0485">
      <w:pPr>
        <w:ind w:firstLineChars="200" w:firstLine="420"/>
        <w:rPr>
          <w:rFonts w:ascii="黑体" w:eastAsia="黑体" w:hAnsi="黑体"/>
          <w:sz w:val="21"/>
          <w:szCs w:val="21"/>
        </w:rPr>
      </w:pPr>
      <w:r>
        <w:rPr>
          <w:rFonts w:ascii="黑体" w:eastAsia="黑体" w:hAnsi="黑体" w:hint="eastAsia"/>
          <w:sz w:val="21"/>
          <w:szCs w:val="21"/>
        </w:rPr>
        <w:t>辅料包</w:t>
      </w:r>
    </w:p>
    <w:p w:rsidR="00D15A97" w:rsidRPr="00E54C1C" w:rsidRDefault="00E54C1C" w:rsidP="00EB0485">
      <w:pPr>
        <w:ind w:firstLineChars="200" w:firstLine="420"/>
        <w:rPr>
          <w:sz w:val="21"/>
          <w:szCs w:val="21"/>
        </w:rPr>
      </w:pPr>
      <w:r w:rsidRPr="00E54C1C">
        <w:rPr>
          <w:rFonts w:hint="eastAsia"/>
          <w:sz w:val="21"/>
          <w:szCs w:val="21"/>
        </w:rPr>
        <w:t>植物油、精炼牛油、芝麻油、食用盐、食用淀粉、白砂糖、豆辨酱、香辛料、辣椒、葱、蒜</w:t>
      </w:r>
      <w:r w:rsidR="00320423" w:rsidRPr="00E54C1C">
        <w:rPr>
          <w:rFonts w:hint="eastAsia"/>
          <w:sz w:val="21"/>
          <w:szCs w:val="21"/>
        </w:rPr>
        <w:t>经加工而成</w:t>
      </w:r>
      <w:r w:rsidR="003F75DA" w:rsidRPr="00E54C1C">
        <w:rPr>
          <w:rFonts w:hint="eastAsia"/>
          <w:sz w:val="21"/>
          <w:szCs w:val="21"/>
        </w:rPr>
        <w:t>。</w:t>
      </w:r>
    </w:p>
    <w:p w:rsidR="00D15A97" w:rsidRDefault="003F75DA" w:rsidP="003F0972">
      <w:pPr>
        <w:spacing w:beforeLines="100" w:afterLines="100"/>
        <w:rPr>
          <w:rFonts w:ascii="黑体" w:eastAsia="黑体" w:hAnsi="黑体"/>
          <w:sz w:val="21"/>
          <w:szCs w:val="21"/>
        </w:rPr>
      </w:pPr>
      <w:r>
        <w:rPr>
          <w:rFonts w:ascii="黑体" w:eastAsia="黑体" w:hAnsi="黑体" w:hint="eastAsia"/>
          <w:sz w:val="21"/>
          <w:szCs w:val="21"/>
        </w:rPr>
        <w:t xml:space="preserve">4  </w:t>
      </w:r>
      <w:r>
        <w:rPr>
          <w:rFonts w:ascii="黑体" w:eastAsia="黑体" w:hAnsi="黑体"/>
          <w:sz w:val="21"/>
          <w:szCs w:val="21"/>
        </w:rPr>
        <w:t>技术要求</w:t>
      </w:r>
    </w:p>
    <w:p w:rsidR="00D15A97" w:rsidRDefault="003F75DA" w:rsidP="003F0972">
      <w:pPr>
        <w:spacing w:beforeLines="50" w:afterLines="50"/>
        <w:rPr>
          <w:rFonts w:ascii="黑体" w:eastAsia="黑体"/>
          <w:bCs/>
          <w:sz w:val="21"/>
          <w:szCs w:val="21"/>
        </w:rPr>
      </w:pPr>
      <w:r>
        <w:rPr>
          <w:rFonts w:ascii="黑体" w:eastAsia="黑体" w:hint="eastAsia"/>
          <w:bCs/>
          <w:sz w:val="21"/>
          <w:szCs w:val="21"/>
        </w:rPr>
        <w:t>4.1  原料要求</w:t>
      </w:r>
    </w:p>
    <w:p w:rsidR="00D15A97" w:rsidRPr="00B85EAD" w:rsidRDefault="003F75DA">
      <w:pPr>
        <w:rPr>
          <w:sz w:val="21"/>
          <w:szCs w:val="21"/>
        </w:rPr>
      </w:pPr>
      <w:r w:rsidRPr="00B85EAD">
        <w:rPr>
          <w:rFonts w:ascii="黑体" w:eastAsia="黑体" w:hAnsi="黑体" w:hint="eastAsia"/>
          <w:sz w:val="21"/>
          <w:szCs w:val="21"/>
        </w:rPr>
        <w:t>4.1.1</w:t>
      </w:r>
      <w:r w:rsidR="00C8684B" w:rsidRPr="00B85EAD">
        <w:rPr>
          <w:rFonts w:ascii="黑体" w:eastAsia="黑体" w:hAnsi="黑体" w:hint="eastAsia"/>
          <w:sz w:val="21"/>
          <w:szCs w:val="21"/>
        </w:rPr>
        <w:t xml:space="preserve">  </w:t>
      </w:r>
      <w:r w:rsidR="00E54C1C">
        <w:rPr>
          <w:rFonts w:hint="eastAsia"/>
          <w:sz w:val="21"/>
          <w:szCs w:val="21"/>
        </w:rPr>
        <w:t>魔芋精</w:t>
      </w:r>
      <w:r w:rsidR="00B85EAD" w:rsidRPr="00B85EAD">
        <w:rPr>
          <w:sz w:val="21"/>
          <w:szCs w:val="21"/>
        </w:rPr>
        <w:t>粉</w:t>
      </w:r>
      <w:r w:rsidRPr="00B85EAD">
        <w:rPr>
          <w:sz w:val="21"/>
          <w:szCs w:val="21"/>
        </w:rPr>
        <w:t>应符合</w:t>
      </w:r>
      <w:r w:rsidR="00E54C1C" w:rsidRPr="00B85EAD">
        <w:rPr>
          <w:sz w:val="21"/>
          <w:szCs w:val="21"/>
        </w:rPr>
        <w:t>GB</w:t>
      </w:r>
      <w:r w:rsidR="00E54C1C" w:rsidRPr="00B85EAD">
        <w:rPr>
          <w:rFonts w:hint="eastAsia"/>
          <w:sz w:val="21"/>
          <w:szCs w:val="21"/>
        </w:rPr>
        <w:t>/T</w:t>
      </w:r>
      <w:r w:rsidR="00E54C1C" w:rsidRPr="00B85EAD">
        <w:rPr>
          <w:sz w:val="21"/>
          <w:szCs w:val="21"/>
        </w:rPr>
        <w:t xml:space="preserve"> 181</w:t>
      </w:r>
      <w:r w:rsidR="00E54C1C">
        <w:rPr>
          <w:rFonts w:hint="eastAsia"/>
          <w:sz w:val="21"/>
          <w:szCs w:val="21"/>
        </w:rPr>
        <w:t>04</w:t>
      </w:r>
      <w:r w:rsidRPr="00B85EAD">
        <w:rPr>
          <w:sz w:val="21"/>
          <w:szCs w:val="21"/>
        </w:rPr>
        <w:t>的规定。</w:t>
      </w:r>
    </w:p>
    <w:p w:rsidR="00D15A97" w:rsidRPr="00B85EAD" w:rsidRDefault="003F75DA">
      <w:pPr>
        <w:rPr>
          <w:sz w:val="21"/>
          <w:szCs w:val="21"/>
        </w:rPr>
      </w:pPr>
      <w:r w:rsidRPr="00B85EAD">
        <w:rPr>
          <w:rFonts w:ascii="黑体" w:eastAsia="黑体" w:hAnsi="黑体" w:hint="eastAsia"/>
          <w:sz w:val="21"/>
          <w:szCs w:val="21"/>
        </w:rPr>
        <w:t xml:space="preserve">4.1.2  </w:t>
      </w:r>
      <w:r w:rsidR="00B85EAD" w:rsidRPr="00B85EAD">
        <w:rPr>
          <w:sz w:val="21"/>
          <w:szCs w:val="21"/>
        </w:rPr>
        <w:t>食用盐</w:t>
      </w:r>
      <w:r w:rsidRPr="00B85EAD">
        <w:rPr>
          <w:sz w:val="21"/>
          <w:szCs w:val="21"/>
        </w:rPr>
        <w:t>应符合</w:t>
      </w:r>
      <w:r w:rsidRPr="00B85EAD">
        <w:rPr>
          <w:rFonts w:hint="eastAsia"/>
          <w:sz w:val="21"/>
          <w:szCs w:val="21"/>
        </w:rPr>
        <w:t xml:space="preserve">GB </w:t>
      </w:r>
      <w:r w:rsidRPr="00B85EAD">
        <w:rPr>
          <w:sz w:val="21"/>
          <w:szCs w:val="21"/>
        </w:rPr>
        <w:t>2721的规定。</w:t>
      </w:r>
    </w:p>
    <w:p w:rsidR="008A0C5A" w:rsidRDefault="003F75DA">
      <w:pPr>
        <w:rPr>
          <w:sz w:val="21"/>
          <w:szCs w:val="21"/>
        </w:rPr>
      </w:pPr>
      <w:r w:rsidRPr="00B85EAD">
        <w:rPr>
          <w:rFonts w:ascii="黑体" w:eastAsia="黑体" w:hAnsi="黑体" w:hint="eastAsia"/>
          <w:sz w:val="21"/>
          <w:szCs w:val="21"/>
        </w:rPr>
        <w:t>4.1.</w:t>
      </w:r>
      <w:r w:rsidR="00E54C1C">
        <w:rPr>
          <w:rFonts w:ascii="黑体" w:eastAsia="黑体" w:hAnsi="黑体" w:hint="eastAsia"/>
          <w:sz w:val="21"/>
          <w:szCs w:val="21"/>
        </w:rPr>
        <w:t>3</w:t>
      </w:r>
      <w:r w:rsidRPr="00B85EAD">
        <w:rPr>
          <w:rFonts w:ascii="黑体" w:eastAsia="黑体" w:hAnsi="黑体" w:hint="eastAsia"/>
          <w:sz w:val="21"/>
          <w:szCs w:val="21"/>
        </w:rPr>
        <w:t xml:space="preserve">  </w:t>
      </w:r>
      <w:r w:rsidR="008A0C5A" w:rsidRPr="00C10100">
        <w:rPr>
          <w:rFonts w:asciiTheme="minorEastAsia" w:eastAsiaTheme="minorEastAsia" w:hAnsiTheme="minorEastAsia" w:hint="eastAsia"/>
          <w:sz w:val="21"/>
          <w:szCs w:val="21"/>
        </w:rPr>
        <w:t>魔芋粉</w:t>
      </w:r>
      <w:r w:rsidR="008A0C5A" w:rsidRPr="00B85EAD">
        <w:rPr>
          <w:sz w:val="21"/>
          <w:szCs w:val="21"/>
        </w:rPr>
        <w:t>应符合</w:t>
      </w:r>
      <w:r w:rsidR="008A0C5A">
        <w:rPr>
          <w:rFonts w:asciiTheme="minorEastAsia" w:eastAsiaTheme="minorEastAsia" w:hAnsiTheme="minorEastAsia"/>
          <w:color w:val="333333"/>
          <w:sz w:val="21"/>
          <w:szCs w:val="21"/>
          <w:shd w:val="clear" w:color="auto" w:fill="FFFFFF"/>
        </w:rPr>
        <w:t>NY/T 494</w:t>
      </w:r>
      <w:r w:rsidR="008A0C5A" w:rsidRPr="00B85EAD">
        <w:rPr>
          <w:sz w:val="21"/>
          <w:szCs w:val="21"/>
        </w:rPr>
        <w:t>的规定。</w:t>
      </w:r>
    </w:p>
    <w:p w:rsidR="008A0C5A" w:rsidRDefault="008A0C5A">
      <w:pPr>
        <w:rPr>
          <w:rFonts w:ascii="黑体" w:eastAsia="黑体" w:hAnsi="黑体"/>
          <w:sz w:val="21"/>
          <w:szCs w:val="21"/>
        </w:rPr>
      </w:pPr>
      <w:r w:rsidRPr="00B85EAD">
        <w:rPr>
          <w:rFonts w:ascii="黑体" w:eastAsia="黑体" w:hAnsi="黑体" w:hint="eastAsia"/>
          <w:sz w:val="21"/>
          <w:szCs w:val="21"/>
        </w:rPr>
        <w:t>4.1.4</w:t>
      </w:r>
      <w:r>
        <w:rPr>
          <w:rFonts w:ascii="黑体" w:eastAsia="黑体" w:hAnsi="黑体" w:hint="eastAsia"/>
          <w:sz w:val="21"/>
          <w:szCs w:val="21"/>
        </w:rPr>
        <w:t xml:space="preserve">  </w:t>
      </w:r>
      <w:r w:rsidR="00EB0485">
        <w:rPr>
          <w:sz w:val="21"/>
          <w:szCs w:val="21"/>
        </w:rPr>
        <w:t>酱</w:t>
      </w:r>
      <w:r>
        <w:rPr>
          <w:rFonts w:hint="eastAsia"/>
          <w:sz w:val="21"/>
          <w:szCs w:val="21"/>
        </w:rPr>
        <w:t>醋</w:t>
      </w:r>
      <w:r>
        <w:rPr>
          <w:sz w:val="21"/>
          <w:szCs w:val="21"/>
        </w:rPr>
        <w:t>包应</w:t>
      </w:r>
      <w:r w:rsidRPr="00B85EAD">
        <w:rPr>
          <w:sz w:val="21"/>
          <w:szCs w:val="21"/>
        </w:rPr>
        <w:t>符合</w:t>
      </w:r>
      <w:r w:rsidRPr="00C44851">
        <w:rPr>
          <w:sz w:val="21"/>
          <w:szCs w:val="21"/>
          <w:shd w:val="clear" w:color="auto" w:fill="FFFFFF"/>
        </w:rPr>
        <w:t>GB 31644</w:t>
      </w:r>
      <w:r w:rsidRPr="00B85EAD">
        <w:rPr>
          <w:sz w:val="21"/>
          <w:szCs w:val="21"/>
        </w:rPr>
        <w:t>的规定。</w:t>
      </w:r>
    </w:p>
    <w:p w:rsidR="00D15A97" w:rsidRPr="00B85EAD" w:rsidRDefault="008A0C5A">
      <w:pPr>
        <w:rPr>
          <w:sz w:val="21"/>
          <w:szCs w:val="21"/>
        </w:rPr>
      </w:pPr>
      <w:r w:rsidRPr="00B85EAD">
        <w:rPr>
          <w:rFonts w:ascii="黑体" w:eastAsia="黑体" w:hAnsi="黑体" w:hint="eastAsia"/>
          <w:sz w:val="21"/>
          <w:szCs w:val="21"/>
        </w:rPr>
        <w:t>4.1.5</w:t>
      </w:r>
      <w:r>
        <w:rPr>
          <w:rFonts w:ascii="黑体" w:eastAsia="黑体" w:hAnsi="黑体" w:hint="eastAsia"/>
          <w:sz w:val="21"/>
          <w:szCs w:val="21"/>
        </w:rPr>
        <w:t xml:space="preserve">  </w:t>
      </w:r>
      <w:r w:rsidR="00E54C1C">
        <w:rPr>
          <w:rFonts w:hint="eastAsia"/>
          <w:sz w:val="21"/>
          <w:szCs w:val="21"/>
        </w:rPr>
        <w:t>植物</w:t>
      </w:r>
      <w:r w:rsidR="00B85EAD" w:rsidRPr="00B85EAD">
        <w:rPr>
          <w:sz w:val="21"/>
          <w:szCs w:val="21"/>
        </w:rPr>
        <w:t>油</w:t>
      </w:r>
      <w:r w:rsidR="003F75DA" w:rsidRPr="00B85EAD">
        <w:rPr>
          <w:sz w:val="21"/>
          <w:szCs w:val="21"/>
        </w:rPr>
        <w:t>应符合GB</w:t>
      </w:r>
      <w:r w:rsidR="00C8684B" w:rsidRPr="00B85EAD">
        <w:rPr>
          <w:rFonts w:hint="eastAsia"/>
          <w:sz w:val="21"/>
          <w:szCs w:val="21"/>
        </w:rPr>
        <w:t xml:space="preserve"> </w:t>
      </w:r>
      <w:proofErr w:type="spellStart"/>
      <w:r w:rsidR="00E54C1C" w:rsidRPr="00B85EAD">
        <w:rPr>
          <w:sz w:val="21"/>
          <w:szCs w:val="21"/>
        </w:rPr>
        <w:t>GB</w:t>
      </w:r>
      <w:proofErr w:type="spellEnd"/>
      <w:r w:rsidR="00E54C1C" w:rsidRPr="00B85EAD">
        <w:rPr>
          <w:sz w:val="21"/>
          <w:szCs w:val="21"/>
        </w:rPr>
        <w:t xml:space="preserve"> 2716</w:t>
      </w:r>
      <w:r w:rsidR="003F75DA" w:rsidRPr="00B85EAD">
        <w:rPr>
          <w:sz w:val="21"/>
          <w:szCs w:val="21"/>
        </w:rPr>
        <w:t>的规定。</w:t>
      </w:r>
    </w:p>
    <w:p w:rsidR="00D15A97" w:rsidRPr="00B85EAD" w:rsidRDefault="003F75DA">
      <w:pPr>
        <w:rPr>
          <w:sz w:val="21"/>
          <w:szCs w:val="21"/>
        </w:rPr>
      </w:pPr>
      <w:r w:rsidRPr="00B85EAD">
        <w:rPr>
          <w:rFonts w:ascii="黑体" w:eastAsia="黑体" w:hAnsi="黑体" w:hint="eastAsia"/>
          <w:sz w:val="21"/>
          <w:szCs w:val="21"/>
        </w:rPr>
        <w:t>4.1.</w:t>
      </w:r>
      <w:r w:rsidR="008A0C5A">
        <w:rPr>
          <w:rFonts w:ascii="黑体" w:eastAsia="黑体" w:hAnsi="黑体" w:hint="eastAsia"/>
          <w:sz w:val="21"/>
          <w:szCs w:val="21"/>
        </w:rPr>
        <w:t>6</w:t>
      </w:r>
      <w:r w:rsidRPr="00B85EAD">
        <w:rPr>
          <w:rFonts w:ascii="黑体" w:eastAsia="黑体" w:hAnsi="黑体" w:hint="eastAsia"/>
          <w:sz w:val="21"/>
          <w:szCs w:val="21"/>
        </w:rPr>
        <w:t xml:space="preserve">  </w:t>
      </w:r>
      <w:r w:rsidR="00B02C69">
        <w:rPr>
          <w:rFonts w:hint="eastAsia"/>
          <w:sz w:val="21"/>
          <w:szCs w:val="21"/>
        </w:rPr>
        <w:t>芝麻油</w:t>
      </w:r>
      <w:r w:rsidRPr="00B85EAD">
        <w:rPr>
          <w:sz w:val="21"/>
          <w:szCs w:val="21"/>
        </w:rPr>
        <w:t>应符合</w:t>
      </w:r>
      <w:r w:rsidR="00B02C69">
        <w:rPr>
          <w:rFonts w:hint="eastAsia"/>
          <w:sz w:val="21"/>
          <w:szCs w:val="21"/>
        </w:rPr>
        <w:t>GB/T 8233</w:t>
      </w:r>
      <w:r w:rsidRPr="00B85EAD">
        <w:rPr>
          <w:sz w:val="21"/>
          <w:szCs w:val="21"/>
        </w:rPr>
        <w:t>的规定。</w:t>
      </w:r>
    </w:p>
    <w:p w:rsidR="00D15A97" w:rsidRPr="00B85EAD" w:rsidRDefault="003F75DA">
      <w:pPr>
        <w:rPr>
          <w:sz w:val="21"/>
          <w:szCs w:val="21"/>
        </w:rPr>
      </w:pPr>
      <w:r w:rsidRPr="00B85EAD">
        <w:rPr>
          <w:rFonts w:ascii="黑体" w:eastAsia="黑体" w:hAnsi="黑体" w:hint="eastAsia"/>
          <w:sz w:val="21"/>
          <w:szCs w:val="21"/>
        </w:rPr>
        <w:t>4.1.</w:t>
      </w:r>
      <w:r w:rsidR="008A0C5A">
        <w:rPr>
          <w:rFonts w:ascii="黑体" w:eastAsia="黑体" w:hAnsi="黑体" w:hint="eastAsia"/>
          <w:sz w:val="21"/>
          <w:szCs w:val="21"/>
        </w:rPr>
        <w:t>7</w:t>
      </w:r>
      <w:r w:rsidRPr="00B85EAD">
        <w:rPr>
          <w:rFonts w:ascii="黑体" w:eastAsia="黑体" w:hAnsi="黑体" w:hint="eastAsia"/>
          <w:sz w:val="21"/>
          <w:szCs w:val="21"/>
        </w:rPr>
        <w:t xml:space="preserve">  </w:t>
      </w:r>
      <w:r w:rsidR="00B85EAD" w:rsidRPr="00B85EAD">
        <w:rPr>
          <w:sz w:val="21"/>
          <w:szCs w:val="21"/>
        </w:rPr>
        <w:t>酿造酱油</w:t>
      </w:r>
      <w:r w:rsidRPr="00B85EAD">
        <w:rPr>
          <w:sz w:val="21"/>
          <w:szCs w:val="21"/>
        </w:rPr>
        <w:t>应符合GB</w:t>
      </w:r>
      <w:r w:rsidRPr="00B85EAD">
        <w:rPr>
          <w:rFonts w:hint="eastAsia"/>
          <w:sz w:val="21"/>
          <w:szCs w:val="21"/>
        </w:rPr>
        <w:t>/T</w:t>
      </w:r>
      <w:r w:rsidRPr="00B85EAD">
        <w:rPr>
          <w:sz w:val="21"/>
          <w:szCs w:val="21"/>
        </w:rPr>
        <w:t xml:space="preserve"> 18186的规定。</w:t>
      </w:r>
    </w:p>
    <w:p w:rsidR="00D15A97" w:rsidRPr="00B85EAD" w:rsidRDefault="003F75DA">
      <w:pPr>
        <w:rPr>
          <w:sz w:val="21"/>
          <w:szCs w:val="21"/>
        </w:rPr>
      </w:pPr>
      <w:r w:rsidRPr="00B85EAD">
        <w:rPr>
          <w:rFonts w:ascii="黑体" w:eastAsia="黑体" w:hAnsi="黑体" w:hint="eastAsia"/>
          <w:sz w:val="21"/>
          <w:szCs w:val="21"/>
        </w:rPr>
        <w:t>4.1.</w:t>
      </w:r>
      <w:r w:rsidR="008A0C5A">
        <w:rPr>
          <w:rFonts w:ascii="黑体" w:eastAsia="黑体" w:hAnsi="黑体" w:hint="eastAsia"/>
          <w:sz w:val="21"/>
          <w:szCs w:val="21"/>
        </w:rPr>
        <w:t>8</w:t>
      </w:r>
      <w:r w:rsidRPr="00B85EAD">
        <w:rPr>
          <w:rFonts w:ascii="黑体" w:eastAsia="黑体" w:hAnsi="黑体" w:hint="eastAsia"/>
          <w:sz w:val="21"/>
          <w:szCs w:val="21"/>
        </w:rPr>
        <w:t xml:space="preserve">  </w:t>
      </w:r>
      <w:r w:rsidR="00B85EAD" w:rsidRPr="00B85EAD">
        <w:rPr>
          <w:sz w:val="21"/>
          <w:szCs w:val="21"/>
        </w:rPr>
        <w:t>酿造醋</w:t>
      </w:r>
      <w:r w:rsidRPr="00B85EAD">
        <w:rPr>
          <w:sz w:val="21"/>
          <w:szCs w:val="21"/>
        </w:rPr>
        <w:t>应符合GB</w:t>
      </w:r>
      <w:r w:rsidRPr="00B85EAD">
        <w:rPr>
          <w:rFonts w:hint="eastAsia"/>
          <w:sz w:val="21"/>
          <w:szCs w:val="21"/>
        </w:rPr>
        <w:t>/T</w:t>
      </w:r>
      <w:r w:rsidRPr="00B85EAD">
        <w:rPr>
          <w:sz w:val="21"/>
          <w:szCs w:val="21"/>
        </w:rPr>
        <w:t xml:space="preserve"> 18187的规定。</w:t>
      </w:r>
      <w:bookmarkStart w:id="0" w:name="_GoBack"/>
      <w:bookmarkEnd w:id="0"/>
    </w:p>
    <w:p w:rsidR="00D15A97" w:rsidRPr="00B85EAD" w:rsidRDefault="003F75DA">
      <w:pPr>
        <w:rPr>
          <w:sz w:val="21"/>
          <w:szCs w:val="21"/>
        </w:rPr>
      </w:pPr>
      <w:r w:rsidRPr="00B85EAD">
        <w:rPr>
          <w:rFonts w:ascii="黑体" w:eastAsia="黑体" w:hAnsi="黑体" w:hint="eastAsia"/>
          <w:sz w:val="21"/>
          <w:szCs w:val="21"/>
        </w:rPr>
        <w:t>4.1.</w:t>
      </w:r>
      <w:r w:rsidR="008A0C5A">
        <w:rPr>
          <w:rFonts w:ascii="黑体" w:eastAsia="黑体" w:hAnsi="黑体" w:hint="eastAsia"/>
          <w:sz w:val="21"/>
          <w:szCs w:val="21"/>
        </w:rPr>
        <w:t>9</w:t>
      </w:r>
      <w:r w:rsidRPr="00B85EAD">
        <w:rPr>
          <w:rFonts w:ascii="黑体" w:eastAsia="黑体" w:hAnsi="黑体" w:hint="eastAsia"/>
          <w:sz w:val="21"/>
          <w:szCs w:val="21"/>
        </w:rPr>
        <w:t xml:space="preserve">  </w:t>
      </w:r>
      <w:r w:rsidR="00B02C69">
        <w:rPr>
          <w:rFonts w:hint="eastAsia"/>
          <w:sz w:val="21"/>
          <w:szCs w:val="21"/>
        </w:rPr>
        <w:t>牛油</w:t>
      </w:r>
      <w:r w:rsidRPr="00B85EAD">
        <w:rPr>
          <w:sz w:val="21"/>
          <w:szCs w:val="21"/>
        </w:rPr>
        <w:t>应符合</w:t>
      </w:r>
      <w:r w:rsidR="00B02C69">
        <w:rPr>
          <w:rFonts w:hint="eastAsia"/>
          <w:sz w:val="21"/>
          <w:szCs w:val="21"/>
        </w:rPr>
        <w:t>GB 10146</w:t>
      </w:r>
      <w:r w:rsidRPr="00B85EAD">
        <w:rPr>
          <w:sz w:val="21"/>
          <w:szCs w:val="21"/>
        </w:rPr>
        <w:t>的规定。</w:t>
      </w:r>
    </w:p>
    <w:p w:rsidR="00D15A97" w:rsidRPr="00B85EAD" w:rsidRDefault="003F75DA">
      <w:pPr>
        <w:rPr>
          <w:sz w:val="21"/>
          <w:szCs w:val="21"/>
        </w:rPr>
      </w:pPr>
      <w:r w:rsidRPr="00B85EAD">
        <w:rPr>
          <w:rFonts w:ascii="黑体" w:eastAsia="黑体" w:hAnsi="黑体" w:hint="eastAsia"/>
          <w:sz w:val="21"/>
          <w:szCs w:val="21"/>
        </w:rPr>
        <w:t>4.1.</w:t>
      </w:r>
      <w:r w:rsidR="008A0C5A">
        <w:rPr>
          <w:rFonts w:ascii="黑体" w:eastAsia="黑体" w:hAnsi="黑体" w:hint="eastAsia"/>
          <w:sz w:val="21"/>
          <w:szCs w:val="21"/>
        </w:rPr>
        <w:t>10</w:t>
      </w:r>
      <w:r w:rsidRPr="00B85EAD">
        <w:rPr>
          <w:rFonts w:ascii="黑体" w:eastAsia="黑体" w:hAnsi="黑体" w:hint="eastAsia"/>
          <w:sz w:val="21"/>
          <w:szCs w:val="21"/>
        </w:rPr>
        <w:t xml:space="preserve">  </w:t>
      </w:r>
      <w:r w:rsidR="00B02C69">
        <w:rPr>
          <w:rFonts w:hint="eastAsia"/>
          <w:sz w:val="21"/>
          <w:szCs w:val="21"/>
        </w:rPr>
        <w:t>食用</w:t>
      </w:r>
      <w:r w:rsidR="00B02C69">
        <w:rPr>
          <w:sz w:val="21"/>
          <w:szCs w:val="21"/>
        </w:rPr>
        <w:t>淀粉</w:t>
      </w:r>
      <w:r w:rsidRPr="00B85EAD">
        <w:rPr>
          <w:sz w:val="21"/>
          <w:szCs w:val="21"/>
        </w:rPr>
        <w:t xml:space="preserve">应符合GB </w:t>
      </w:r>
      <w:r w:rsidR="00B02C69">
        <w:rPr>
          <w:rFonts w:hint="eastAsia"/>
          <w:sz w:val="21"/>
          <w:szCs w:val="21"/>
        </w:rPr>
        <w:t>31637</w:t>
      </w:r>
      <w:r w:rsidRPr="00B85EAD">
        <w:rPr>
          <w:sz w:val="21"/>
          <w:szCs w:val="21"/>
        </w:rPr>
        <w:t>的规定。</w:t>
      </w:r>
    </w:p>
    <w:p w:rsidR="00D15A97" w:rsidRPr="00B85EAD" w:rsidRDefault="003F75DA">
      <w:pPr>
        <w:rPr>
          <w:sz w:val="21"/>
          <w:szCs w:val="21"/>
        </w:rPr>
      </w:pPr>
      <w:r w:rsidRPr="00B85EAD">
        <w:rPr>
          <w:rFonts w:ascii="黑体" w:eastAsia="黑体" w:hAnsi="黑体" w:hint="eastAsia"/>
          <w:sz w:val="21"/>
          <w:szCs w:val="21"/>
        </w:rPr>
        <w:t>4.1.</w:t>
      </w:r>
      <w:r w:rsidR="008A0C5A">
        <w:rPr>
          <w:rFonts w:ascii="黑体" w:eastAsia="黑体" w:hAnsi="黑体" w:hint="eastAsia"/>
          <w:sz w:val="21"/>
          <w:szCs w:val="21"/>
        </w:rPr>
        <w:t>11</w:t>
      </w:r>
      <w:r w:rsidRPr="00B85EAD">
        <w:rPr>
          <w:rFonts w:ascii="黑体" w:eastAsia="黑体" w:hAnsi="黑体" w:hint="eastAsia"/>
          <w:sz w:val="21"/>
          <w:szCs w:val="21"/>
        </w:rPr>
        <w:t xml:space="preserve">  </w:t>
      </w:r>
      <w:r w:rsidR="00B02C69">
        <w:rPr>
          <w:rFonts w:hint="eastAsia"/>
          <w:sz w:val="21"/>
          <w:szCs w:val="21"/>
        </w:rPr>
        <w:t>香辛料</w:t>
      </w:r>
      <w:r w:rsidRPr="00B85EAD">
        <w:rPr>
          <w:sz w:val="21"/>
          <w:szCs w:val="21"/>
        </w:rPr>
        <w:t>应符合</w:t>
      </w:r>
      <w:r w:rsidR="00B02C69" w:rsidRPr="00B85EAD">
        <w:rPr>
          <w:sz w:val="21"/>
          <w:szCs w:val="21"/>
        </w:rPr>
        <w:t>GB/T</w:t>
      </w:r>
      <w:r w:rsidR="00B02C69" w:rsidRPr="00B85EAD">
        <w:rPr>
          <w:rFonts w:hint="eastAsia"/>
          <w:sz w:val="21"/>
          <w:szCs w:val="21"/>
        </w:rPr>
        <w:t xml:space="preserve"> </w:t>
      </w:r>
      <w:r w:rsidR="00B02C69" w:rsidRPr="00B85EAD">
        <w:rPr>
          <w:sz w:val="21"/>
          <w:szCs w:val="21"/>
        </w:rPr>
        <w:t>15691</w:t>
      </w:r>
      <w:r w:rsidRPr="00B85EAD">
        <w:rPr>
          <w:sz w:val="21"/>
          <w:szCs w:val="21"/>
        </w:rPr>
        <w:t>的规定。</w:t>
      </w:r>
    </w:p>
    <w:p w:rsidR="00D15A97" w:rsidRPr="00B85EAD" w:rsidRDefault="003F75DA">
      <w:pPr>
        <w:rPr>
          <w:rFonts w:ascii="黑体" w:eastAsia="黑体" w:hAnsi="黑体"/>
          <w:sz w:val="21"/>
          <w:szCs w:val="21"/>
        </w:rPr>
      </w:pPr>
      <w:r w:rsidRPr="00B85EAD">
        <w:rPr>
          <w:rFonts w:ascii="黑体" w:eastAsia="黑体" w:hAnsi="黑体" w:hint="eastAsia"/>
          <w:sz w:val="21"/>
          <w:szCs w:val="21"/>
        </w:rPr>
        <w:t>4.1.1</w:t>
      </w:r>
      <w:r w:rsidR="008A0C5A">
        <w:rPr>
          <w:rFonts w:ascii="黑体" w:eastAsia="黑体" w:hAnsi="黑体" w:hint="eastAsia"/>
          <w:sz w:val="21"/>
          <w:szCs w:val="21"/>
        </w:rPr>
        <w:t>2</w:t>
      </w:r>
      <w:r w:rsidRPr="00B85EAD">
        <w:rPr>
          <w:rFonts w:ascii="黑体" w:eastAsia="黑体" w:hAnsi="黑体" w:hint="eastAsia"/>
          <w:sz w:val="21"/>
          <w:szCs w:val="21"/>
        </w:rPr>
        <w:t xml:space="preserve">  </w:t>
      </w:r>
      <w:r w:rsidR="00B85EAD" w:rsidRPr="00B85EAD">
        <w:rPr>
          <w:sz w:val="21"/>
          <w:szCs w:val="21"/>
        </w:rPr>
        <w:t>白砂糖</w:t>
      </w:r>
      <w:r w:rsidRPr="00B85EAD">
        <w:rPr>
          <w:sz w:val="21"/>
          <w:szCs w:val="21"/>
        </w:rPr>
        <w:t>应符合GB 13104的规定。</w:t>
      </w:r>
    </w:p>
    <w:p w:rsidR="00D15A97" w:rsidRPr="00B85EAD" w:rsidRDefault="003F75DA">
      <w:pPr>
        <w:rPr>
          <w:sz w:val="21"/>
          <w:szCs w:val="21"/>
        </w:rPr>
      </w:pPr>
      <w:r w:rsidRPr="00B85EAD">
        <w:rPr>
          <w:rFonts w:ascii="黑体" w:eastAsia="黑体" w:hAnsi="黑体" w:hint="eastAsia"/>
          <w:sz w:val="21"/>
          <w:szCs w:val="21"/>
        </w:rPr>
        <w:t>4.1.1</w:t>
      </w:r>
      <w:r w:rsidR="008A0C5A">
        <w:rPr>
          <w:rFonts w:ascii="黑体" w:eastAsia="黑体" w:hAnsi="黑体" w:hint="eastAsia"/>
          <w:sz w:val="21"/>
          <w:szCs w:val="21"/>
        </w:rPr>
        <w:t>3</w:t>
      </w:r>
      <w:r w:rsidRPr="00B85EAD">
        <w:rPr>
          <w:rFonts w:ascii="黑体" w:eastAsia="黑体" w:hAnsi="黑体" w:hint="eastAsia"/>
          <w:sz w:val="21"/>
          <w:szCs w:val="21"/>
        </w:rPr>
        <w:t xml:space="preserve">  </w:t>
      </w:r>
      <w:r w:rsidR="00B02C69">
        <w:rPr>
          <w:rFonts w:hint="eastAsia"/>
          <w:sz w:val="21"/>
          <w:szCs w:val="21"/>
        </w:rPr>
        <w:t>豆瓣酱</w:t>
      </w:r>
      <w:r w:rsidRPr="00B85EAD">
        <w:rPr>
          <w:sz w:val="21"/>
          <w:szCs w:val="21"/>
        </w:rPr>
        <w:t>应符合</w:t>
      </w:r>
      <w:r w:rsidR="00B02C69">
        <w:rPr>
          <w:rFonts w:hint="eastAsia"/>
          <w:sz w:val="21"/>
          <w:szCs w:val="21"/>
        </w:rPr>
        <w:t>GB 2718</w:t>
      </w:r>
      <w:r w:rsidRPr="00B85EAD">
        <w:rPr>
          <w:sz w:val="21"/>
          <w:szCs w:val="21"/>
        </w:rPr>
        <w:t>的规定。</w:t>
      </w:r>
    </w:p>
    <w:p w:rsidR="00D15A97" w:rsidRPr="00B85EAD" w:rsidRDefault="00B02C69">
      <w:pPr>
        <w:rPr>
          <w:sz w:val="21"/>
          <w:szCs w:val="21"/>
        </w:rPr>
      </w:pPr>
      <w:r>
        <w:rPr>
          <w:rFonts w:ascii="黑体" w:eastAsia="黑体" w:hAnsi="黑体" w:hint="eastAsia"/>
          <w:sz w:val="21"/>
          <w:szCs w:val="21"/>
        </w:rPr>
        <w:t>4.1.</w:t>
      </w:r>
      <w:r w:rsidR="003F75DA" w:rsidRPr="00B85EAD">
        <w:rPr>
          <w:rFonts w:ascii="黑体" w:eastAsia="黑体" w:hAnsi="黑体" w:hint="eastAsia"/>
          <w:sz w:val="21"/>
          <w:szCs w:val="21"/>
        </w:rPr>
        <w:t>1</w:t>
      </w:r>
      <w:r w:rsidR="008A0C5A">
        <w:rPr>
          <w:rFonts w:ascii="黑体" w:eastAsia="黑体" w:hAnsi="黑体" w:hint="eastAsia"/>
          <w:sz w:val="21"/>
          <w:szCs w:val="21"/>
        </w:rPr>
        <w:t>4</w:t>
      </w:r>
      <w:r w:rsidR="003F75DA" w:rsidRPr="00B85EAD">
        <w:rPr>
          <w:rFonts w:ascii="黑体" w:eastAsia="黑体" w:hAnsi="黑体" w:hint="eastAsia"/>
          <w:sz w:val="21"/>
          <w:szCs w:val="21"/>
        </w:rPr>
        <w:t xml:space="preserve">  </w:t>
      </w:r>
      <w:r>
        <w:rPr>
          <w:rFonts w:hint="eastAsia"/>
          <w:sz w:val="21"/>
          <w:szCs w:val="21"/>
        </w:rPr>
        <w:t>辣椒</w:t>
      </w:r>
      <w:r w:rsidR="003F75DA" w:rsidRPr="00B85EAD">
        <w:rPr>
          <w:sz w:val="21"/>
          <w:szCs w:val="21"/>
        </w:rPr>
        <w:t>应符合</w:t>
      </w:r>
      <w:r>
        <w:rPr>
          <w:rFonts w:hint="eastAsia"/>
          <w:sz w:val="21"/>
          <w:szCs w:val="21"/>
        </w:rPr>
        <w:t>GB 30382</w:t>
      </w:r>
      <w:r w:rsidR="003F75DA" w:rsidRPr="00B85EAD">
        <w:rPr>
          <w:sz w:val="21"/>
          <w:szCs w:val="21"/>
        </w:rPr>
        <w:t>的规定。</w:t>
      </w:r>
    </w:p>
    <w:p w:rsidR="00D15A97" w:rsidRPr="00B85EAD" w:rsidRDefault="00B02C69">
      <w:pPr>
        <w:rPr>
          <w:sz w:val="21"/>
          <w:szCs w:val="21"/>
        </w:rPr>
      </w:pPr>
      <w:r>
        <w:rPr>
          <w:rFonts w:ascii="黑体" w:eastAsia="黑体" w:hAnsi="黑体" w:hint="eastAsia"/>
          <w:sz w:val="21"/>
          <w:szCs w:val="21"/>
        </w:rPr>
        <w:lastRenderedPageBreak/>
        <w:t>4.1.</w:t>
      </w:r>
      <w:r w:rsidR="003F75DA" w:rsidRPr="00B85EAD">
        <w:rPr>
          <w:rFonts w:ascii="黑体" w:eastAsia="黑体" w:hAnsi="黑体" w:hint="eastAsia"/>
          <w:sz w:val="21"/>
          <w:szCs w:val="21"/>
        </w:rPr>
        <w:t>1</w:t>
      </w:r>
      <w:r w:rsidR="008A0C5A">
        <w:rPr>
          <w:rFonts w:ascii="黑体" w:eastAsia="黑体" w:hAnsi="黑体" w:hint="eastAsia"/>
          <w:sz w:val="21"/>
          <w:szCs w:val="21"/>
        </w:rPr>
        <w:t>5</w:t>
      </w:r>
      <w:r w:rsidR="003F75DA" w:rsidRPr="00B85EAD">
        <w:rPr>
          <w:rFonts w:ascii="黑体" w:eastAsia="黑体" w:hAnsi="黑体" w:hint="eastAsia"/>
          <w:sz w:val="21"/>
          <w:szCs w:val="21"/>
        </w:rPr>
        <w:t xml:space="preserve">  </w:t>
      </w:r>
      <w:r w:rsidRPr="00B85EAD">
        <w:rPr>
          <w:sz w:val="21"/>
          <w:szCs w:val="21"/>
        </w:rPr>
        <w:t>5′-呈味核苷酸二钠</w:t>
      </w:r>
      <w:r w:rsidR="00F169CE" w:rsidRPr="00B85EAD">
        <w:rPr>
          <w:sz w:val="21"/>
          <w:szCs w:val="21"/>
        </w:rPr>
        <w:t>应符合GB 1886.171的规定。</w:t>
      </w:r>
    </w:p>
    <w:p w:rsidR="00D15A97" w:rsidRPr="00B85EAD" w:rsidRDefault="00B02C69">
      <w:pPr>
        <w:rPr>
          <w:sz w:val="21"/>
          <w:szCs w:val="21"/>
        </w:rPr>
      </w:pPr>
      <w:r>
        <w:rPr>
          <w:rFonts w:ascii="黑体" w:eastAsia="黑体" w:hAnsi="黑体" w:hint="eastAsia"/>
          <w:sz w:val="21"/>
          <w:szCs w:val="21"/>
        </w:rPr>
        <w:t>4.1.</w:t>
      </w:r>
      <w:r w:rsidR="003F75DA" w:rsidRPr="00B85EAD">
        <w:rPr>
          <w:rFonts w:ascii="黑体" w:eastAsia="黑体" w:hAnsi="黑体" w:hint="eastAsia"/>
          <w:sz w:val="21"/>
          <w:szCs w:val="21"/>
        </w:rPr>
        <w:t>1</w:t>
      </w:r>
      <w:r w:rsidR="008A0C5A">
        <w:rPr>
          <w:rFonts w:ascii="黑体" w:eastAsia="黑体" w:hAnsi="黑体" w:hint="eastAsia"/>
          <w:sz w:val="21"/>
          <w:szCs w:val="21"/>
        </w:rPr>
        <w:t>6</w:t>
      </w:r>
      <w:r w:rsidR="003F75DA" w:rsidRPr="00B85EAD">
        <w:rPr>
          <w:rFonts w:ascii="黑体" w:eastAsia="黑体" w:hAnsi="黑体" w:hint="eastAsia"/>
          <w:sz w:val="21"/>
          <w:szCs w:val="21"/>
        </w:rPr>
        <w:t xml:space="preserve">  </w:t>
      </w:r>
      <w:r w:rsidRPr="00E54C1C">
        <w:rPr>
          <w:rFonts w:hint="eastAsia"/>
          <w:sz w:val="21"/>
          <w:szCs w:val="21"/>
        </w:rPr>
        <w:t>葱、蒜</w:t>
      </w:r>
      <w:r>
        <w:rPr>
          <w:rFonts w:hint="eastAsia"/>
          <w:sz w:val="21"/>
          <w:szCs w:val="21"/>
        </w:rPr>
        <w:t>应</w:t>
      </w:r>
      <w:r w:rsidR="00320423" w:rsidRPr="00B85EAD">
        <w:rPr>
          <w:sz w:val="21"/>
          <w:szCs w:val="21"/>
        </w:rPr>
        <w:t>符合</w:t>
      </w:r>
      <w:r>
        <w:rPr>
          <w:rFonts w:hint="eastAsia"/>
          <w:sz w:val="21"/>
          <w:szCs w:val="21"/>
        </w:rPr>
        <w:t>NY/T 744</w:t>
      </w:r>
      <w:r w:rsidR="00BC3CE5" w:rsidRPr="00B85EAD">
        <w:rPr>
          <w:sz w:val="21"/>
          <w:szCs w:val="21"/>
        </w:rPr>
        <w:t>的规定。</w:t>
      </w:r>
    </w:p>
    <w:p w:rsidR="00D15A97" w:rsidRPr="00B85EAD" w:rsidRDefault="00B02C69">
      <w:pPr>
        <w:rPr>
          <w:sz w:val="21"/>
          <w:szCs w:val="21"/>
        </w:rPr>
      </w:pPr>
      <w:r>
        <w:rPr>
          <w:rFonts w:ascii="黑体" w:eastAsia="黑体" w:hAnsi="黑体" w:hint="eastAsia"/>
          <w:sz w:val="21"/>
          <w:szCs w:val="21"/>
        </w:rPr>
        <w:t>4.1.</w:t>
      </w:r>
      <w:r w:rsidR="003F75DA" w:rsidRPr="00B85EAD">
        <w:rPr>
          <w:rFonts w:ascii="黑体" w:eastAsia="黑体" w:hAnsi="黑体" w:hint="eastAsia"/>
          <w:sz w:val="21"/>
          <w:szCs w:val="21"/>
        </w:rPr>
        <w:t>1</w:t>
      </w:r>
      <w:r w:rsidR="008A0C5A">
        <w:rPr>
          <w:rFonts w:ascii="黑体" w:eastAsia="黑体" w:hAnsi="黑体" w:hint="eastAsia"/>
          <w:sz w:val="21"/>
          <w:szCs w:val="21"/>
        </w:rPr>
        <w:t>7</w:t>
      </w:r>
      <w:r w:rsidR="003F75DA" w:rsidRPr="00B85EAD">
        <w:rPr>
          <w:rFonts w:ascii="黑体" w:eastAsia="黑体" w:hAnsi="黑体" w:hint="eastAsia"/>
          <w:sz w:val="21"/>
          <w:szCs w:val="21"/>
        </w:rPr>
        <w:t xml:space="preserve"> </w:t>
      </w:r>
      <w:r w:rsidR="00B85EAD" w:rsidRPr="00B85EAD">
        <w:rPr>
          <w:rFonts w:ascii="黑体" w:eastAsia="黑体" w:hAnsi="黑体" w:hint="eastAsia"/>
          <w:sz w:val="21"/>
          <w:szCs w:val="21"/>
        </w:rPr>
        <w:t xml:space="preserve"> </w:t>
      </w:r>
      <w:r>
        <w:rPr>
          <w:rFonts w:hint="eastAsia"/>
          <w:sz w:val="21"/>
          <w:szCs w:val="21"/>
        </w:rPr>
        <w:t>花生</w:t>
      </w:r>
      <w:r w:rsidR="003F75DA" w:rsidRPr="00B85EAD">
        <w:rPr>
          <w:sz w:val="21"/>
          <w:szCs w:val="21"/>
        </w:rPr>
        <w:t>应符合</w:t>
      </w:r>
      <w:r>
        <w:rPr>
          <w:rFonts w:hint="eastAsia"/>
          <w:sz w:val="21"/>
          <w:szCs w:val="21"/>
        </w:rPr>
        <w:t>GB/T 1532</w:t>
      </w:r>
      <w:r w:rsidR="003F75DA" w:rsidRPr="00B85EAD">
        <w:rPr>
          <w:sz w:val="21"/>
          <w:szCs w:val="21"/>
        </w:rPr>
        <w:t>的规定。</w:t>
      </w:r>
    </w:p>
    <w:p w:rsidR="00B02C69" w:rsidRDefault="00B02C69">
      <w:pPr>
        <w:rPr>
          <w:sz w:val="21"/>
          <w:szCs w:val="21"/>
        </w:rPr>
      </w:pPr>
      <w:r>
        <w:rPr>
          <w:rFonts w:ascii="黑体" w:eastAsia="黑体" w:hAnsi="黑体" w:hint="eastAsia"/>
          <w:sz w:val="21"/>
          <w:szCs w:val="21"/>
        </w:rPr>
        <w:t>4.1.</w:t>
      </w:r>
      <w:r w:rsidR="003F75DA">
        <w:rPr>
          <w:rFonts w:ascii="黑体" w:eastAsia="黑体" w:hAnsi="黑体" w:hint="eastAsia"/>
          <w:sz w:val="21"/>
          <w:szCs w:val="21"/>
        </w:rPr>
        <w:t>1</w:t>
      </w:r>
      <w:r w:rsidR="008A0C5A">
        <w:rPr>
          <w:rFonts w:ascii="黑体" w:eastAsia="黑体" w:hAnsi="黑体" w:hint="eastAsia"/>
          <w:sz w:val="21"/>
          <w:szCs w:val="21"/>
        </w:rPr>
        <w:t>8</w:t>
      </w:r>
      <w:r w:rsidR="00C8684B">
        <w:rPr>
          <w:rFonts w:ascii="黑体" w:eastAsia="黑体" w:hAnsi="黑体" w:hint="eastAsia"/>
          <w:sz w:val="21"/>
          <w:szCs w:val="21"/>
        </w:rPr>
        <w:t xml:space="preserve">  </w:t>
      </w:r>
      <w:r w:rsidR="00F169CE">
        <w:rPr>
          <w:sz w:val="21"/>
          <w:szCs w:val="21"/>
        </w:rPr>
        <w:t>水及生产用水应符合GB</w:t>
      </w:r>
      <w:r w:rsidR="00F169CE">
        <w:rPr>
          <w:rFonts w:hint="eastAsia"/>
          <w:sz w:val="21"/>
          <w:szCs w:val="21"/>
        </w:rPr>
        <w:t xml:space="preserve"> </w:t>
      </w:r>
      <w:r w:rsidR="00F169CE">
        <w:rPr>
          <w:sz w:val="21"/>
          <w:szCs w:val="21"/>
        </w:rPr>
        <w:t>5749的规定。</w:t>
      </w:r>
    </w:p>
    <w:p w:rsidR="00B02C69" w:rsidRDefault="00B02C69" w:rsidP="00B02C69">
      <w:pPr>
        <w:rPr>
          <w:sz w:val="21"/>
          <w:szCs w:val="21"/>
        </w:rPr>
      </w:pPr>
      <w:r>
        <w:rPr>
          <w:rFonts w:ascii="黑体" w:eastAsia="黑体" w:hAnsi="黑体" w:hint="eastAsia"/>
          <w:sz w:val="21"/>
          <w:szCs w:val="21"/>
        </w:rPr>
        <w:t>4.1.1</w:t>
      </w:r>
      <w:r w:rsidR="008A0C5A">
        <w:rPr>
          <w:rFonts w:ascii="黑体" w:eastAsia="黑体" w:hAnsi="黑体" w:hint="eastAsia"/>
          <w:sz w:val="21"/>
          <w:szCs w:val="21"/>
        </w:rPr>
        <w:t>9</w:t>
      </w:r>
      <w:r>
        <w:rPr>
          <w:rFonts w:ascii="黑体" w:eastAsia="黑体" w:hAnsi="黑体" w:hint="eastAsia"/>
          <w:sz w:val="21"/>
          <w:szCs w:val="21"/>
        </w:rPr>
        <w:t xml:space="preserve">  </w:t>
      </w:r>
      <w:r>
        <w:rPr>
          <w:rFonts w:hint="eastAsia"/>
          <w:sz w:val="21"/>
          <w:szCs w:val="21"/>
        </w:rPr>
        <w:t>谷氨酸钠</w:t>
      </w:r>
      <w:r>
        <w:rPr>
          <w:sz w:val="21"/>
          <w:szCs w:val="21"/>
        </w:rPr>
        <w:t>应符合</w:t>
      </w:r>
      <w:r>
        <w:rPr>
          <w:rFonts w:hint="eastAsia"/>
          <w:sz w:val="21"/>
          <w:szCs w:val="21"/>
        </w:rPr>
        <w:t>GB/T 8967</w:t>
      </w:r>
      <w:r>
        <w:rPr>
          <w:sz w:val="21"/>
          <w:szCs w:val="21"/>
        </w:rPr>
        <w:t>的规定。</w:t>
      </w:r>
    </w:p>
    <w:p w:rsidR="00B02C69" w:rsidRDefault="00B02C69" w:rsidP="00B02C69">
      <w:pPr>
        <w:rPr>
          <w:sz w:val="21"/>
          <w:szCs w:val="21"/>
        </w:rPr>
      </w:pPr>
      <w:r>
        <w:rPr>
          <w:rFonts w:ascii="黑体" w:eastAsia="黑体" w:hAnsi="黑体" w:hint="eastAsia"/>
          <w:sz w:val="21"/>
          <w:szCs w:val="21"/>
        </w:rPr>
        <w:t xml:space="preserve">4.1.20  </w:t>
      </w:r>
      <w:r>
        <w:rPr>
          <w:rFonts w:hint="eastAsia"/>
          <w:sz w:val="21"/>
          <w:szCs w:val="21"/>
        </w:rPr>
        <w:t>山梨酸钾</w:t>
      </w:r>
      <w:r>
        <w:rPr>
          <w:sz w:val="21"/>
          <w:szCs w:val="21"/>
        </w:rPr>
        <w:t>应符合</w:t>
      </w:r>
      <w:r w:rsidRPr="00B85EAD">
        <w:rPr>
          <w:sz w:val="21"/>
          <w:szCs w:val="21"/>
        </w:rPr>
        <w:t>GB</w:t>
      </w:r>
      <w:r w:rsidRPr="00B85EAD">
        <w:rPr>
          <w:rFonts w:hint="eastAsia"/>
          <w:sz w:val="21"/>
          <w:szCs w:val="21"/>
        </w:rPr>
        <w:t xml:space="preserve"> </w:t>
      </w:r>
      <w:r w:rsidRPr="00B85EAD">
        <w:rPr>
          <w:sz w:val="21"/>
          <w:szCs w:val="21"/>
        </w:rPr>
        <w:t>1886.</w:t>
      </w:r>
      <w:r>
        <w:rPr>
          <w:rFonts w:hint="eastAsia"/>
          <w:sz w:val="21"/>
          <w:szCs w:val="21"/>
        </w:rPr>
        <w:t>39</w:t>
      </w:r>
      <w:r>
        <w:rPr>
          <w:sz w:val="21"/>
          <w:szCs w:val="21"/>
        </w:rPr>
        <w:t>的规定。</w:t>
      </w:r>
    </w:p>
    <w:p w:rsidR="00B02C69" w:rsidRDefault="00B02C69" w:rsidP="00B02C69">
      <w:pPr>
        <w:rPr>
          <w:sz w:val="21"/>
          <w:szCs w:val="21"/>
        </w:rPr>
      </w:pPr>
      <w:r>
        <w:rPr>
          <w:rFonts w:ascii="黑体" w:eastAsia="黑体" w:hAnsi="黑体" w:hint="eastAsia"/>
          <w:sz w:val="21"/>
          <w:szCs w:val="21"/>
        </w:rPr>
        <w:t xml:space="preserve">4.1.21  </w:t>
      </w:r>
      <w:r>
        <w:rPr>
          <w:rFonts w:hint="eastAsia"/>
          <w:sz w:val="21"/>
          <w:szCs w:val="21"/>
        </w:rPr>
        <w:t>辣椒红</w:t>
      </w:r>
      <w:r>
        <w:rPr>
          <w:sz w:val="21"/>
          <w:szCs w:val="21"/>
        </w:rPr>
        <w:t>应符合</w:t>
      </w:r>
      <w:r w:rsidRPr="00B85EAD">
        <w:rPr>
          <w:sz w:val="21"/>
          <w:szCs w:val="21"/>
        </w:rPr>
        <w:t>GB</w:t>
      </w:r>
      <w:r w:rsidRPr="00B85EAD">
        <w:rPr>
          <w:rFonts w:hint="eastAsia"/>
          <w:sz w:val="21"/>
          <w:szCs w:val="21"/>
        </w:rPr>
        <w:t xml:space="preserve"> </w:t>
      </w:r>
      <w:r w:rsidRPr="00B85EAD">
        <w:rPr>
          <w:sz w:val="21"/>
          <w:szCs w:val="21"/>
        </w:rPr>
        <w:t>1886.</w:t>
      </w:r>
      <w:r>
        <w:rPr>
          <w:rFonts w:hint="eastAsia"/>
          <w:sz w:val="21"/>
          <w:szCs w:val="21"/>
        </w:rPr>
        <w:t>34</w:t>
      </w:r>
      <w:r>
        <w:rPr>
          <w:sz w:val="21"/>
          <w:szCs w:val="21"/>
        </w:rPr>
        <w:t>的规定。</w:t>
      </w:r>
    </w:p>
    <w:p w:rsidR="00B02C69" w:rsidRDefault="00B02C69" w:rsidP="00B02C69">
      <w:pPr>
        <w:rPr>
          <w:sz w:val="21"/>
          <w:szCs w:val="21"/>
        </w:rPr>
      </w:pPr>
      <w:r>
        <w:rPr>
          <w:rFonts w:ascii="黑体" w:eastAsia="黑体" w:hAnsi="黑体" w:hint="eastAsia"/>
          <w:sz w:val="21"/>
          <w:szCs w:val="21"/>
        </w:rPr>
        <w:t xml:space="preserve">4.1.22  </w:t>
      </w:r>
      <w:r>
        <w:rPr>
          <w:rFonts w:hint="eastAsia"/>
          <w:sz w:val="21"/>
          <w:szCs w:val="21"/>
        </w:rPr>
        <w:t>辣椒油树脂</w:t>
      </w:r>
      <w:r>
        <w:rPr>
          <w:sz w:val="21"/>
          <w:szCs w:val="21"/>
        </w:rPr>
        <w:t>应符合</w:t>
      </w:r>
      <w:r>
        <w:rPr>
          <w:rFonts w:hint="eastAsia"/>
          <w:sz w:val="21"/>
          <w:szCs w:val="21"/>
        </w:rPr>
        <w:t>GB 28314</w:t>
      </w:r>
      <w:r>
        <w:rPr>
          <w:sz w:val="21"/>
          <w:szCs w:val="21"/>
        </w:rPr>
        <w:t>的规定。</w:t>
      </w:r>
    </w:p>
    <w:p w:rsidR="00B02C69" w:rsidRDefault="00B02C69" w:rsidP="00B02C69">
      <w:pPr>
        <w:rPr>
          <w:sz w:val="21"/>
          <w:szCs w:val="21"/>
        </w:rPr>
      </w:pPr>
      <w:r>
        <w:rPr>
          <w:rFonts w:ascii="黑体" w:eastAsia="黑体" w:hAnsi="黑体" w:hint="eastAsia"/>
          <w:sz w:val="21"/>
          <w:szCs w:val="21"/>
        </w:rPr>
        <w:t xml:space="preserve">4.1.23  </w:t>
      </w:r>
      <w:r>
        <w:rPr>
          <w:rFonts w:hint="eastAsia"/>
          <w:sz w:val="21"/>
          <w:szCs w:val="21"/>
        </w:rPr>
        <w:t>乙基麦芽酚</w:t>
      </w:r>
      <w:r>
        <w:rPr>
          <w:sz w:val="21"/>
          <w:szCs w:val="21"/>
        </w:rPr>
        <w:t>应符合</w:t>
      </w:r>
      <w:r w:rsidRPr="00B85EAD">
        <w:rPr>
          <w:sz w:val="21"/>
          <w:szCs w:val="21"/>
        </w:rPr>
        <w:t>GB 1886.</w:t>
      </w:r>
      <w:r>
        <w:rPr>
          <w:rFonts w:hint="eastAsia"/>
          <w:sz w:val="21"/>
          <w:szCs w:val="21"/>
        </w:rPr>
        <w:t>208</w:t>
      </w:r>
      <w:r>
        <w:rPr>
          <w:sz w:val="21"/>
          <w:szCs w:val="21"/>
        </w:rPr>
        <w:t>的规定。</w:t>
      </w:r>
    </w:p>
    <w:p w:rsidR="00B02C69" w:rsidRDefault="00B02C69" w:rsidP="00B02C69">
      <w:pPr>
        <w:rPr>
          <w:sz w:val="21"/>
          <w:szCs w:val="21"/>
        </w:rPr>
      </w:pPr>
      <w:r>
        <w:rPr>
          <w:rFonts w:ascii="黑体" w:eastAsia="黑体" w:hAnsi="黑体" w:hint="eastAsia"/>
          <w:sz w:val="21"/>
          <w:szCs w:val="21"/>
        </w:rPr>
        <w:t xml:space="preserve">4.1.24  </w:t>
      </w:r>
      <w:r>
        <w:rPr>
          <w:rFonts w:hint="eastAsia"/>
          <w:sz w:val="21"/>
          <w:szCs w:val="21"/>
        </w:rPr>
        <w:t>乳酸</w:t>
      </w:r>
      <w:r>
        <w:rPr>
          <w:sz w:val="21"/>
          <w:szCs w:val="21"/>
        </w:rPr>
        <w:t>应符合</w:t>
      </w:r>
      <w:r w:rsidRPr="00B85EAD">
        <w:rPr>
          <w:sz w:val="21"/>
          <w:szCs w:val="21"/>
        </w:rPr>
        <w:t>GB</w:t>
      </w:r>
      <w:r w:rsidRPr="00B85EAD">
        <w:rPr>
          <w:rFonts w:hint="eastAsia"/>
          <w:sz w:val="21"/>
          <w:szCs w:val="21"/>
        </w:rPr>
        <w:t xml:space="preserve"> </w:t>
      </w:r>
      <w:r w:rsidRPr="00B85EAD">
        <w:rPr>
          <w:sz w:val="21"/>
          <w:szCs w:val="21"/>
        </w:rPr>
        <w:t>1886.17</w:t>
      </w:r>
      <w:r>
        <w:rPr>
          <w:rFonts w:hint="eastAsia"/>
          <w:sz w:val="21"/>
          <w:szCs w:val="21"/>
        </w:rPr>
        <w:t>3</w:t>
      </w:r>
      <w:r>
        <w:rPr>
          <w:sz w:val="21"/>
          <w:szCs w:val="21"/>
        </w:rPr>
        <w:t>的规定。</w:t>
      </w:r>
    </w:p>
    <w:p w:rsidR="00B85EAD" w:rsidRDefault="00B02C69">
      <w:pPr>
        <w:rPr>
          <w:sz w:val="21"/>
          <w:szCs w:val="21"/>
        </w:rPr>
      </w:pPr>
      <w:r>
        <w:rPr>
          <w:rFonts w:ascii="黑体" w:eastAsia="黑体" w:hAnsi="黑体" w:hint="eastAsia"/>
          <w:sz w:val="21"/>
          <w:szCs w:val="21"/>
        </w:rPr>
        <w:t>4.1.25</w:t>
      </w:r>
      <w:r w:rsidR="00B85EAD">
        <w:rPr>
          <w:rFonts w:hint="eastAsia"/>
          <w:sz w:val="21"/>
          <w:szCs w:val="21"/>
        </w:rPr>
        <w:t xml:space="preserve">  其他辅料应符合相应食品安全国家标准及有关规定。</w:t>
      </w:r>
    </w:p>
    <w:p w:rsidR="00D15A97" w:rsidRDefault="003F75DA" w:rsidP="003F0972">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4.2  感官指标</w:t>
      </w:r>
      <w:r>
        <w:rPr>
          <w:rFonts w:ascii="黑体" w:eastAsia="黑体" w:hAnsi="黑体"/>
          <w:sz w:val="21"/>
          <w:szCs w:val="21"/>
        </w:rPr>
        <w:tab/>
      </w:r>
    </w:p>
    <w:p w:rsidR="00D15A97" w:rsidRDefault="003F75DA">
      <w:pPr>
        <w:tabs>
          <w:tab w:val="left" w:pos="5400"/>
        </w:tabs>
        <w:ind w:firstLineChars="200" w:firstLine="420"/>
        <w:rPr>
          <w:sz w:val="21"/>
          <w:szCs w:val="21"/>
        </w:rPr>
      </w:pPr>
      <w:r>
        <w:rPr>
          <w:rFonts w:hint="eastAsia"/>
          <w:sz w:val="21"/>
          <w:szCs w:val="21"/>
        </w:rPr>
        <w:t>应符合表</w:t>
      </w:r>
      <w:r w:rsidR="00985DE5">
        <w:rPr>
          <w:rFonts w:hint="eastAsia"/>
          <w:sz w:val="21"/>
          <w:szCs w:val="21"/>
        </w:rPr>
        <w:t>1</w:t>
      </w:r>
      <w:r>
        <w:rPr>
          <w:rFonts w:hint="eastAsia"/>
          <w:sz w:val="21"/>
          <w:szCs w:val="21"/>
        </w:rPr>
        <w:t>规定。</w:t>
      </w:r>
    </w:p>
    <w:p w:rsidR="00D15A97" w:rsidRDefault="003F75DA" w:rsidP="003F0972">
      <w:pPr>
        <w:tabs>
          <w:tab w:val="left" w:pos="5400"/>
        </w:tabs>
        <w:spacing w:beforeLines="50" w:afterLines="50"/>
        <w:jc w:val="center"/>
        <w:rPr>
          <w:rFonts w:ascii="黑体" w:eastAsia="黑体" w:hAnsi="黑体"/>
          <w:sz w:val="21"/>
          <w:szCs w:val="21"/>
        </w:rPr>
      </w:pPr>
      <w:r>
        <w:rPr>
          <w:rFonts w:ascii="黑体" w:eastAsia="黑体" w:hAnsi="黑体" w:hint="eastAsia"/>
          <w:sz w:val="21"/>
          <w:szCs w:val="21"/>
        </w:rPr>
        <w:t xml:space="preserve">表1 </w:t>
      </w:r>
      <w:r>
        <w:rPr>
          <w:rFonts w:ascii="黑体" w:eastAsia="黑体" w:hAnsi="黑体"/>
          <w:sz w:val="21"/>
          <w:szCs w:val="21"/>
        </w:rPr>
        <w:t>感官要求</w:t>
      </w:r>
    </w:p>
    <w:tbl>
      <w:tblPr>
        <w:tblW w:w="9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985"/>
        <w:gridCol w:w="4819"/>
        <w:gridCol w:w="2390"/>
      </w:tblGrid>
      <w:tr w:rsidR="00EB0485" w:rsidTr="00CE0ABB">
        <w:trPr>
          <w:trHeight w:val="340"/>
        </w:trPr>
        <w:tc>
          <w:tcPr>
            <w:tcW w:w="1985" w:type="dxa"/>
            <w:vAlign w:val="center"/>
          </w:tcPr>
          <w:p w:rsidR="00EB0485" w:rsidRDefault="00EB0485" w:rsidP="00CE0ABB">
            <w:pPr>
              <w:jc w:val="center"/>
              <w:rPr>
                <w:sz w:val="18"/>
                <w:szCs w:val="18"/>
              </w:rPr>
            </w:pPr>
            <w:r>
              <w:rPr>
                <w:sz w:val="18"/>
                <w:szCs w:val="18"/>
              </w:rPr>
              <w:t>项</w:t>
            </w:r>
            <w:r>
              <w:rPr>
                <w:rFonts w:hint="eastAsia"/>
                <w:sz w:val="18"/>
                <w:szCs w:val="18"/>
              </w:rPr>
              <w:t xml:space="preserve">  </w:t>
            </w:r>
            <w:r>
              <w:rPr>
                <w:sz w:val="18"/>
                <w:szCs w:val="18"/>
              </w:rPr>
              <w:t>目</w:t>
            </w:r>
          </w:p>
        </w:tc>
        <w:tc>
          <w:tcPr>
            <w:tcW w:w="4819" w:type="dxa"/>
            <w:vAlign w:val="center"/>
          </w:tcPr>
          <w:p w:rsidR="00EB0485" w:rsidRDefault="00EB0485" w:rsidP="00CE0ABB">
            <w:pPr>
              <w:jc w:val="center"/>
              <w:rPr>
                <w:sz w:val="18"/>
                <w:szCs w:val="18"/>
              </w:rPr>
            </w:pPr>
            <w:r>
              <w:rPr>
                <w:sz w:val="18"/>
                <w:szCs w:val="18"/>
              </w:rPr>
              <w:t>要</w:t>
            </w:r>
            <w:r>
              <w:rPr>
                <w:rFonts w:hint="eastAsia"/>
                <w:sz w:val="18"/>
                <w:szCs w:val="18"/>
              </w:rPr>
              <w:t xml:space="preserve">  </w:t>
            </w:r>
            <w:r>
              <w:rPr>
                <w:sz w:val="18"/>
                <w:szCs w:val="18"/>
              </w:rPr>
              <w:t>求</w:t>
            </w:r>
          </w:p>
        </w:tc>
        <w:tc>
          <w:tcPr>
            <w:tcW w:w="2390" w:type="dxa"/>
            <w:vAlign w:val="center"/>
          </w:tcPr>
          <w:p w:rsidR="00EB0485" w:rsidRDefault="00EB0485" w:rsidP="00CE0ABB">
            <w:pPr>
              <w:jc w:val="center"/>
              <w:rPr>
                <w:sz w:val="18"/>
                <w:szCs w:val="18"/>
              </w:rPr>
            </w:pPr>
            <w:r>
              <w:rPr>
                <w:sz w:val="18"/>
                <w:szCs w:val="18"/>
              </w:rPr>
              <w:t>检验方法</w:t>
            </w:r>
          </w:p>
        </w:tc>
      </w:tr>
      <w:tr w:rsidR="00EB0485" w:rsidTr="00CE0ABB">
        <w:trPr>
          <w:trHeight w:val="340"/>
        </w:trPr>
        <w:tc>
          <w:tcPr>
            <w:tcW w:w="1985" w:type="dxa"/>
            <w:vAlign w:val="center"/>
          </w:tcPr>
          <w:p w:rsidR="00EB0485" w:rsidRDefault="00EB0485" w:rsidP="00CE0ABB">
            <w:pPr>
              <w:jc w:val="center"/>
              <w:rPr>
                <w:sz w:val="18"/>
                <w:szCs w:val="18"/>
              </w:rPr>
            </w:pPr>
            <w:r>
              <w:rPr>
                <w:sz w:val="18"/>
                <w:szCs w:val="18"/>
              </w:rPr>
              <w:t>色</w:t>
            </w:r>
            <w:r>
              <w:rPr>
                <w:rFonts w:hint="eastAsia"/>
                <w:sz w:val="18"/>
                <w:szCs w:val="18"/>
              </w:rPr>
              <w:t xml:space="preserve">  </w:t>
            </w:r>
            <w:r>
              <w:rPr>
                <w:sz w:val="18"/>
                <w:szCs w:val="18"/>
              </w:rPr>
              <w:t>泽</w:t>
            </w:r>
          </w:p>
        </w:tc>
        <w:tc>
          <w:tcPr>
            <w:tcW w:w="4819" w:type="dxa"/>
            <w:vAlign w:val="center"/>
          </w:tcPr>
          <w:p w:rsidR="00EB0485" w:rsidRDefault="00EB0485" w:rsidP="00CE0ABB">
            <w:pPr>
              <w:ind w:firstLineChars="50" w:firstLine="90"/>
              <w:jc w:val="both"/>
              <w:rPr>
                <w:sz w:val="18"/>
                <w:szCs w:val="18"/>
              </w:rPr>
            </w:pPr>
            <w:r>
              <w:rPr>
                <w:sz w:val="18"/>
                <w:szCs w:val="18"/>
              </w:rPr>
              <w:t>具有产品固有的色泽</w:t>
            </w:r>
          </w:p>
        </w:tc>
        <w:tc>
          <w:tcPr>
            <w:tcW w:w="2390" w:type="dxa"/>
            <w:vMerge w:val="restart"/>
            <w:vAlign w:val="center"/>
          </w:tcPr>
          <w:p w:rsidR="00EB0485" w:rsidRDefault="00EB0485" w:rsidP="00CE0ABB">
            <w:pPr>
              <w:jc w:val="both"/>
              <w:rPr>
                <w:sz w:val="18"/>
                <w:szCs w:val="18"/>
              </w:rPr>
            </w:pPr>
            <w:r>
              <w:rPr>
                <w:sz w:val="18"/>
                <w:szCs w:val="18"/>
              </w:rPr>
              <w:t>将样品内容物倒在洁净的烧杯中，在自然光下观察其色泽</w:t>
            </w:r>
            <w:r>
              <w:rPr>
                <w:rFonts w:hint="eastAsia"/>
                <w:sz w:val="18"/>
                <w:szCs w:val="18"/>
              </w:rPr>
              <w:t>、</w:t>
            </w:r>
            <w:r>
              <w:rPr>
                <w:sz w:val="18"/>
                <w:szCs w:val="18"/>
              </w:rPr>
              <w:t>组织状态和杂质</w:t>
            </w:r>
            <w:r>
              <w:rPr>
                <w:rFonts w:hint="eastAsia"/>
                <w:sz w:val="18"/>
                <w:szCs w:val="18"/>
              </w:rPr>
              <w:t>，</w:t>
            </w:r>
            <w:r>
              <w:rPr>
                <w:sz w:val="18"/>
                <w:szCs w:val="18"/>
              </w:rPr>
              <w:t>嗅其气味，调味后品尝其滋味</w:t>
            </w:r>
          </w:p>
        </w:tc>
      </w:tr>
      <w:tr w:rsidR="00EB0485" w:rsidTr="00CE0ABB">
        <w:trPr>
          <w:trHeight w:val="340"/>
        </w:trPr>
        <w:tc>
          <w:tcPr>
            <w:tcW w:w="1985" w:type="dxa"/>
            <w:vAlign w:val="center"/>
          </w:tcPr>
          <w:p w:rsidR="00EB0485" w:rsidRDefault="00EB0485" w:rsidP="00CE0ABB">
            <w:pPr>
              <w:jc w:val="center"/>
              <w:rPr>
                <w:sz w:val="18"/>
                <w:szCs w:val="18"/>
              </w:rPr>
            </w:pPr>
            <w:r>
              <w:rPr>
                <w:sz w:val="18"/>
                <w:szCs w:val="18"/>
              </w:rPr>
              <w:t>滋味和气味</w:t>
            </w:r>
          </w:p>
        </w:tc>
        <w:tc>
          <w:tcPr>
            <w:tcW w:w="4819" w:type="dxa"/>
            <w:vAlign w:val="center"/>
          </w:tcPr>
          <w:p w:rsidR="00EB0485" w:rsidRDefault="00EB0485" w:rsidP="00CE0ABB">
            <w:pPr>
              <w:ind w:firstLineChars="50" w:firstLine="90"/>
              <w:jc w:val="both"/>
              <w:rPr>
                <w:sz w:val="18"/>
                <w:szCs w:val="18"/>
              </w:rPr>
            </w:pPr>
            <w:r>
              <w:rPr>
                <w:sz w:val="18"/>
                <w:szCs w:val="18"/>
              </w:rPr>
              <w:t>具有</w:t>
            </w:r>
            <w:r>
              <w:rPr>
                <w:rFonts w:hint="eastAsia"/>
                <w:sz w:val="18"/>
                <w:szCs w:val="18"/>
              </w:rPr>
              <w:t>魔芋</w:t>
            </w:r>
            <w:r>
              <w:rPr>
                <w:sz w:val="18"/>
                <w:szCs w:val="18"/>
              </w:rPr>
              <w:t>固有的滋味和气味，无异味</w:t>
            </w:r>
          </w:p>
        </w:tc>
        <w:tc>
          <w:tcPr>
            <w:tcW w:w="2390" w:type="dxa"/>
            <w:vMerge/>
            <w:tcBorders>
              <w:top w:val="nil"/>
            </w:tcBorders>
            <w:vAlign w:val="center"/>
          </w:tcPr>
          <w:p w:rsidR="00EB0485" w:rsidRDefault="00EB0485" w:rsidP="00CE0ABB">
            <w:pPr>
              <w:jc w:val="both"/>
              <w:rPr>
                <w:sz w:val="18"/>
                <w:szCs w:val="18"/>
              </w:rPr>
            </w:pPr>
          </w:p>
        </w:tc>
      </w:tr>
      <w:tr w:rsidR="00EB0485" w:rsidTr="00CE0ABB">
        <w:trPr>
          <w:trHeight w:val="340"/>
        </w:trPr>
        <w:tc>
          <w:tcPr>
            <w:tcW w:w="1985" w:type="dxa"/>
            <w:vAlign w:val="center"/>
          </w:tcPr>
          <w:p w:rsidR="00EB0485" w:rsidRDefault="00EB0485" w:rsidP="00CE0ABB">
            <w:pPr>
              <w:jc w:val="center"/>
              <w:rPr>
                <w:sz w:val="18"/>
                <w:szCs w:val="18"/>
              </w:rPr>
            </w:pPr>
            <w:r>
              <w:rPr>
                <w:sz w:val="18"/>
                <w:szCs w:val="18"/>
              </w:rPr>
              <w:t>组织形态</w:t>
            </w:r>
          </w:p>
        </w:tc>
        <w:tc>
          <w:tcPr>
            <w:tcW w:w="4819" w:type="dxa"/>
            <w:vAlign w:val="center"/>
          </w:tcPr>
          <w:p w:rsidR="00EB0485" w:rsidRPr="00457926" w:rsidRDefault="00EB0485" w:rsidP="00CE0ABB">
            <w:pPr>
              <w:ind w:firstLineChars="50" w:firstLine="90"/>
              <w:jc w:val="both"/>
              <w:rPr>
                <w:sz w:val="18"/>
                <w:szCs w:val="18"/>
              </w:rPr>
            </w:pPr>
            <w:r w:rsidRPr="00457926">
              <w:rPr>
                <w:sz w:val="18"/>
                <w:szCs w:val="18"/>
              </w:rPr>
              <w:t>面厚度、宽度均匀</w:t>
            </w:r>
            <w:r>
              <w:rPr>
                <w:rFonts w:hint="eastAsia"/>
                <w:sz w:val="18"/>
                <w:szCs w:val="18"/>
              </w:rPr>
              <w:t>、</w:t>
            </w:r>
            <w:r>
              <w:rPr>
                <w:sz w:val="18"/>
                <w:szCs w:val="18"/>
              </w:rPr>
              <w:t>富有弹性</w:t>
            </w:r>
          </w:p>
        </w:tc>
        <w:tc>
          <w:tcPr>
            <w:tcW w:w="2390" w:type="dxa"/>
            <w:vMerge/>
            <w:tcBorders>
              <w:top w:val="nil"/>
            </w:tcBorders>
            <w:vAlign w:val="center"/>
          </w:tcPr>
          <w:p w:rsidR="00EB0485" w:rsidRDefault="00EB0485" w:rsidP="00CE0ABB">
            <w:pPr>
              <w:jc w:val="both"/>
              <w:rPr>
                <w:sz w:val="18"/>
                <w:szCs w:val="18"/>
              </w:rPr>
            </w:pPr>
          </w:p>
        </w:tc>
      </w:tr>
      <w:tr w:rsidR="00EB0485" w:rsidTr="00CE0ABB">
        <w:trPr>
          <w:trHeight w:val="340"/>
        </w:trPr>
        <w:tc>
          <w:tcPr>
            <w:tcW w:w="1985" w:type="dxa"/>
            <w:vAlign w:val="center"/>
          </w:tcPr>
          <w:p w:rsidR="00EB0485" w:rsidRDefault="00EB0485" w:rsidP="00CE0ABB">
            <w:pPr>
              <w:jc w:val="center"/>
              <w:rPr>
                <w:sz w:val="18"/>
                <w:szCs w:val="18"/>
              </w:rPr>
            </w:pPr>
            <w:r>
              <w:rPr>
                <w:sz w:val="18"/>
                <w:szCs w:val="18"/>
              </w:rPr>
              <w:t>杂</w:t>
            </w:r>
            <w:r>
              <w:rPr>
                <w:rFonts w:hint="eastAsia"/>
                <w:sz w:val="18"/>
                <w:szCs w:val="18"/>
              </w:rPr>
              <w:t xml:space="preserve">  </w:t>
            </w:r>
            <w:r>
              <w:rPr>
                <w:sz w:val="18"/>
                <w:szCs w:val="18"/>
              </w:rPr>
              <w:t>质</w:t>
            </w:r>
          </w:p>
        </w:tc>
        <w:tc>
          <w:tcPr>
            <w:tcW w:w="4819" w:type="dxa"/>
            <w:vAlign w:val="center"/>
          </w:tcPr>
          <w:p w:rsidR="00EB0485" w:rsidRDefault="00EB0485" w:rsidP="00CE0ABB">
            <w:pPr>
              <w:ind w:firstLineChars="50" w:firstLine="90"/>
              <w:jc w:val="both"/>
              <w:rPr>
                <w:sz w:val="18"/>
                <w:szCs w:val="18"/>
              </w:rPr>
            </w:pPr>
            <w:r>
              <w:rPr>
                <w:sz w:val="18"/>
                <w:szCs w:val="18"/>
              </w:rPr>
              <w:t>无</w:t>
            </w:r>
            <w:r>
              <w:rPr>
                <w:rFonts w:hint="eastAsia"/>
                <w:sz w:val="18"/>
                <w:szCs w:val="18"/>
              </w:rPr>
              <w:t>正常视力</w:t>
            </w:r>
            <w:r>
              <w:rPr>
                <w:sz w:val="18"/>
                <w:szCs w:val="18"/>
              </w:rPr>
              <w:t>可见外来杂质</w:t>
            </w:r>
          </w:p>
        </w:tc>
        <w:tc>
          <w:tcPr>
            <w:tcW w:w="2390" w:type="dxa"/>
            <w:vMerge/>
            <w:tcBorders>
              <w:top w:val="nil"/>
            </w:tcBorders>
            <w:vAlign w:val="center"/>
          </w:tcPr>
          <w:p w:rsidR="00EB0485" w:rsidRDefault="00EB0485" w:rsidP="00CE0ABB">
            <w:pPr>
              <w:jc w:val="both"/>
              <w:rPr>
                <w:sz w:val="18"/>
                <w:szCs w:val="18"/>
              </w:rPr>
            </w:pPr>
          </w:p>
        </w:tc>
      </w:tr>
    </w:tbl>
    <w:p w:rsidR="00D15A97" w:rsidRDefault="003F75DA" w:rsidP="003F0972">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4.3  理化指标</w:t>
      </w:r>
    </w:p>
    <w:p w:rsidR="00D15A97" w:rsidRDefault="003F75DA">
      <w:pPr>
        <w:tabs>
          <w:tab w:val="left" w:pos="5400"/>
        </w:tabs>
        <w:ind w:firstLineChars="200" w:firstLine="420"/>
        <w:rPr>
          <w:sz w:val="21"/>
          <w:szCs w:val="21"/>
        </w:rPr>
      </w:pPr>
      <w:r>
        <w:rPr>
          <w:rFonts w:hint="eastAsia"/>
          <w:sz w:val="21"/>
          <w:szCs w:val="21"/>
        </w:rPr>
        <w:t>应符合表</w:t>
      </w:r>
      <w:r w:rsidR="00985DE5">
        <w:rPr>
          <w:rFonts w:hint="eastAsia"/>
          <w:sz w:val="21"/>
          <w:szCs w:val="21"/>
        </w:rPr>
        <w:t>2</w:t>
      </w:r>
      <w:r>
        <w:rPr>
          <w:rFonts w:hint="eastAsia"/>
          <w:sz w:val="21"/>
          <w:szCs w:val="21"/>
        </w:rPr>
        <w:t>规定。</w:t>
      </w:r>
    </w:p>
    <w:p w:rsidR="00D15A97" w:rsidRDefault="003F75DA" w:rsidP="003F0972">
      <w:pPr>
        <w:pStyle w:val="a3"/>
        <w:tabs>
          <w:tab w:val="left" w:pos="4054"/>
        </w:tabs>
        <w:spacing w:beforeLines="50" w:afterLines="50"/>
        <w:ind w:left="0"/>
        <w:jc w:val="center"/>
        <w:rPr>
          <w:rFonts w:ascii="黑体" w:eastAsia="黑体" w:hAnsi="黑体"/>
        </w:rPr>
      </w:pPr>
      <w:r>
        <w:rPr>
          <w:rFonts w:ascii="黑体" w:eastAsia="黑体" w:hAnsi="黑体" w:hint="eastAsia"/>
        </w:rPr>
        <w:t>表</w:t>
      </w:r>
      <w:r w:rsidR="00985DE5">
        <w:rPr>
          <w:rFonts w:ascii="黑体" w:eastAsia="黑体" w:hAnsi="黑体" w:hint="eastAsia"/>
        </w:rPr>
        <w:t>2</w:t>
      </w:r>
      <w:r>
        <w:rPr>
          <w:rFonts w:ascii="黑体" w:eastAsia="黑体" w:hAnsi="黑体" w:hint="eastAsia"/>
        </w:rPr>
        <w:t xml:space="preserve"> </w:t>
      </w:r>
      <w:r>
        <w:rPr>
          <w:rFonts w:ascii="黑体" w:eastAsia="黑体" w:hAnsi="黑体"/>
        </w:rPr>
        <w:t>理</w:t>
      </w:r>
      <w:r>
        <w:rPr>
          <w:rFonts w:ascii="黑体" w:eastAsia="黑体" w:hAnsi="黑体"/>
          <w:spacing w:val="-3"/>
        </w:rPr>
        <w:t>化</w:t>
      </w:r>
      <w:r>
        <w:rPr>
          <w:rFonts w:ascii="黑体" w:eastAsia="黑体" w:hAnsi="黑体"/>
        </w:rPr>
        <w:t>指标</w:t>
      </w:r>
    </w:p>
    <w:tbl>
      <w:tblPr>
        <w:tblW w:w="92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969"/>
        <w:gridCol w:w="1843"/>
        <w:gridCol w:w="3390"/>
      </w:tblGrid>
      <w:tr w:rsidR="00EB0485" w:rsidTr="00CE0ABB">
        <w:trPr>
          <w:trHeight w:val="340"/>
        </w:trPr>
        <w:tc>
          <w:tcPr>
            <w:tcW w:w="3969" w:type="dxa"/>
            <w:vAlign w:val="center"/>
          </w:tcPr>
          <w:p w:rsidR="00EB0485" w:rsidRDefault="00EB0485" w:rsidP="00CE0ABB">
            <w:pPr>
              <w:jc w:val="center"/>
              <w:rPr>
                <w:sz w:val="18"/>
                <w:szCs w:val="18"/>
              </w:rPr>
            </w:pPr>
            <w:r>
              <w:rPr>
                <w:sz w:val="18"/>
                <w:szCs w:val="18"/>
              </w:rPr>
              <w:t>项</w:t>
            </w:r>
            <w:r>
              <w:rPr>
                <w:rFonts w:hint="eastAsia"/>
                <w:sz w:val="18"/>
                <w:szCs w:val="18"/>
              </w:rPr>
              <w:t xml:space="preserve">  </w:t>
            </w:r>
            <w:r>
              <w:rPr>
                <w:sz w:val="18"/>
                <w:szCs w:val="18"/>
              </w:rPr>
              <w:t>目</w:t>
            </w:r>
          </w:p>
        </w:tc>
        <w:tc>
          <w:tcPr>
            <w:tcW w:w="1843" w:type="dxa"/>
            <w:vAlign w:val="center"/>
          </w:tcPr>
          <w:p w:rsidR="00EB0485" w:rsidRDefault="00EB0485" w:rsidP="00CE0ABB">
            <w:pPr>
              <w:jc w:val="center"/>
              <w:rPr>
                <w:sz w:val="18"/>
                <w:szCs w:val="18"/>
              </w:rPr>
            </w:pPr>
            <w:r>
              <w:rPr>
                <w:rFonts w:hint="eastAsia"/>
                <w:sz w:val="18"/>
                <w:szCs w:val="18"/>
              </w:rPr>
              <w:t>指  标</w:t>
            </w:r>
          </w:p>
        </w:tc>
        <w:tc>
          <w:tcPr>
            <w:tcW w:w="3390" w:type="dxa"/>
            <w:vAlign w:val="center"/>
          </w:tcPr>
          <w:p w:rsidR="00EB0485" w:rsidRDefault="00EB0485" w:rsidP="00CE0ABB">
            <w:pPr>
              <w:jc w:val="center"/>
              <w:rPr>
                <w:sz w:val="18"/>
                <w:szCs w:val="18"/>
              </w:rPr>
            </w:pPr>
            <w:r>
              <w:rPr>
                <w:sz w:val="18"/>
                <w:szCs w:val="18"/>
              </w:rPr>
              <w:t>检验方法</w:t>
            </w:r>
          </w:p>
        </w:tc>
      </w:tr>
      <w:tr w:rsidR="00EB0485" w:rsidTr="00CE0ABB">
        <w:trPr>
          <w:trHeight w:val="340"/>
        </w:trPr>
        <w:tc>
          <w:tcPr>
            <w:tcW w:w="3969" w:type="dxa"/>
            <w:vAlign w:val="center"/>
          </w:tcPr>
          <w:p w:rsidR="00EB0485" w:rsidRDefault="00EB0485" w:rsidP="00CE0ABB">
            <w:pPr>
              <w:tabs>
                <w:tab w:val="left" w:pos="5400"/>
              </w:tabs>
              <w:ind w:firstLineChars="50" w:firstLine="90"/>
              <w:rPr>
                <w:sz w:val="18"/>
                <w:szCs w:val="18"/>
              </w:rPr>
            </w:pPr>
            <w:r>
              <w:rPr>
                <w:rFonts w:hint="eastAsia"/>
                <w:sz w:val="18"/>
                <w:szCs w:val="18"/>
              </w:rPr>
              <w:t>沥出物含量</w:t>
            </w:r>
            <w:r>
              <w:rPr>
                <w:sz w:val="18"/>
                <w:szCs w:val="18"/>
              </w:rPr>
              <w:t>，％</w:t>
            </w:r>
          </w:p>
        </w:tc>
        <w:tc>
          <w:tcPr>
            <w:tcW w:w="1843" w:type="dxa"/>
            <w:vAlign w:val="center"/>
          </w:tcPr>
          <w:p w:rsidR="00EB0485" w:rsidRDefault="00EB0485" w:rsidP="00CE0ABB">
            <w:pPr>
              <w:tabs>
                <w:tab w:val="left" w:pos="5400"/>
              </w:tabs>
              <w:jc w:val="center"/>
              <w:rPr>
                <w:sz w:val="18"/>
                <w:szCs w:val="18"/>
              </w:rPr>
            </w:pPr>
            <w:r>
              <w:rPr>
                <w:rFonts w:hint="eastAsia"/>
                <w:sz w:val="18"/>
                <w:szCs w:val="18"/>
              </w:rPr>
              <w:t>≥70</w:t>
            </w:r>
          </w:p>
        </w:tc>
        <w:tc>
          <w:tcPr>
            <w:tcW w:w="3390" w:type="dxa"/>
            <w:vAlign w:val="center"/>
          </w:tcPr>
          <w:p w:rsidR="00EB0485" w:rsidRPr="00136942" w:rsidRDefault="00EB0485" w:rsidP="00CE0ABB">
            <w:pPr>
              <w:tabs>
                <w:tab w:val="left" w:pos="5400"/>
              </w:tabs>
              <w:jc w:val="center"/>
              <w:rPr>
                <w:sz w:val="18"/>
                <w:szCs w:val="18"/>
              </w:rPr>
            </w:pPr>
            <w:r w:rsidRPr="00136942">
              <w:rPr>
                <w:sz w:val="18"/>
                <w:szCs w:val="18"/>
              </w:rPr>
              <w:t>按NY/T</w:t>
            </w:r>
            <w:r w:rsidRPr="00136942">
              <w:rPr>
                <w:rFonts w:hint="eastAsia"/>
                <w:sz w:val="18"/>
                <w:szCs w:val="18"/>
              </w:rPr>
              <w:t xml:space="preserve"> 2981</w:t>
            </w:r>
            <w:r>
              <w:rPr>
                <w:rFonts w:hint="eastAsia"/>
                <w:sz w:val="18"/>
                <w:szCs w:val="18"/>
              </w:rPr>
              <w:t>附录A</w:t>
            </w:r>
          </w:p>
        </w:tc>
      </w:tr>
      <w:tr w:rsidR="00EB0485" w:rsidTr="00CE0ABB">
        <w:trPr>
          <w:trHeight w:val="340"/>
        </w:trPr>
        <w:tc>
          <w:tcPr>
            <w:tcW w:w="3969" w:type="dxa"/>
            <w:vAlign w:val="center"/>
          </w:tcPr>
          <w:p w:rsidR="00EB0485" w:rsidRDefault="00EB0485" w:rsidP="00CE0ABB">
            <w:pPr>
              <w:ind w:firstLineChars="50" w:firstLine="90"/>
              <w:rPr>
                <w:sz w:val="18"/>
                <w:szCs w:val="18"/>
              </w:rPr>
            </w:pPr>
            <w:r>
              <w:rPr>
                <w:rFonts w:hint="eastAsia"/>
                <w:sz w:val="18"/>
                <w:szCs w:val="18"/>
              </w:rPr>
              <w:t>沥出物</w:t>
            </w:r>
            <w:r>
              <w:rPr>
                <w:sz w:val="18"/>
                <w:szCs w:val="18"/>
              </w:rPr>
              <w:t>水分，％</w:t>
            </w:r>
          </w:p>
        </w:tc>
        <w:tc>
          <w:tcPr>
            <w:tcW w:w="1843" w:type="dxa"/>
            <w:vAlign w:val="center"/>
          </w:tcPr>
          <w:p w:rsidR="00EB0485" w:rsidRDefault="00EB0485" w:rsidP="00CE0ABB">
            <w:pPr>
              <w:jc w:val="center"/>
              <w:rPr>
                <w:sz w:val="18"/>
                <w:szCs w:val="18"/>
              </w:rPr>
            </w:pPr>
            <w:r>
              <w:rPr>
                <w:sz w:val="18"/>
                <w:szCs w:val="18"/>
              </w:rPr>
              <w:t>≤</w:t>
            </w:r>
            <w:r>
              <w:rPr>
                <w:rFonts w:hint="eastAsia"/>
                <w:sz w:val="18"/>
                <w:szCs w:val="18"/>
              </w:rPr>
              <w:t>94</w:t>
            </w:r>
          </w:p>
        </w:tc>
        <w:tc>
          <w:tcPr>
            <w:tcW w:w="3390" w:type="dxa"/>
            <w:vAlign w:val="center"/>
          </w:tcPr>
          <w:p w:rsidR="00EB0485" w:rsidRDefault="00EB0485" w:rsidP="00CE0ABB">
            <w:pPr>
              <w:jc w:val="center"/>
              <w:rPr>
                <w:sz w:val="18"/>
                <w:szCs w:val="18"/>
              </w:rPr>
            </w:pPr>
            <w:r>
              <w:rPr>
                <w:sz w:val="18"/>
                <w:szCs w:val="18"/>
              </w:rPr>
              <w:t>取按</w:t>
            </w:r>
            <w:r w:rsidRPr="00136942">
              <w:rPr>
                <w:sz w:val="18"/>
                <w:szCs w:val="18"/>
              </w:rPr>
              <w:t>NY/T</w:t>
            </w:r>
            <w:r w:rsidRPr="00136942">
              <w:rPr>
                <w:rFonts w:hint="eastAsia"/>
                <w:sz w:val="18"/>
                <w:szCs w:val="18"/>
              </w:rPr>
              <w:t xml:space="preserve"> 2981</w:t>
            </w:r>
            <w:r>
              <w:rPr>
                <w:sz w:val="18"/>
                <w:szCs w:val="18"/>
              </w:rPr>
              <w:t>附录</w:t>
            </w:r>
            <w:r>
              <w:rPr>
                <w:rFonts w:hint="eastAsia"/>
                <w:sz w:val="18"/>
                <w:szCs w:val="18"/>
              </w:rPr>
              <w:t>A制得的沥出物，按</w:t>
            </w:r>
            <w:r>
              <w:rPr>
                <w:sz w:val="18"/>
                <w:szCs w:val="18"/>
              </w:rPr>
              <w:t>GB 5009.3</w:t>
            </w:r>
          </w:p>
        </w:tc>
      </w:tr>
      <w:tr w:rsidR="00EB0485" w:rsidTr="00CE0ABB">
        <w:trPr>
          <w:trHeight w:val="340"/>
        </w:trPr>
        <w:tc>
          <w:tcPr>
            <w:tcW w:w="3969" w:type="dxa"/>
            <w:vAlign w:val="center"/>
          </w:tcPr>
          <w:p w:rsidR="00EB0485" w:rsidRDefault="00EB0485" w:rsidP="00CE0ABB">
            <w:pPr>
              <w:tabs>
                <w:tab w:val="left" w:pos="5400"/>
              </w:tabs>
              <w:ind w:firstLineChars="50" w:firstLine="90"/>
              <w:rPr>
                <w:sz w:val="18"/>
                <w:szCs w:val="18"/>
              </w:rPr>
            </w:pPr>
            <w:r>
              <w:rPr>
                <w:rFonts w:hint="eastAsia"/>
                <w:sz w:val="18"/>
                <w:szCs w:val="18"/>
              </w:rPr>
              <w:t>淀粉（以沥出物干基计）</w:t>
            </w:r>
            <w:r>
              <w:rPr>
                <w:sz w:val="18"/>
                <w:szCs w:val="18"/>
              </w:rPr>
              <w:t>，％</w:t>
            </w:r>
          </w:p>
        </w:tc>
        <w:tc>
          <w:tcPr>
            <w:tcW w:w="1843" w:type="dxa"/>
            <w:vAlign w:val="center"/>
          </w:tcPr>
          <w:p w:rsidR="00EB0485" w:rsidRDefault="00EB0485" w:rsidP="00CE0ABB">
            <w:pPr>
              <w:tabs>
                <w:tab w:val="left" w:pos="5400"/>
              </w:tabs>
              <w:jc w:val="center"/>
              <w:rPr>
                <w:sz w:val="18"/>
                <w:szCs w:val="18"/>
              </w:rPr>
            </w:pPr>
            <w:r>
              <w:rPr>
                <w:rFonts w:hint="eastAsia"/>
                <w:sz w:val="18"/>
                <w:szCs w:val="18"/>
              </w:rPr>
              <w:t>≤10</w:t>
            </w:r>
          </w:p>
        </w:tc>
        <w:tc>
          <w:tcPr>
            <w:tcW w:w="3390" w:type="dxa"/>
            <w:vAlign w:val="center"/>
          </w:tcPr>
          <w:p w:rsidR="00EB0485" w:rsidRDefault="00EB0485" w:rsidP="00CE0ABB">
            <w:pPr>
              <w:tabs>
                <w:tab w:val="left" w:pos="5400"/>
              </w:tabs>
              <w:jc w:val="center"/>
              <w:rPr>
                <w:sz w:val="18"/>
                <w:szCs w:val="18"/>
              </w:rPr>
            </w:pPr>
            <w:r w:rsidRPr="00136942">
              <w:rPr>
                <w:sz w:val="18"/>
                <w:szCs w:val="18"/>
              </w:rPr>
              <w:t>按NY/T</w:t>
            </w:r>
            <w:r w:rsidRPr="00136942">
              <w:rPr>
                <w:rFonts w:hint="eastAsia"/>
                <w:sz w:val="18"/>
                <w:szCs w:val="18"/>
              </w:rPr>
              <w:t xml:space="preserve"> 2981</w:t>
            </w:r>
            <w:r>
              <w:rPr>
                <w:rFonts w:hint="eastAsia"/>
                <w:sz w:val="18"/>
                <w:szCs w:val="18"/>
              </w:rPr>
              <w:t>附录B</w:t>
            </w:r>
          </w:p>
        </w:tc>
      </w:tr>
      <w:tr w:rsidR="00EB0485" w:rsidTr="00CE0ABB">
        <w:trPr>
          <w:trHeight w:val="340"/>
        </w:trPr>
        <w:tc>
          <w:tcPr>
            <w:tcW w:w="3969" w:type="dxa"/>
            <w:vAlign w:val="center"/>
          </w:tcPr>
          <w:p w:rsidR="00EB0485" w:rsidRDefault="00EB0485" w:rsidP="00CE0ABB">
            <w:pPr>
              <w:tabs>
                <w:tab w:val="left" w:pos="5400"/>
              </w:tabs>
              <w:ind w:firstLineChars="50" w:firstLine="90"/>
              <w:rPr>
                <w:sz w:val="18"/>
                <w:szCs w:val="18"/>
              </w:rPr>
            </w:pPr>
            <w:r>
              <w:rPr>
                <w:rFonts w:hint="eastAsia"/>
                <w:sz w:val="18"/>
                <w:szCs w:val="18"/>
              </w:rPr>
              <w:t>葡甘聚糖（以沥出物干基计）</w:t>
            </w:r>
            <w:r>
              <w:rPr>
                <w:sz w:val="18"/>
                <w:szCs w:val="18"/>
              </w:rPr>
              <w:t>，％</w:t>
            </w:r>
          </w:p>
        </w:tc>
        <w:tc>
          <w:tcPr>
            <w:tcW w:w="1843" w:type="dxa"/>
            <w:vAlign w:val="center"/>
          </w:tcPr>
          <w:p w:rsidR="00EB0485" w:rsidRDefault="00EB0485" w:rsidP="00CE0ABB">
            <w:pPr>
              <w:tabs>
                <w:tab w:val="left" w:pos="5400"/>
              </w:tabs>
              <w:jc w:val="center"/>
              <w:rPr>
                <w:sz w:val="18"/>
                <w:szCs w:val="18"/>
              </w:rPr>
            </w:pPr>
            <w:r>
              <w:rPr>
                <w:rFonts w:hint="eastAsia"/>
                <w:sz w:val="18"/>
                <w:szCs w:val="18"/>
              </w:rPr>
              <w:t>≥30</w:t>
            </w:r>
          </w:p>
        </w:tc>
        <w:tc>
          <w:tcPr>
            <w:tcW w:w="3390" w:type="dxa"/>
            <w:vAlign w:val="center"/>
          </w:tcPr>
          <w:p w:rsidR="00EB0485" w:rsidRDefault="00EB0485" w:rsidP="00CE0ABB">
            <w:pPr>
              <w:tabs>
                <w:tab w:val="left" w:pos="5400"/>
              </w:tabs>
              <w:jc w:val="center"/>
              <w:rPr>
                <w:sz w:val="18"/>
                <w:szCs w:val="18"/>
              </w:rPr>
            </w:pPr>
            <w:r w:rsidRPr="00136942">
              <w:rPr>
                <w:sz w:val="18"/>
                <w:szCs w:val="18"/>
              </w:rPr>
              <w:t>按NY/T</w:t>
            </w:r>
            <w:r w:rsidRPr="00136942">
              <w:rPr>
                <w:rFonts w:hint="eastAsia"/>
                <w:sz w:val="18"/>
                <w:szCs w:val="18"/>
              </w:rPr>
              <w:t xml:space="preserve"> 2981</w:t>
            </w:r>
            <w:r>
              <w:rPr>
                <w:rFonts w:hint="eastAsia"/>
                <w:sz w:val="18"/>
                <w:szCs w:val="18"/>
              </w:rPr>
              <w:t>附录B</w:t>
            </w:r>
          </w:p>
        </w:tc>
      </w:tr>
      <w:tr w:rsidR="00EB0485" w:rsidTr="00CE0ABB">
        <w:trPr>
          <w:trHeight w:val="340"/>
        </w:trPr>
        <w:tc>
          <w:tcPr>
            <w:tcW w:w="3969" w:type="dxa"/>
            <w:vAlign w:val="center"/>
          </w:tcPr>
          <w:p w:rsidR="00EB0485" w:rsidRDefault="00EB0485" w:rsidP="00CE0ABB">
            <w:pPr>
              <w:tabs>
                <w:tab w:val="left" w:pos="5400"/>
              </w:tabs>
              <w:ind w:firstLineChars="50" w:firstLine="90"/>
              <w:rPr>
                <w:rFonts w:ascii="黑体" w:eastAsia="黑体" w:hAnsi="黑体"/>
                <w:sz w:val="18"/>
                <w:szCs w:val="18"/>
              </w:rPr>
            </w:pPr>
            <w:r>
              <w:rPr>
                <w:rFonts w:hint="eastAsia"/>
                <w:sz w:val="18"/>
                <w:szCs w:val="18"/>
              </w:rPr>
              <w:t>铅（以</w:t>
            </w:r>
            <w:proofErr w:type="spellStart"/>
            <w:r>
              <w:rPr>
                <w:rFonts w:hint="eastAsia"/>
                <w:sz w:val="18"/>
                <w:szCs w:val="18"/>
              </w:rPr>
              <w:t>Pb</w:t>
            </w:r>
            <w:proofErr w:type="spellEnd"/>
            <w:r>
              <w:rPr>
                <w:rFonts w:hint="eastAsia"/>
                <w:sz w:val="18"/>
                <w:szCs w:val="18"/>
              </w:rPr>
              <w:t>计），mg/kg</w:t>
            </w:r>
          </w:p>
        </w:tc>
        <w:tc>
          <w:tcPr>
            <w:tcW w:w="1843" w:type="dxa"/>
            <w:vAlign w:val="center"/>
          </w:tcPr>
          <w:p w:rsidR="00EB0485" w:rsidRDefault="00EB0485" w:rsidP="00CE0ABB">
            <w:pPr>
              <w:tabs>
                <w:tab w:val="left" w:pos="5400"/>
              </w:tabs>
              <w:jc w:val="center"/>
              <w:rPr>
                <w:rFonts w:ascii="黑体" w:eastAsia="黑体" w:hAnsi="黑体"/>
                <w:sz w:val="18"/>
                <w:szCs w:val="18"/>
              </w:rPr>
            </w:pPr>
            <w:r>
              <w:rPr>
                <w:rFonts w:hint="eastAsia"/>
                <w:sz w:val="18"/>
                <w:szCs w:val="18"/>
              </w:rPr>
              <w:t>≤0</w:t>
            </w:r>
            <w:r>
              <w:rPr>
                <w:sz w:val="18"/>
                <w:szCs w:val="18"/>
              </w:rPr>
              <w:t>.</w:t>
            </w:r>
            <w:r>
              <w:rPr>
                <w:rFonts w:hint="eastAsia"/>
                <w:sz w:val="18"/>
                <w:szCs w:val="18"/>
              </w:rPr>
              <w:t>48</w:t>
            </w:r>
          </w:p>
        </w:tc>
        <w:tc>
          <w:tcPr>
            <w:tcW w:w="3390" w:type="dxa"/>
            <w:vAlign w:val="center"/>
          </w:tcPr>
          <w:p w:rsidR="00EB0485" w:rsidRDefault="00EB0485" w:rsidP="00CE0ABB">
            <w:pPr>
              <w:tabs>
                <w:tab w:val="left" w:pos="5400"/>
              </w:tabs>
              <w:jc w:val="center"/>
              <w:rPr>
                <w:rFonts w:ascii="黑体" w:eastAsia="黑体" w:hAnsi="黑体"/>
                <w:sz w:val="18"/>
                <w:szCs w:val="18"/>
              </w:rPr>
            </w:pPr>
            <w:r>
              <w:rPr>
                <w:sz w:val="18"/>
                <w:szCs w:val="18"/>
              </w:rPr>
              <w:t>GB 5009.1</w:t>
            </w:r>
            <w:r>
              <w:rPr>
                <w:rFonts w:hint="eastAsia"/>
                <w:sz w:val="18"/>
                <w:szCs w:val="18"/>
              </w:rPr>
              <w:t>2</w:t>
            </w:r>
          </w:p>
        </w:tc>
      </w:tr>
      <w:tr w:rsidR="00EB0485" w:rsidTr="00CE0ABB">
        <w:trPr>
          <w:trHeight w:val="340"/>
        </w:trPr>
        <w:tc>
          <w:tcPr>
            <w:tcW w:w="3969" w:type="dxa"/>
            <w:vAlign w:val="center"/>
          </w:tcPr>
          <w:p w:rsidR="00EB0485" w:rsidRDefault="00EB0485" w:rsidP="00CE0ABB">
            <w:pPr>
              <w:tabs>
                <w:tab w:val="left" w:pos="5400"/>
              </w:tabs>
              <w:ind w:firstLineChars="50" w:firstLine="90"/>
              <w:rPr>
                <w:sz w:val="18"/>
                <w:szCs w:val="18"/>
              </w:rPr>
            </w:pPr>
            <w:r>
              <w:rPr>
                <w:rFonts w:hint="eastAsia"/>
                <w:sz w:val="18"/>
                <w:szCs w:val="18"/>
              </w:rPr>
              <w:t>二氧化硫残留量（以沥出物计），g/kg</w:t>
            </w:r>
          </w:p>
        </w:tc>
        <w:tc>
          <w:tcPr>
            <w:tcW w:w="1843" w:type="dxa"/>
            <w:vAlign w:val="center"/>
          </w:tcPr>
          <w:p w:rsidR="00EB0485" w:rsidRDefault="00EB0485" w:rsidP="00CE0ABB">
            <w:pPr>
              <w:tabs>
                <w:tab w:val="left" w:pos="5400"/>
              </w:tabs>
              <w:jc w:val="center"/>
              <w:rPr>
                <w:sz w:val="18"/>
                <w:szCs w:val="18"/>
              </w:rPr>
            </w:pPr>
            <w:r>
              <w:rPr>
                <w:rFonts w:hint="eastAsia"/>
                <w:sz w:val="18"/>
                <w:szCs w:val="18"/>
              </w:rPr>
              <w:t>≤0.05</w:t>
            </w:r>
          </w:p>
        </w:tc>
        <w:tc>
          <w:tcPr>
            <w:tcW w:w="3390" w:type="dxa"/>
            <w:vAlign w:val="center"/>
          </w:tcPr>
          <w:p w:rsidR="00EB0485" w:rsidRDefault="00EB0485" w:rsidP="00CE0ABB">
            <w:pPr>
              <w:tabs>
                <w:tab w:val="left" w:pos="5400"/>
              </w:tabs>
              <w:jc w:val="center"/>
              <w:rPr>
                <w:sz w:val="18"/>
                <w:szCs w:val="18"/>
              </w:rPr>
            </w:pPr>
            <w:r>
              <w:rPr>
                <w:sz w:val="18"/>
                <w:szCs w:val="18"/>
              </w:rPr>
              <w:t>GB 5009.</w:t>
            </w:r>
            <w:r>
              <w:rPr>
                <w:rFonts w:hint="eastAsia"/>
                <w:sz w:val="18"/>
                <w:szCs w:val="18"/>
              </w:rPr>
              <w:t>34</w:t>
            </w:r>
          </w:p>
        </w:tc>
      </w:tr>
    </w:tbl>
    <w:p w:rsidR="00D15A97" w:rsidRDefault="003F75DA" w:rsidP="003F0972">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4.4  微生物指标</w:t>
      </w:r>
    </w:p>
    <w:p w:rsidR="00D15A97" w:rsidRDefault="003F75DA">
      <w:pPr>
        <w:tabs>
          <w:tab w:val="left" w:pos="5400"/>
        </w:tabs>
        <w:ind w:firstLine="437"/>
        <w:rPr>
          <w:sz w:val="21"/>
          <w:szCs w:val="21"/>
        </w:rPr>
      </w:pPr>
      <w:r>
        <w:rPr>
          <w:rFonts w:hint="eastAsia"/>
          <w:sz w:val="21"/>
          <w:szCs w:val="21"/>
        </w:rPr>
        <w:t>应符合表</w:t>
      </w:r>
      <w:r w:rsidR="00985DE5">
        <w:rPr>
          <w:rFonts w:hint="eastAsia"/>
          <w:sz w:val="21"/>
          <w:szCs w:val="21"/>
        </w:rPr>
        <w:t>3</w:t>
      </w:r>
      <w:r>
        <w:rPr>
          <w:rFonts w:hint="eastAsia"/>
          <w:sz w:val="21"/>
          <w:szCs w:val="21"/>
        </w:rPr>
        <w:t>规定。</w:t>
      </w:r>
    </w:p>
    <w:p w:rsidR="00D15A97" w:rsidRDefault="003F75DA" w:rsidP="003F0972">
      <w:pPr>
        <w:pStyle w:val="a3"/>
        <w:tabs>
          <w:tab w:val="left" w:pos="4054"/>
        </w:tabs>
        <w:spacing w:beforeLines="50" w:afterLines="50"/>
        <w:ind w:left="0"/>
        <w:jc w:val="center"/>
        <w:rPr>
          <w:rFonts w:ascii="黑体" w:eastAsia="黑体" w:hAnsi="黑体"/>
        </w:rPr>
      </w:pPr>
      <w:r>
        <w:rPr>
          <w:rFonts w:ascii="黑体" w:eastAsia="黑体" w:hAnsi="黑体" w:hint="eastAsia"/>
        </w:rPr>
        <w:t>表</w:t>
      </w:r>
      <w:r w:rsidR="00985DE5">
        <w:rPr>
          <w:rFonts w:ascii="黑体" w:eastAsia="黑体" w:hAnsi="黑体" w:hint="eastAsia"/>
        </w:rPr>
        <w:t>3</w:t>
      </w:r>
      <w:r>
        <w:rPr>
          <w:rFonts w:ascii="黑体" w:eastAsia="黑体" w:hAnsi="黑体" w:hint="eastAsia"/>
        </w:rPr>
        <w:t xml:space="preserve"> </w:t>
      </w:r>
      <w:r>
        <w:rPr>
          <w:rFonts w:ascii="黑体" w:eastAsia="黑体" w:hAnsi="黑体"/>
        </w:rPr>
        <w:t>微生物限量</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5"/>
        <w:gridCol w:w="886"/>
        <w:gridCol w:w="886"/>
        <w:gridCol w:w="886"/>
        <w:gridCol w:w="886"/>
        <w:gridCol w:w="2135"/>
      </w:tblGrid>
      <w:tr w:rsidR="00D15A97" w:rsidRPr="00B85EAD" w:rsidTr="00985DE5">
        <w:trPr>
          <w:trHeight w:val="340"/>
          <w:tblHeader/>
        </w:trPr>
        <w:tc>
          <w:tcPr>
            <w:tcW w:w="3535" w:type="dxa"/>
            <w:vMerge w:val="restart"/>
            <w:vAlign w:val="center"/>
          </w:tcPr>
          <w:p w:rsidR="00D15A97" w:rsidRPr="00B85EAD" w:rsidRDefault="003F75DA">
            <w:pPr>
              <w:jc w:val="center"/>
              <w:rPr>
                <w:sz w:val="18"/>
                <w:szCs w:val="18"/>
              </w:rPr>
            </w:pPr>
            <w:r w:rsidRPr="00B85EAD">
              <w:rPr>
                <w:rFonts w:hint="eastAsia"/>
                <w:sz w:val="18"/>
                <w:szCs w:val="18"/>
              </w:rPr>
              <w:t>项       目</w:t>
            </w:r>
          </w:p>
        </w:tc>
        <w:tc>
          <w:tcPr>
            <w:tcW w:w="3544" w:type="dxa"/>
            <w:gridSpan w:val="4"/>
            <w:vAlign w:val="center"/>
          </w:tcPr>
          <w:p w:rsidR="00D15A97" w:rsidRPr="00B85EAD" w:rsidRDefault="003F75DA">
            <w:pPr>
              <w:jc w:val="center"/>
              <w:rPr>
                <w:sz w:val="18"/>
                <w:szCs w:val="18"/>
              </w:rPr>
            </w:pPr>
            <w:r w:rsidRPr="00B85EAD">
              <w:rPr>
                <w:rFonts w:hint="eastAsia"/>
                <w:sz w:val="18"/>
                <w:szCs w:val="18"/>
              </w:rPr>
              <w:t>采样方案</w:t>
            </w:r>
            <w:r w:rsidRPr="00B85EAD">
              <w:rPr>
                <w:rFonts w:hint="eastAsia"/>
                <w:sz w:val="18"/>
                <w:szCs w:val="18"/>
                <w:vertAlign w:val="superscript"/>
              </w:rPr>
              <w:t>a</w:t>
            </w:r>
            <w:r w:rsidRPr="00B85EAD">
              <w:rPr>
                <w:rFonts w:hint="eastAsia"/>
                <w:sz w:val="18"/>
                <w:szCs w:val="18"/>
              </w:rPr>
              <w:t>及限量</w:t>
            </w:r>
          </w:p>
        </w:tc>
        <w:tc>
          <w:tcPr>
            <w:tcW w:w="2135" w:type="dxa"/>
            <w:vMerge w:val="restart"/>
            <w:vAlign w:val="center"/>
          </w:tcPr>
          <w:p w:rsidR="00D15A97" w:rsidRPr="00B85EAD" w:rsidRDefault="003F75DA">
            <w:pPr>
              <w:jc w:val="center"/>
              <w:rPr>
                <w:sz w:val="18"/>
                <w:szCs w:val="18"/>
              </w:rPr>
            </w:pPr>
            <w:r w:rsidRPr="00B85EAD">
              <w:rPr>
                <w:rFonts w:hint="eastAsia"/>
                <w:sz w:val="18"/>
                <w:szCs w:val="18"/>
              </w:rPr>
              <w:t>检验方法</w:t>
            </w:r>
          </w:p>
        </w:tc>
      </w:tr>
      <w:tr w:rsidR="00D15A97" w:rsidRPr="00B85EAD" w:rsidTr="00985DE5">
        <w:trPr>
          <w:trHeight w:val="340"/>
          <w:tblHeader/>
        </w:trPr>
        <w:tc>
          <w:tcPr>
            <w:tcW w:w="3535" w:type="dxa"/>
            <w:vMerge/>
            <w:vAlign w:val="center"/>
          </w:tcPr>
          <w:p w:rsidR="00D15A97" w:rsidRPr="00B85EAD" w:rsidRDefault="00D15A97">
            <w:pPr>
              <w:jc w:val="center"/>
              <w:rPr>
                <w:sz w:val="18"/>
                <w:szCs w:val="18"/>
              </w:rPr>
            </w:pPr>
          </w:p>
        </w:tc>
        <w:tc>
          <w:tcPr>
            <w:tcW w:w="886" w:type="dxa"/>
            <w:vAlign w:val="center"/>
          </w:tcPr>
          <w:p w:rsidR="00D15A97" w:rsidRPr="00B85EAD" w:rsidRDefault="003F75DA">
            <w:pPr>
              <w:jc w:val="center"/>
              <w:rPr>
                <w:sz w:val="18"/>
                <w:szCs w:val="18"/>
              </w:rPr>
            </w:pPr>
            <w:r w:rsidRPr="00B85EAD">
              <w:rPr>
                <w:rFonts w:hint="eastAsia"/>
                <w:sz w:val="18"/>
                <w:szCs w:val="18"/>
              </w:rPr>
              <w:t>n</w:t>
            </w:r>
          </w:p>
        </w:tc>
        <w:tc>
          <w:tcPr>
            <w:tcW w:w="886" w:type="dxa"/>
            <w:vAlign w:val="center"/>
          </w:tcPr>
          <w:p w:rsidR="00D15A97" w:rsidRPr="00B85EAD" w:rsidRDefault="003F75DA">
            <w:pPr>
              <w:jc w:val="center"/>
              <w:rPr>
                <w:sz w:val="18"/>
                <w:szCs w:val="18"/>
              </w:rPr>
            </w:pPr>
            <w:r w:rsidRPr="00B85EAD">
              <w:rPr>
                <w:rFonts w:hint="eastAsia"/>
                <w:sz w:val="18"/>
                <w:szCs w:val="18"/>
              </w:rPr>
              <w:t>c</w:t>
            </w:r>
          </w:p>
        </w:tc>
        <w:tc>
          <w:tcPr>
            <w:tcW w:w="886" w:type="dxa"/>
            <w:vAlign w:val="center"/>
          </w:tcPr>
          <w:p w:rsidR="00D15A97" w:rsidRPr="00B85EAD" w:rsidRDefault="003F75DA">
            <w:pPr>
              <w:jc w:val="center"/>
              <w:rPr>
                <w:sz w:val="18"/>
                <w:szCs w:val="18"/>
              </w:rPr>
            </w:pPr>
            <w:r w:rsidRPr="00B85EAD">
              <w:rPr>
                <w:rFonts w:hint="eastAsia"/>
                <w:sz w:val="18"/>
                <w:szCs w:val="18"/>
              </w:rPr>
              <w:t>m</w:t>
            </w:r>
          </w:p>
        </w:tc>
        <w:tc>
          <w:tcPr>
            <w:tcW w:w="886" w:type="dxa"/>
            <w:vAlign w:val="center"/>
          </w:tcPr>
          <w:p w:rsidR="00D15A97" w:rsidRPr="00B85EAD" w:rsidRDefault="003F75DA">
            <w:pPr>
              <w:jc w:val="center"/>
              <w:rPr>
                <w:sz w:val="18"/>
                <w:szCs w:val="18"/>
              </w:rPr>
            </w:pPr>
            <w:r w:rsidRPr="00B85EAD">
              <w:rPr>
                <w:sz w:val="18"/>
                <w:szCs w:val="18"/>
              </w:rPr>
              <w:t>M</w:t>
            </w:r>
          </w:p>
        </w:tc>
        <w:tc>
          <w:tcPr>
            <w:tcW w:w="2135" w:type="dxa"/>
            <w:vMerge/>
            <w:vAlign w:val="center"/>
          </w:tcPr>
          <w:p w:rsidR="00D15A97" w:rsidRPr="00B85EAD" w:rsidRDefault="00D15A97">
            <w:pPr>
              <w:jc w:val="center"/>
              <w:rPr>
                <w:sz w:val="18"/>
                <w:szCs w:val="18"/>
              </w:rPr>
            </w:pPr>
          </w:p>
        </w:tc>
      </w:tr>
      <w:tr w:rsidR="00D15A97" w:rsidRPr="00B85EAD" w:rsidTr="00985DE5">
        <w:trPr>
          <w:trHeight w:val="340"/>
        </w:trPr>
        <w:tc>
          <w:tcPr>
            <w:tcW w:w="3535" w:type="dxa"/>
            <w:vAlign w:val="center"/>
          </w:tcPr>
          <w:p w:rsidR="00D15A97" w:rsidRPr="00B85EAD" w:rsidRDefault="003F75DA">
            <w:pPr>
              <w:rPr>
                <w:sz w:val="18"/>
                <w:szCs w:val="18"/>
              </w:rPr>
            </w:pPr>
            <w:r w:rsidRPr="00B85EAD">
              <w:rPr>
                <w:rFonts w:hint="eastAsia"/>
                <w:sz w:val="18"/>
                <w:szCs w:val="18"/>
              </w:rPr>
              <w:t>菌落总数</w:t>
            </w:r>
            <w:r w:rsidR="00985DE5" w:rsidRPr="00B85EAD">
              <w:rPr>
                <w:rFonts w:hint="eastAsia"/>
                <w:sz w:val="18"/>
                <w:szCs w:val="18"/>
                <w:vertAlign w:val="superscript"/>
              </w:rPr>
              <w:t>ｂ</w:t>
            </w:r>
            <w:r w:rsidRPr="00B85EAD">
              <w:rPr>
                <w:rFonts w:hint="eastAsia"/>
                <w:sz w:val="18"/>
                <w:szCs w:val="18"/>
              </w:rPr>
              <w:t xml:space="preserve">，CFU/g                                               </w:t>
            </w:r>
          </w:p>
        </w:tc>
        <w:tc>
          <w:tcPr>
            <w:tcW w:w="886" w:type="dxa"/>
            <w:vAlign w:val="center"/>
          </w:tcPr>
          <w:p w:rsidR="00D15A97" w:rsidRPr="00B85EAD" w:rsidRDefault="003F75DA">
            <w:pPr>
              <w:jc w:val="center"/>
              <w:rPr>
                <w:sz w:val="18"/>
                <w:szCs w:val="18"/>
              </w:rPr>
            </w:pPr>
            <w:r w:rsidRPr="00B85EAD">
              <w:rPr>
                <w:rFonts w:hint="eastAsia"/>
                <w:sz w:val="18"/>
                <w:szCs w:val="18"/>
              </w:rPr>
              <w:t>5</w:t>
            </w:r>
          </w:p>
        </w:tc>
        <w:tc>
          <w:tcPr>
            <w:tcW w:w="886" w:type="dxa"/>
            <w:vAlign w:val="center"/>
          </w:tcPr>
          <w:p w:rsidR="00D15A97" w:rsidRPr="00B85EAD" w:rsidRDefault="003F75DA">
            <w:pPr>
              <w:jc w:val="center"/>
              <w:rPr>
                <w:sz w:val="18"/>
                <w:szCs w:val="18"/>
              </w:rPr>
            </w:pPr>
            <w:r w:rsidRPr="00B85EAD">
              <w:rPr>
                <w:rFonts w:hint="eastAsia"/>
                <w:sz w:val="18"/>
                <w:szCs w:val="18"/>
              </w:rPr>
              <w:t>2</w:t>
            </w:r>
          </w:p>
        </w:tc>
        <w:tc>
          <w:tcPr>
            <w:tcW w:w="886" w:type="dxa"/>
            <w:vAlign w:val="center"/>
          </w:tcPr>
          <w:p w:rsidR="00D15A97" w:rsidRPr="00B85EAD" w:rsidRDefault="003F75DA">
            <w:pPr>
              <w:jc w:val="center"/>
              <w:rPr>
                <w:sz w:val="18"/>
                <w:szCs w:val="18"/>
              </w:rPr>
            </w:pPr>
            <w:r w:rsidRPr="00B85EAD">
              <w:rPr>
                <w:rFonts w:hint="eastAsia"/>
                <w:sz w:val="18"/>
                <w:szCs w:val="18"/>
              </w:rPr>
              <w:t>10</w:t>
            </w:r>
            <w:r w:rsidRPr="00B85EAD">
              <w:rPr>
                <w:rFonts w:hint="eastAsia"/>
                <w:sz w:val="18"/>
                <w:szCs w:val="18"/>
                <w:vertAlign w:val="superscript"/>
              </w:rPr>
              <w:t>4</w:t>
            </w:r>
          </w:p>
        </w:tc>
        <w:tc>
          <w:tcPr>
            <w:tcW w:w="886" w:type="dxa"/>
            <w:vAlign w:val="center"/>
          </w:tcPr>
          <w:p w:rsidR="00D15A97" w:rsidRPr="00B85EAD" w:rsidRDefault="003F75DA">
            <w:pPr>
              <w:jc w:val="center"/>
              <w:rPr>
                <w:sz w:val="18"/>
                <w:szCs w:val="18"/>
              </w:rPr>
            </w:pPr>
            <w:r w:rsidRPr="00B85EAD">
              <w:rPr>
                <w:rFonts w:hint="eastAsia"/>
                <w:sz w:val="18"/>
                <w:szCs w:val="18"/>
              </w:rPr>
              <w:t>10</w:t>
            </w:r>
            <w:r w:rsidRPr="00B85EAD">
              <w:rPr>
                <w:rFonts w:hint="eastAsia"/>
                <w:sz w:val="18"/>
                <w:szCs w:val="18"/>
                <w:vertAlign w:val="superscript"/>
              </w:rPr>
              <w:t>5</w:t>
            </w:r>
          </w:p>
        </w:tc>
        <w:tc>
          <w:tcPr>
            <w:tcW w:w="2135" w:type="dxa"/>
            <w:vAlign w:val="center"/>
          </w:tcPr>
          <w:p w:rsidR="00D15A97" w:rsidRPr="00B85EAD" w:rsidRDefault="003F75DA">
            <w:pPr>
              <w:jc w:val="center"/>
              <w:rPr>
                <w:sz w:val="18"/>
                <w:szCs w:val="18"/>
              </w:rPr>
            </w:pPr>
            <w:r w:rsidRPr="00B85EAD">
              <w:rPr>
                <w:rFonts w:hint="eastAsia"/>
                <w:sz w:val="18"/>
                <w:szCs w:val="18"/>
              </w:rPr>
              <w:t>GB 4789.2</w:t>
            </w:r>
          </w:p>
        </w:tc>
      </w:tr>
      <w:tr w:rsidR="00D15A97" w:rsidRPr="00B85EAD" w:rsidTr="00985DE5">
        <w:trPr>
          <w:trHeight w:val="340"/>
        </w:trPr>
        <w:tc>
          <w:tcPr>
            <w:tcW w:w="3535" w:type="dxa"/>
            <w:vAlign w:val="center"/>
          </w:tcPr>
          <w:p w:rsidR="00D15A97" w:rsidRPr="00B85EAD" w:rsidRDefault="003F75DA">
            <w:pPr>
              <w:rPr>
                <w:sz w:val="18"/>
                <w:szCs w:val="18"/>
              </w:rPr>
            </w:pPr>
            <w:r w:rsidRPr="00B85EAD">
              <w:rPr>
                <w:rFonts w:hint="eastAsia"/>
                <w:sz w:val="18"/>
                <w:szCs w:val="18"/>
              </w:rPr>
              <w:t>大肠菌群</w:t>
            </w:r>
            <w:r w:rsidR="00985DE5" w:rsidRPr="00B85EAD">
              <w:rPr>
                <w:rFonts w:hint="eastAsia"/>
                <w:sz w:val="18"/>
                <w:szCs w:val="18"/>
                <w:vertAlign w:val="superscript"/>
              </w:rPr>
              <w:t>ｂ</w:t>
            </w:r>
            <w:r w:rsidRPr="00B85EAD">
              <w:rPr>
                <w:rFonts w:hint="eastAsia"/>
                <w:sz w:val="18"/>
                <w:szCs w:val="18"/>
              </w:rPr>
              <w:t xml:space="preserve">，CFU/g                                                </w:t>
            </w:r>
          </w:p>
        </w:tc>
        <w:tc>
          <w:tcPr>
            <w:tcW w:w="886" w:type="dxa"/>
            <w:vAlign w:val="center"/>
          </w:tcPr>
          <w:p w:rsidR="00D15A97" w:rsidRPr="00B85EAD" w:rsidRDefault="003F75DA">
            <w:pPr>
              <w:jc w:val="center"/>
              <w:rPr>
                <w:sz w:val="18"/>
                <w:szCs w:val="18"/>
              </w:rPr>
            </w:pPr>
            <w:r w:rsidRPr="00B85EAD">
              <w:rPr>
                <w:rFonts w:hint="eastAsia"/>
                <w:sz w:val="18"/>
                <w:szCs w:val="18"/>
              </w:rPr>
              <w:t>5</w:t>
            </w:r>
          </w:p>
        </w:tc>
        <w:tc>
          <w:tcPr>
            <w:tcW w:w="886" w:type="dxa"/>
            <w:vAlign w:val="center"/>
          </w:tcPr>
          <w:p w:rsidR="00D15A97" w:rsidRPr="00B85EAD" w:rsidRDefault="003F75DA">
            <w:pPr>
              <w:jc w:val="center"/>
              <w:rPr>
                <w:sz w:val="18"/>
                <w:szCs w:val="18"/>
              </w:rPr>
            </w:pPr>
            <w:r w:rsidRPr="00B85EAD">
              <w:rPr>
                <w:rFonts w:hint="eastAsia"/>
                <w:sz w:val="18"/>
                <w:szCs w:val="18"/>
              </w:rPr>
              <w:t>2</w:t>
            </w:r>
          </w:p>
        </w:tc>
        <w:tc>
          <w:tcPr>
            <w:tcW w:w="886" w:type="dxa"/>
            <w:vAlign w:val="center"/>
          </w:tcPr>
          <w:p w:rsidR="00D15A97" w:rsidRPr="00B85EAD" w:rsidRDefault="003F75DA">
            <w:pPr>
              <w:jc w:val="center"/>
              <w:rPr>
                <w:sz w:val="18"/>
                <w:szCs w:val="18"/>
              </w:rPr>
            </w:pPr>
            <w:r w:rsidRPr="00B85EAD">
              <w:rPr>
                <w:rFonts w:hint="eastAsia"/>
                <w:sz w:val="18"/>
                <w:szCs w:val="18"/>
              </w:rPr>
              <w:t>10</w:t>
            </w:r>
          </w:p>
        </w:tc>
        <w:tc>
          <w:tcPr>
            <w:tcW w:w="886" w:type="dxa"/>
            <w:vAlign w:val="center"/>
          </w:tcPr>
          <w:p w:rsidR="00D15A97" w:rsidRPr="00B85EAD" w:rsidRDefault="003F75DA">
            <w:pPr>
              <w:jc w:val="center"/>
              <w:rPr>
                <w:sz w:val="18"/>
                <w:szCs w:val="18"/>
              </w:rPr>
            </w:pPr>
            <w:r w:rsidRPr="00B85EAD">
              <w:rPr>
                <w:rFonts w:hint="eastAsia"/>
                <w:sz w:val="18"/>
                <w:szCs w:val="18"/>
              </w:rPr>
              <w:t>10</w:t>
            </w:r>
            <w:r w:rsidRPr="00B85EAD">
              <w:rPr>
                <w:rFonts w:hint="eastAsia"/>
                <w:sz w:val="18"/>
                <w:szCs w:val="18"/>
                <w:vertAlign w:val="superscript"/>
              </w:rPr>
              <w:t>2</w:t>
            </w:r>
          </w:p>
        </w:tc>
        <w:tc>
          <w:tcPr>
            <w:tcW w:w="2135" w:type="dxa"/>
            <w:vAlign w:val="center"/>
          </w:tcPr>
          <w:p w:rsidR="00D15A97" w:rsidRPr="00B85EAD" w:rsidRDefault="003F75DA">
            <w:pPr>
              <w:jc w:val="center"/>
              <w:rPr>
                <w:sz w:val="18"/>
                <w:szCs w:val="18"/>
              </w:rPr>
            </w:pPr>
            <w:r w:rsidRPr="00B85EAD">
              <w:rPr>
                <w:rFonts w:hint="eastAsia"/>
                <w:sz w:val="18"/>
                <w:szCs w:val="18"/>
              </w:rPr>
              <w:t>GB 4789.3</w:t>
            </w:r>
          </w:p>
        </w:tc>
      </w:tr>
      <w:tr w:rsidR="00D15A97" w:rsidRPr="00B85EAD" w:rsidTr="00985DE5">
        <w:trPr>
          <w:trHeight w:val="340"/>
        </w:trPr>
        <w:tc>
          <w:tcPr>
            <w:tcW w:w="3535" w:type="dxa"/>
            <w:vAlign w:val="center"/>
          </w:tcPr>
          <w:p w:rsidR="00D15A97" w:rsidRPr="00B85EAD" w:rsidRDefault="003F75DA">
            <w:pPr>
              <w:rPr>
                <w:sz w:val="18"/>
                <w:szCs w:val="18"/>
              </w:rPr>
            </w:pPr>
            <w:r w:rsidRPr="00B85EAD">
              <w:rPr>
                <w:rFonts w:hint="eastAsia"/>
                <w:sz w:val="18"/>
                <w:szCs w:val="18"/>
              </w:rPr>
              <w:t>沙门氏菌，/25g</w:t>
            </w:r>
          </w:p>
        </w:tc>
        <w:tc>
          <w:tcPr>
            <w:tcW w:w="886" w:type="dxa"/>
            <w:vAlign w:val="center"/>
          </w:tcPr>
          <w:p w:rsidR="00D15A97" w:rsidRPr="00B85EAD" w:rsidRDefault="003F75DA">
            <w:pPr>
              <w:jc w:val="center"/>
              <w:rPr>
                <w:sz w:val="18"/>
                <w:szCs w:val="18"/>
              </w:rPr>
            </w:pPr>
            <w:r w:rsidRPr="00B85EAD">
              <w:rPr>
                <w:rFonts w:hint="eastAsia"/>
                <w:sz w:val="18"/>
                <w:szCs w:val="18"/>
              </w:rPr>
              <w:t>5</w:t>
            </w:r>
          </w:p>
        </w:tc>
        <w:tc>
          <w:tcPr>
            <w:tcW w:w="886" w:type="dxa"/>
            <w:vAlign w:val="center"/>
          </w:tcPr>
          <w:p w:rsidR="00D15A97" w:rsidRPr="00B85EAD" w:rsidRDefault="003F75DA">
            <w:pPr>
              <w:jc w:val="center"/>
              <w:rPr>
                <w:sz w:val="18"/>
                <w:szCs w:val="18"/>
              </w:rPr>
            </w:pPr>
            <w:r w:rsidRPr="00B85EAD">
              <w:rPr>
                <w:rFonts w:hint="eastAsia"/>
                <w:sz w:val="18"/>
                <w:szCs w:val="18"/>
              </w:rPr>
              <w:t>0</w:t>
            </w:r>
          </w:p>
        </w:tc>
        <w:tc>
          <w:tcPr>
            <w:tcW w:w="886" w:type="dxa"/>
            <w:vAlign w:val="center"/>
          </w:tcPr>
          <w:p w:rsidR="00D15A97" w:rsidRPr="00B85EAD" w:rsidRDefault="003F75DA">
            <w:pPr>
              <w:jc w:val="center"/>
              <w:rPr>
                <w:sz w:val="18"/>
                <w:szCs w:val="18"/>
              </w:rPr>
            </w:pPr>
            <w:r w:rsidRPr="00B85EAD">
              <w:rPr>
                <w:rFonts w:hint="eastAsia"/>
                <w:sz w:val="18"/>
                <w:szCs w:val="18"/>
              </w:rPr>
              <w:t>0</w:t>
            </w:r>
          </w:p>
        </w:tc>
        <w:tc>
          <w:tcPr>
            <w:tcW w:w="886" w:type="dxa"/>
            <w:vAlign w:val="center"/>
          </w:tcPr>
          <w:p w:rsidR="00D15A97" w:rsidRPr="00B85EAD" w:rsidRDefault="003F75DA">
            <w:pPr>
              <w:jc w:val="center"/>
              <w:rPr>
                <w:sz w:val="18"/>
                <w:szCs w:val="18"/>
              </w:rPr>
            </w:pPr>
            <w:r w:rsidRPr="00B85EAD">
              <w:rPr>
                <w:rFonts w:hint="eastAsia"/>
                <w:sz w:val="18"/>
                <w:szCs w:val="18"/>
              </w:rPr>
              <w:t>—</w:t>
            </w:r>
          </w:p>
        </w:tc>
        <w:tc>
          <w:tcPr>
            <w:tcW w:w="2135" w:type="dxa"/>
            <w:vAlign w:val="center"/>
          </w:tcPr>
          <w:p w:rsidR="00D15A97" w:rsidRPr="00B85EAD" w:rsidRDefault="003F75DA">
            <w:pPr>
              <w:jc w:val="center"/>
              <w:rPr>
                <w:sz w:val="18"/>
                <w:szCs w:val="18"/>
              </w:rPr>
            </w:pPr>
            <w:r w:rsidRPr="00B85EAD">
              <w:rPr>
                <w:rFonts w:hint="eastAsia"/>
                <w:sz w:val="18"/>
                <w:szCs w:val="18"/>
              </w:rPr>
              <w:t>GB 4789.4</w:t>
            </w:r>
          </w:p>
        </w:tc>
      </w:tr>
      <w:tr w:rsidR="00D15A97" w:rsidRPr="00B85EAD" w:rsidTr="00985DE5">
        <w:trPr>
          <w:trHeight w:val="340"/>
        </w:trPr>
        <w:tc>
          <w:tcPr>
            <w:tcW w:w="3535" w:type="dxa"/>
            <w:vAlign w:val="center"/>
          </w:tcPr>
          <w:p w:rsidR="00D15A97" w:rsidRPr="00B85EAD" w:rsidRDefault="003F75DA">
            <w:pPr>
              <w:rPr>
                <w:sz w:val="18"/>
                <w:szCs w:val="18"/>
              </w:rPr>
            </w:pPr>
            <w:r w:rsidRPr="00B85EAD">
              <w:rPr>
                <w:rFonts w:hint="eastAsia"/>
                <w:sz w:val="18"/>
                <w:szCs w:val="18"/>
              </w:rPr>
              <w:t>金黄色葡萄球菌，CFU/g</w:t>
            </w:r>
          </w:p>
        </w:tc>
        <w:tc>
          <w:tcPr>
            <w:tcW w:w="886" w:type="dxa"/>
            <w:vAlign w:val="center"/>
          </w:tcPr>
          <w:p w:rsidR="00D15A97" w:rsidRPr="00B85EAD" w:rsidRDefault="003F75DA">
            <w:pPr>
              <w:jc w:val="center"/>
              <w:rPr>
                <w:sz w:val="18"/>
                <w:szCs w:val="18"/>
              </w:rPr>
            </w:pPr>
            <w:r w:rsidRPr="00B85EAD">
              <w:rPr>
                <w:rFonts w:hint="eastAsia"/>
                <w:sz w:val="18"/>
                <w:szCs w:val="18"/>
              </w:rPr>
              <w:t>5</w:t>
            </w:r>
          </w:p>
        </w:tc>
        <w:tc>
          <w:tcPr>
            <w:tcW w:w="886" w:type="dxa"/>
            <w:vAlign w:val="center"/>
          </w:tcPr>
          <w:p w:rsidR="00D15A97" w:rsidRPr="00B85EAD" w:rsidRDefault="003F75DA">
            <w:pPr>
              <w:jc w:val="center"/>
              <w:rPr>
                <w:sz w:val="18"/>
                <w:szCs w:val="18"/>
              </w:rPr>
            </w:pPr>
            <w:r w:rsidRPr="00B85EAD">
              <w:rPr>
                <w:rFonts w:hint="eastAsia"/>
                <w:sz w:val="18"/>
                <w:szCs w:val="18"/>
              </w:rPr>
              <w:t>1</w:t>
            </w:r>
          </w:p>
        </w:tc>
        <w:tc>
          <w:tcPr>
            <w:tcW w:w="886" w:type="dxa"/>
            <w:vAlign w:val="center"/>
          </w:tcPr>
          <w:p w:rsidR="00D15A97" w:rsidRPr="00B85EAD" w:rsidRDefault="003F75DA">
            <w:pPr>
              <w:jc w:val="center"/>
              <w:rPr>
                <w:sz w:val="18"/>
                <w:szCs w:val="18"/>
              </w:rPr>
            </w:pPr>
            <w:r w:rsidRPr="00B85EAD">
              <w:rPr>
                <w:rFonts w:hint="eastAsia"/>
                <w:sz w:val="18"/>
                <w:szCs w:val="18"/>
              </w:rPr>
              <w:t>100</w:t>
            </w:r>
          </w:p>
        </w:tc>
        <w:tc>
          <w:tcPr>
            <w:tcW w:w="886" w:type="dxa"/>
            <w:vAlign w:val="center"/>
          </w:tcPr>
          <w:p w:rsidR="00D15A97" w:rsidRPr="00B85EAD" w:rsidRDefault="003F75DA">
            <w:pPr>
              <w:jc w:val="center"/>
              <w:rPr>
                <w:sz w:val="18"/>
                <w:szCs w:val="18"/>
              </w:rPr>
            </w:pPr>
            <w:r w:rsidRPr="00B85EAD">
              <w:rPr>
                <w:rFonts w:hint="eastAsia"/>
                <w:sz w:val="18"/>
                <w:szCs w:val="18"/>
              </w:rPr>
              <w:t>1000</w:t>
            </w:r>
          </w:p>
        </w:tc>
        <w:tc>
          <w:tcPr>
            <w:tcW w:w="2135" w:type="dxa"/>
            <w:vAlign w:val="center"/>
          </w:tcPr>
          <w:p w:rsidR="00D15A97" w:rsidRPr="00B85EAD" w:rsidRDefault="003F75DA">
            <w:pPr>
              <w:jc w:val="center"/>
              <w:rPr>
                <w:sz w:val="18"/>
                <w:szCs w:val="18"/>
              </w:rPr>
            </w:pPr>
            <w:r w:rsidRPr="00B85EAD">
              <w:rPr>
                <w:rFonts w:hint="eastAsia"/>
                <w:sz w:val="18"/>
                <w:szCs w:val="18"/>
              </w:rPr>
              <w:t>GB 4789.10第二法</w:t>
            </w:r>
          </w:p>
        </w:tc>
      </w:tr>
      <w:tr w:rsidR="00985DE5" w:rsidRPr="00B85EAD" w:rsidTr="00552ADF">
        <w:trPr>
          <w:trHeight w:val="340"/>
        </w:trPr>
        <w:tc>
          <w:tcPr>
            <w:tcW w:w="9214" w:type="dxa"/>
            <w:gridSpan w:val="6"/>
            <w:vAlign w:val="center"/>
          </w:tcPr>
          <w:p w:rsidR="00985DE5" w:rsidRDefault="00985DE5" w:rsidP="00985DE5">
            <w:pPr>
              <w:pStyle w:val="a4"/>
              <w:ind w:leftChars="0" w:left="0"/>
              <w:jc w:val="both"/>
              <w:rPr>
                <w:sz w:val="18"/>
                <w:szCs w:val="18"/>
              </w:rPr>
            </w:pPr>
            <w:r w:rsidRPr="00B85EAD">
              <w:rPr>
                <w:rFonts w:hint="eastAsia"/>
                <w:sz w:val="18"/>
                <w:szCs w:val="18"/>
              </w:rPr>
              <w:t>注：</w:t>
            </w:r>
            <w:r w:rsidRPr="00B85EAD">
              <w:rPr>
                <w:rFonts w:hint="eastAsia"/>
                <w:sz w:val="18"/>
                <w:szCs w:val="18"/>
                <w:vertAlign w:val="superscript"/>
              </w:rPr>
              <w:t xml:space="preserve">a  </w:t>
            </w:r>
            <w:r w:rsidRPr="00B85EAD">
              <w:rPr>
                <w:rFonts w:hint="eastAsia"/>
                <w:sz w:val="18"/>
                <w:szCs w:val="18"/>
              </w:rPr>
              <w:t>样品的采样和处理按GB 4789.1执行。</w:t>
            </w:r>
          </w:p>
          <w:p w:rsidR="00985DE5" w:rsidRPr="00B85EAD" w:rsidRDefault="00985DE5" w:rsidP="00985DE5">
            <w:pPr>
              <w:ind w:firstLineChars="200" w:firstLine="360"/>
              <w:rPr>
                <w:sz w:val="18"/>
                <w:szCs w:val="18"/>
              </w:rPr>
            </w:pPr>
            <w:r w:rsidRPr="00B85EAD">
              <w:rPr>
                <w:rFonts w:hint="eastAsia"/>
                <w:sz w:val="18"/>
                <w:szCs w:val="18"/>
                <w:vertAlign w:val="superscript"/>
              </w:rPr>
              <w:t>ｂ</w:t>
            </w:r>
            <w:r>
              <w:rPr>
                <w:rFonts w:hint="eastAsia"/>
                <w:sz w:val="18"/>
                <w:szCs w:val="18"/>
                <w:vertAlign w:val="superscript"/>
              </w:rPr>
              <w:t xml:space="preserve"> </w:t>
            </w:r>
            <w:r w:rsidRPr="00B85EAD">
              <w:rPr>
                <w:rFonts w:hint="eastAsia"/>
                <w:sz w:val="18"/>
                <w:szCs w:val="18"/>
              </w:rPr>
              <w:t>仅适用于面和调料的混合检验</w:t>
            </w:r>
          </w:p>
        </w:tc>
      </w:tr>
    </w:tbl>
    <w:p w:rsidR="00D15A97" w:rsidRDefault="003F75DA" w:rsidP="003F0972">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lastRenderedPageBreak/>
        <w:t>4.5  净含量</w:t>
      </w:r>
    </w:p>
    <w:p w:rsidR="00D15A97" w:rsidRDefault="003F75DA">
      <w:pPr>
        <w:tabs>
          <w:tab w:val="left" w:pos="5400"/>
        </w:tabs>
        <w:adjustRightInd w:val="0"/>
        <w:snapToGrid w:val="0"/>
        <w:ind w:firstLineChars="200" w:firstLine="420"/>
        <w:rPr>
          <w:sz w:val="21"/>
          <w:szCs w:val="21"/>
        </w:rPr>
      </w:pPr>
      <w:r>
        <w:rPr>
          <w:rFonts w:hint="eastAsia"/>
          <w:sz w:val="21"/>
          <w:szCs w:val="21"/>
        </w:rPr>
        <w:t>应符合《定量包装商品计量监督管理办法》的规定。</w:t>
      </w:r>
      <w:r w:rsidR="008B0536">
        <w:rPr>
          <w:rFonts w:hint="eastAsia"/>
          <w:sz w:val="21"/>
          <w:szCs w:val="21"/>
        </w:rPr>
        <w:t>按</w:t>
      </w:r>
      <w:r>
        <w:rPr>
          <w:rFonts w:hint="eastAsia"/>
          <w:sz w:val="21"/>
          <w:szCs w:val="21"/>
        </w:rPr>
        <w:t>JJF 1070的规定检测。</w:t>
      </w:r>
    </w:p>
    <w:p w:rsidR="00D15A97" w:rsidRDefault="003F75DA" w:rsidP="003F0972">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w:t>
      </w:r>
      <w:r>
        <w:rPr>
          <w:rFonts w:ascii="黑体" w:eastAsia="黑体" w:hAnsi="黑体"/>
          <w:sz w:val="21"/>
          <w:szCs w:val="21"/>
        </w:rPr>
        <w:t>.</w:t>
      </w:r>
      <w:r>
        <w:rPr>
          <w:rFonts w:ascii="黑体" w:eastAsia="黑体" w:hAnsi="黑体" w:hint="eastAsia"/>
          <w:sz w:val="21"/>
          <w:szCs w:val="21"/>
        </w:rPr>
        <w:t>6  食品添加剂</w:t>
      </w:r>
    </w:p>
    <w:p w:rsidR="00D15A97" w:rsidRDefault="003F75DA">
      <w:pPr>
        <w:ind w:firstLineChars="200" w:firstLine="420"/>
        <w:rPr>
          <w:bCs/>
          <w:sz w:val="21"/>
          <w:szCs w:val="21"/>
        </w:rPr>
      </w:pPr>
      <w:r>
        <w:rPr>
          <w:rFonts w:hint="eastAsia"/>
          <w:bCs/>
          <w:sz w:val="21"/>
          <w:szCs w:val="21"/>
        </w:rPr>
        <w:t>应符合GB 2760的规定。</w:t>
      </w:r>
    </w:p>
    <w:p w:rsidR="00D15A97" w:rsidRDefault="003F75DA" w:rsidP="003F0972">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4.7  其他污染物限量</w:t>
      </w:r>
    </w:p>
    <w:p w:rsidR="00D15A97" w:rsidRDefault="003F75DA">
      <w:pPr>
        <w:tabs>
          <w:tab w:val="left" w:pos="5400"/>
        </w:tabs>
        <w:adjustRightInd w:val="0"/>
        <w:snapToGrid w:val="0"/>
        <w:rPr>
          <w:sz w:val="21"/>
          <w:szCs w:val="21"/>
        </w:rPr>
      </w:pPr>
      <w:r>
        <w:rPr>
          <w:rFonts w:hint="eastAsia"/>
          <w:sz w:val="21"/>
          <w:szCs w:val="21"/>
        </w:rPr>
        <w:t xml:space="preserve">    应符合GB 2762的规定。</w:t>
      </w:r>
    </w:p>
    <w:p w:rsidR="00D15A97" w:rsidRDefault="003F75DA" w:rsidP="003F0972">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4.8  食品生产加工过程中的卫生要求</w:t>
      </w:r>
    </w:p>
    <w:p w:rsidR="00D15A97" w:rsidRDefault="003F75DA">
      <w:pPr>
        <w:pStyle w:val="ab"/>
        <w:ind w:firstLine="420"/>
        <w:rPr>
          <w:rFonts w:hAnsi="宋体"/>
          <w:color w:val="000000"/>
          <w:szCs w:val="21"/>
        </w:rPr>
      </w:pPr>
      <w:r>
        <w:rPr>
          <w:rFonts w:hAnsi="宋体" w:hint="eastAsia"/>
          <w:color w:val="000000"/>
          <w:szCs w:val="21"/>
        </w:rPr>
        <w:t>应符合GB 14881的规定。</w:t>
      </w:r>
    </w:p>
    <w:p w:rsidR="00D15A97" w:rsidRDefault="003F75DA" w:rsidP="003F0972">
      <w:pPr>
        <w:tabs>
          <w:tab w:val="left" w:pos="5400"/>
        </w:tabs>
        <w:adjustRightInd w:val="0"/>
        <w:snapToGrid w:val="0"/>
        <w:spacing w:beforeLines="100" w:afterLines="100"/>
        <w:rPr>
          <w:rFonts w:ascii="黑体" w:eastAsia="黑体" w:hAnsi="黑体"/>
          <w:sz w:val="21"/>
          <w:szCs w:val="21"/>
        </w:rPr>
      </w:pPr>
      <w:r>
        <w:rPr>
          <w:rFonts w:ascii="黑体" w:eastAsia="黑体" w:hAnsi="黑体" w:hint="eastAsia"/>
          <w:sz w:val="21"/>
          <w:szCs w:val="21"/>
        </w:rPr>
        <w:t>5  检验规则</w:t>
      </w:r>
    </w:p>
    <w:p w:rsidR="00D15A97" w:rsidRDefault="003F75DA" w:rsidP="003F0972">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5.1  组批</w:t>
      </w:r>
    </w:p>
    <w:p w:rsidR="00D15A97" w:rsidRDefault="003F75DA">
      <w:pPr>
        <w:tabs>
          <w:tab w:val="left" w:pos="5400"/>
        </w:tabs>
        <w:adjustRightInd w:val="0"/>
        <w:snapToGrid w:val="0"/>
        <w:ind w:firstLineChars="200" w:firstLine="420"/>
        <w:rPr>
          <w:sz w:val="21"/>
          <w:szCs w:val="21"/>
        </w:rPr>
      </w:pPr>
      <w:r>
        <w:rPr>
          <w:rFonts w:hint="eastAsia"/>
          <w:bCs/>
          <w:sz w:val="21"/>
          <w:szCs w:val="21"/>
        </w:rPr>
        <w:t>同批原料、同一生产工艺、同一班组生产的且包装完好的产品为一批</w:t>
      </w:r>
      <w:r>
        <w:rPr>
          <w:rFonts w:hint="eastAsia"/>
          <w:sz w:val="21"/>
          <w:szCs w:val="21"/>
        </w:rPr>
        <w:t>。</w:t>
      </w:r>
    </w:p>
    <w:p w:rsidR="00D15A97" w:rsidRDefault="003F75DA" w:rsidP="003F0972">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5.2  抽样</w:t>
      </w:r>
    </w:p>
    <w:p w:rsidR="00D15A97" w:rsidRDefault="003F75DA">
      <w:pPr>
        <w:pStyle w:val="ac"/>
        <w:ind w:firstLineChars="200" w:firstLine="420"/>
        <w:rPr>
          <w:rFonts w:ascii="宋体" w:eastAsia="宋体" w:hAnsi="宋体"/>
          <w:bCs/>
          <w:szCs w:val="21"/>
        </w:rPr>
      </w:pPr>
      <w:r>
        <w:rPr>
          <w:rFonts w:ascii="宋体" w:eastAsia="宋体" w:hAnsi="宋体" w:cs="宋体" w:hint="eastAsia"/>
          <w:bCs/>
          <w:szCs w:val="21"/>
        </w:rPr>
        <w:t>每批产品随机抽取定型包装产品9份</w:t>
      </w:r>
      <w:r>
        <w:rPr>
          <w:rFonts w:ascii="宋体" w:eastAsia="宋体" w:hAnsi="宋体" w:cs="宋体"/>
          <w:bCs/>
          <w:szCs w:val="21"/>
        </w:rPr>
        <w:t>，</w:t>
      </w:r>
      <w:r>
        <w:rPr>
          <w:rFonts w:ascii="宋体" w:eastAsia="宋体" w:hAnsi="宋体" w:cs="宋体" w:hint="eastAsia"/>
          <w:bCs/>
          <w:szCs w:val="21"/>
        </w:rPr>
        <w:t>其中6份用于检验, 3份</w:t>
      </w:r>
      <w:r>
        <w:rPr>
          <w:rFonts w:ascii="宋体" w:eastAsia="宋体" w:hAnsi="宋体" w:cs="宋体"/>
          <w:bCs/>
          <w:szCs w:val="21"/>
        </w:rPr>
        <w:t>作</w:t>
      </w:r>
      <w:r>
        <w:rPr>
          <w:rFonts w:ascii="宋体" w:eastAsia="宋体" w:hAnsi="宋体" w:cs="宋体" w:hint="eastAsia"/>
          <w:bCs/>
          <w:szCs w:val="21"/>
        </w:rPr>
        <w:t>留样</w:t>
      </w:r>
      <w:r>
        <w:rPr>
          <w:rFonts w:ascii="宋体" w:eastAsia="宋体" w:hAnsi="宋体" w:cs="宋体"/>
          <w:bCs/>
          <w:szCs w:val="21"/>
        </w:rPr>
        <w:t>备检。</w:t>
      </w:r>
    </w:p>
    <w:p w:rsidR="00D15A97" w:rsidRDefault="003F75DA" w:rsidP="003F0972">
      <w:pPr>
        <w:pStyle w:val="ac"/>
        <w:spacing w:beforeLines="50" w:afterLines="50"/>
        <w:rPr>
          <w:rFonts w:ascii="黑体" w:hAnsi="黑体"/>
          <w:bCs/>
          <w:szCs w:val="21"/>
        </w:rPr>
      </w:pPr>
      <w:r>
        <w:rPr>
          <w:rFonts w:ascii="黑体" w:hAnsi="黑体" w:hint="eastAsia"/>
          <w:szCs w:val="21"/>
        </w:rPr>
        <w:t>5.3</w:t>
      </w:r>
      <w:r w:rsidR="002251BD">
        <w:rPr>
          <w:rFonts w:ascii="黑体" w:hAnsi="黑体" w:hint="eastAsia"/>
          <w:szCs w:val="21"/>
        </w:rPr>
        <w:t xml:space="preserve">  </w:t>
      </w:r>
      <w:r>
        <w:rPr>
          <w:rFonts w:ascii="黑体" w:hAnsi="黑体" w:cs="黑体" w:hint="eastAsia"/>
          <w:bCs/>
          <w:szCs w:val="21"/>
        </w:rPr>
        <w:t>出厂检验</w:t>
      </w:r>
    </w:p>
    <w:p w:rsidR="00D15A97" w:rsidRDefault="003F75DA">
      <w:pPr>
        <w:pStyle w:val="ac"/>
        <w:ind w:firstLineChars="200" w:firstLine="420"/>
        <w:rPr>
          <w:rFonts w:asciiTheme="minorEastAsia" w:eastAsiaTheme="minorEastAsia" w:hAnsiTheme="minorEastAsia"/>
          <w:szCs w:val="21"/>
        </w:rPr>
      </w:pPr>
      <w:r>
        <w:rPr>
          <w:rFonts w:ascii="宋体" w:eastAsia="宋体" w:hAnsi="宋体" w:cs="宋体" w:hint="eastAsia"/>
          <w:bCs/>
          <w:szCs w:val="21"/>
        </w:rPr>
        <w:t>每批产品应经本公司检验部门出厂检验合格后并附合格标志方能出厂。出厂</w:t>
      </w:r>
      <w:r>
        <w:rPr>
          <w:rFonts w:ascii="宋体" w:eastAsia="宋体" w:hAnsi="宋体" w:cs="黑体" w:hint="eastAsia"/>
          <w:bCs/>
          <w:szCs w:val="21"/>
        </w:rPr>
        <w:t>检验</w:t>
      </w:r>
      <w:r>
        <w:rPr>
          <w:rFonts w:ascii="宋体" w:eastAsia="宋体" w:hAnsi="宋体" w:hint="eastAsia"/>
          <w:bCs/>
          <w:szCs w:val="21"/>
        </w:rPr>
        <w:t>项目</w:t>
      </w:r>
      <w:r>
        <w:rPr>
          <w:rFonts w:asciiTheme="minorEastAsia" w:eastAsiaTheme="minorEastAsia" w:hAnsiTheme="minorEastAsia" w:hint="eastAsia"/>
          <w:szCs w:val="21"/>
        </w:rPr>
        <w:t>为</w:t>
      </w:r>
      <w:r>
        <w:rPr>
          <w:rFonts w:asciiTheme="minorEastAsia" w:eastAsiaTheme="minorEastAsia" w:hAnsiTheme="minorEastAsia"/>
          <w:szCs w:val="21"/>
        </w:rPr>
        <w:t>感官、</w:t>
      </w:r>
      <w:r w:rsidR="00EB0485">
        <w:rPr>
          <w:rFonts w:asciiTheme="minorEastAsia" w:eastAsiaTheme="minorEastAsia" w:hAnsiTheme="minorEastAsia" w:hint="eastAsia"/>
          <w:szCs w:val="21"/>
        </w:rPr>
        <w:t>沥出物</w:t>
      </w:r>
      <w:r w:rsidR="00EB0485">
        <w:rPr>
          <w:rFonts w:asciiTheme="minorEastAsia" w:eastAsiaTheme="minorEastAsia" w:hAnsiTheme="minorEastAsia"/>
          <w:szCs w:val="21"/>
        </w:rPr>
        <w:t>含量</w:t>
      </w:r>
      <w:r w:rsidR="00EB0485">
        <w:rPr>
          <w:rFonts w:asciiTheme="minorEastAsia" w:eastAsiaTheme="minorEastAsia" w:hAnsiTheme="minorEastAsia" w:hint="eastAsia"/>
          <w:szCs w:val="21"/>
        </w:rPr>
        <w:t>、</w:t>
      </w:r>
      <w:r w:rsidR="00EB0485">
        <w:rPr>
          <w:rFonts w:asciiTheme="minorEastAsia" w:eastAsiaTheme="minorEastAsia" w:hAnsiTheme="minorEastAsia"/>
          <w:szCs w:val="21"/>
        </w:rPr>
        <w:t>沥出物水分、</w:t>
      </w:r>
      <w:r>
        <w:rPr>
          <w:rFonts w:asciiTheme="minorEastAsia" w:eastAsiaTheme="minorEastAsia" w:hAnsiTheme="minorEastAsia"/>
          <w:szCs w:val="21"/>
        </w:rPr>
        <w:t>菌落总数、大肠菌群</w:t>
      </w:r>
      <w:r>
        <w:rPr>
          <w:rFonts w:asciiTheme="minorEastAsia" w:eastAsiaTheme="minorEastAsia" w:hAnsiTheme="minorEastAsia" w:hint="eastAsia"/>
          <w:szCs w:val="21"/>
        </w:rPr>
        <w:t>。</w:t>
      </w:r>
    </w:p>
    <w:p w:rsidR="00D15A97" w:rsidRDefault="003F75DA" w:rsidP="003F0972">
      <w:pPr>
        <w:pStyle w:val="ac"/>
        <w:spacing w:beforeLines="50" w:afterLines="50"/>
        <w:rPr>
          <w:rFonts w:ascii="黑体" w:hAnsi="宋体"/>
          <w:bCs/>
          <w:szCs w:val="21"/>
        </w:rPr>
      </w:pPr>
      <w:r>
        <w:rPr>
          <w:rFonts w:ascii="黑体" w:hAnsi="黑体" w:hint="eastAsia"/>
          <w:szCs w:val="21"/>
        </w:rPr>
        <w:t xml:space="preserve">5.4  </w:t>
      </w:r>
      <w:r>
        <w:rPr>
          <w:rFonts w:ascii="黑体" w:hAnsi="宋体" w:cs="黑体" w:hint="eastAsia"/>
          <w:bCs/>
          <w:szCs w:val="21"/>
        </w:rPr>
        <w:t>型式检验</w:t>
      </w:r>
    </w:p>
    <w:p w:rsidR="00D15A97" w:rsidRDefault="003F75DA">
      <w:pPr>
        <w:ind w:firstLineChars="200" w:firstLine="420"/>
        <w:rPr>
          <w:sz w:val="21"/>
          <w:szCs w:val="21"/>
        </w:rPr>
      </w:pPr>
      <w:r>
        <w:rPr>
          <w:rFonts w:hint="eastAsia"/>
          <w:sz w:val="21"/>
          <w:szCs w:val="21"/>
        </w:rPr>
        <w:t>型式检验的项目应包括本标准中4.2～4.7</w:t>
      </w:r>
      <w:r>
        <w:rPr>
          <w:sz w:val="21"/>
          <w:szCs w:val="21"/>
        </w:rPr>
        <w:t>的全部内容</w:t>
      </w:r>
      <w:r>
        <w:rPr>
          <w:rFonts w:hint="eastAsia"/>
          <w:bCs/>
          <w:sz w:val="21"/>
          <w:szCs w:val="21"/>
        </w:rPr>
        <w:t>。</w:t>
      </w:r>
      <w:r>
        <w:rPr>
          <w:rFonts w:cs="黑体" w:hint="eastAsia"/>
          <w:bCs/>
          <w:sz w:val="21"/>
          <w:szCs w:val="21"/>
        </w:rPr>
        <w:t xml:space="preserve">型式检验每半年进行一次, </w:t>
      </w:r>
      <w:r>
        <w:rPr>
          <w:rFonts w:hint="eastAsia"/>
          <w:sz w:val="21"/>
          <w:szCs w:val="21"/>
        </w:rPr>
        <w:t>有下列情况之一时，亦应进行型式检验：</w:t>
      </w:r>
    </w:p>
    <w:p w:rsidR="00D15A97" w:rsidRDefault="003F75DA">
      <w:pPr>
        <w:ind w:firstLineChars="200" w:firstLine="420"/>
        <w:rPr>
          <w:bCs/>
          <w:sz w:val="21"/>
          <w:szCs w:val="21"/>
        </w:rPr>
      </w:pPr>
      <w:r>
        <w:rPr>
          <w:rFonts w:hint="eastAsia"/>
          <w:bCs/>
          <w:sz w:val="21"/>
          <w:szCs w:val="21"/>
        </w:rPr>
        <w:t xml:space="preserve"> a）原料产地或设备有重大改变，可能影响产品质量时；</w:t>
      </w:r>
    </w:p>
    <w:p w:rsidR="00D15A97" w:rsidRDefault="003F75DA">
      <w:pPr>
        <w:ind w:firstLineChars="200" w:firstLine="420"/>
        <w:rPr>
          <w:bCs/>
          <w:sz w:val="21"/>
          <w:szCs w:val="21"/>
        </w:rPr>
      </w:pPr>
      <w:r>
        <w:rPr>
          <w:rFonts w:hint="eastAsia"/>
          <w:bCs/>
          <w:sz w:val="21"/>
          <w:szCs w:val="21"/>
        </w:rPr>
        <w:t xml:space="preserve"> b) 连续停产三个月以上恢复生产时；</w:t>
      </w:r>
    </w:p>
    <w:p w:rsidR="00D15A97" w:rsidRDefault="003F75DA">
      <w:pPr>
        <w:ind w:firstLineChars="200" w:firstLine="420"/>
        <w:rPr>
          <w:bCs/>
          <w:sz w:val="21"/>
          <w:szCs w:val="21"/>
        </w:rPr>
      </w:pPr>
      <w:r>
        <w:rPr>
          <w:rFonts w:hint="eastAsia"/>
          <w:bCs/>
          <w:sz w:val="21"/>
          <w:szCs w:val="21"/>
        </w:rPr>
        <w:t xml:space="preserve"> c）出厂检验结果与上次型式检验结果有较大差异时；</w:t>
      </w:r>
    </w:p>
    <w:p w:rsidR="00D15A97" w:rsidRDefault="003F75DA">
      <w:pPr>
        <w:ind w:firstLineChars="200" w:firstLine="420"/>
        <w:rPr>
          <w:bCs/>
          <w:sz w:val="21"/>
          <w:szCs w:val="21"/>
        </w:rPr>
      </w:pPr>
      <w:r>
        <w:rPr>
          <w:rFonts w:hint="eastAsia"/>
          <w:bCs/>
          <w:sz w:val="21"/>
          <w:szCs w:val="21"/>
        </w:rPr>
        <w:t xml:space="preserve"> d）国家</w:t>
      </w:r>
      <w:r w:rsidR="00EB0485">
        <w:rPr>
          <w:rFonts w:hint="eastAsia"/>
          <w:bCs/>
          <w:sz w:val="21"/>
          <w:szCs w:val="21"/>
        </w:rPr>
        <w:t>市场</w:t>
      </w:r>
      <w:r>
        <w:rPr>
          <w:rFonts w:hint="eastAsia"/>
          <w:bCs/>
          <w:sz w:val="21"/>
          <w:szCs w:val="21"/>
        </w:rPr>
        <w:t>监督管理部门提出型式检验要求时。</w:t>
      </w:r>
    </w:p>
    <w:p w:rsidR="00D15A97" w:rsidRDefault="003F75DA" w:rsidP="003F0972">
      <w:pPr>
        <w:pStyle w:val="ab"/>
        <w:spacing w:beforeLines="50" w:afterLines="50"/>
        <w:ind w:firstLineChars="0" w:firstLine="0"/>
        <w:rPr>
          <w:rFonts w:ascii="黑体" w:eastAsia="黑体" w:hAnsi="宋体"/>
          <w:bCs/>
          <w:szCs w:val="21"/>
        </w:rPr>
      </w:pPr>
      <w:r>
        <w:rPr>
          <w:rFonts w:ascii="黑体" w:eastAsia="黑体" w:hAnsi="黑体" w:hint="eastAsia"/>
          <w:szCs w:val="21"/>
        </w:rPr>
        <w:t>5.5  判定</w:t>
      </w:r>
      <w:r>
        <w:rPr>
          <w:rFonts w:ascii="黑体" w:eastAsia="黑体" w:hAnsi="宋体" w:hint="eastAsia"/>
          <w:bCs/>
          <w:szCs w:val="21"/>
        </w:rPr>
        <w:t>规则</w:t>
      </w:r>
    </w:p>
    <w:p w:rsidR="00D15A97" w:rsidRDefault="003F75DA">
      <w:pPr>
        <w:ind w:firstLine="405"/>
        <w:rPr>
          <w:sz w:val="21"/>
          <w:szCs w:val="21"/>
        </w:rPr>
      </w:pPr>
      <w:r>
        <w:rPr>
          <w:rFonts w:hint="eastAsia"/>
          <w:sz w:val="21"/>
          <w:szCs w:val="21"/>
        </w:rPr>
        <w:t>检验项目全部符合本标准规定要求时，判为合格品。否则，应用同批次留样产品进行不符合项的复验，判定结果以复验结果为准。微生物指标不合格不得进行复验。</w:t>
      </w:r>
    </w:p>
    <w:p w:rsidR="00D15A97" w:rsidRDefault="003F75DA" w:rsidP="003F0972">
      <w:pPr>
        <w:tabs>
          <w:tab w:val="left" w:pos="5400"/>
        </w:tabs>
        <w:adjustRightInd w:val="0"/>
        <w:snapToGrid w:val="0"/>
        <w:spacing w:beforeLines="100" w:afterLines="100"/>
        <w:rPr>
          <w:rFonts w:ascii="黑体" w:eastAsia="黑体" w:hAnsi="黑体"/>
          <w:sz w:val="21"/>
          <w:szCs w:val="21"/>
        </w:rPr>
      </w:pPr>
      <w:r>
        <w:rPr>
          <w:rFonts w:ascii="黑体" w:eastAsia="黑体" w:hAnsi="黑体" w:hint="eastAsia"/>
          <w:sz w:val="21"/>
          <w:szCs w:val="21"/>
        </w:rPr>
        <w:t xml:space="preserve">6  </w:t>
      </w:r>
      <w:r w:rsidR="008B0536">
        <w:rPr>
          <w:rFonts w:ascii="黑体" w:eastAsia="黑体" w:hAnsi="黑体" w:hint="eastAsia"/>
          <w:sz w:val="21"/>
          <w:szCs w:val="21"/>
        </w:rPr>
        <w:t>标志、</w:t>
      </w:r>
      <w:r>
        <w:rPr>
          <w:rFonts w:ascii="黑体" w:eastAsia="黑体" w:hAnsi="黑体" w:hint="eastAsia"/>
          <w:sz w:val="21"/>
          <w:szCs w:val="21"/>
        </w:rPr>
        <w:t>标签、包装、运输和贮存</w:t>
      </w:r>
    </w:p>
    <w:p w:rsidR="00D15A97" w:rsidRDefault="003F75DA" w:rsidP="003F0972">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 xml:space="preserve">6.1  </w:t>
      </w:r>
      <w:r w:rsidR="008B0536">
        <w:rPr>
          <w:rFonts w:ascii="黑体" w:eastAsia="黑体" w:hAnsi="黑体" w:hint="eastAsia"/>
          <w:sz w:val="21"/>
          <w:szCs w:val="21"/>
        </w:rPr>
        <w:t>标志、</w:t>
      </w:r>
      <w:r>
        <w:rPr>
          <w:rFonts w:ascii="黑体" w:eastAsia="黑体" w:hAnsi="黑体" w:hint="eastAsia"/>
          <w:sz w:val="21"/>
          <w:szCs w:val="21"/>
        </w:rPr>
        <w:t>标签</w:t>
      </w:r>
    </w:p>
    <w:p w:rsidR="00D15A97" w:rsidRDefault="003F75DA">
      <w:pPr>
        <w:ind w:firstLineChars="200" w:firstLine="420"/>
        <w:rPr>
          <w:sz w:val="21"/>
          <w:szCs w:val="21"/>
        </w:rPr>
      </w:pPr>
      <w:r>
        <w:rPr>
          <w:rFonts w:hint="eastAsia"/>
          <w:sz w:val="21"/>
          <w:szCs w:val="21"/>
        </w:rPr>
        <w:t>产品包装应有明显标志。食品标签应符合GB 7718，营养标签应符合GB 28050的规定。包装储运图示标志应符合GB/T 191的规定。</w:t>
      </w:r>
    </w:p>
    <w:p w:rsidR="00D15A97" w:rsidRDefault="003F75DA" w:rsidP="003F0972">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6.2  包装</w:t>
      </w:r>
    </w:p>
    <w:p w:rsidR="00D15A97" w:rsidRDefault="003F75DA">
      <w:pPr>
        <w:ind w:firstLineChars="200" w:firstLine="420"/>
        <w:rPr>
          <w:sz w:val="21"/>
          <w:szCs w:val="21"/>
        </w:rPr>
      </w:pPr>
      <w:r>
        <w:rPr>
          <w:rFonts w:hint="eastAsia"/>
          <w:color w:val="000000"/>
          <w:sz w:val="21"/>
          <w:szCs w:val="21"/>
        </w:rPr>
        <w:t>包装材料和容器应符合GB 4806.7的要求，封口严密，包装牢固。</w:t>
      </w:r>
    </w:p>
    <w:p w:rsidR="00D15A97" w:rsidRDefault="003F75DA" w:rsidP="003F0972">
      <w:pPr>
        <w:tabs>
          <w:tab w:val="left" w:pos="5400"/>
        </w:tabs>
        <w:adjustRightInd w:val="0"/>
        <w:snapToGrid w:val="0"/>
        <w:spacing w:beforeLines="50" w:afterLines="50"/>
        <w:rPr>
          <w:rFonts w:ascii="黑体" w:eastAsia="黑体" w:hAnsi="黑体"/>
          <w:sz w:val="21"/>
          <w:szCs w:val="21"/>
        </w:rPr>
      </w:pPr>
      <w:r>
        <w:rPr>
          <w:rFonts w:ascii="黑体" w:eastAsia="黑体" w:hAnsi="黑体" w:cs="Times New Roman" w:hint="eastAsia"/>
          <w:sz w:val="21"/>
          <w:szCs w:val="21"/>
        </w:rPr>
        <w:t xml:space="preserve">6.3 </w:t>
      </w:r>
      <w:r w:rsidR="008B0536">
        <w:rPr>
          <w:rFonts w:ascii="黑体" w:eastAsia="黑体" w:hAnsi="黑体" w:cs="Times New Roman" w:hint="eastAsia"/>
          <w:sz w:val="21"/>
          <w:szCs w:val="21"/>
        </w:rPr>
        <w:t xml:space="preserve"> </w:t>
      </w:r>
      <w:r>
        <w:rPr>
          <w:rFonts w:ascii="黑体" w:eastAsia="黑体" w:hAnsi="黑体" w:cs="Times New Roman" w:hint="eastAsia"/>
          <w:sz w:val="21"/>
          <w:szCs w:val="21"/>
        </w:rPr>
        <w:t xml:space="preserve">运输 </w:t>
      </w:r>
    </w:p>
    <w:p w:rsidR="00D15A97" w:rsidRDefault="003F75DA">
      <w:pPr>
        <w:widowControl/>
        <w:rPr>
          <w:sz w:val="21"/>
          <w:szCs w:val="21"/>
        </w:rPr>
      </w:pPr>
      <w:r>
        <w:rPr>
          <w:rFonts w:ascii="黑体" w:eastAsia="黑体" w:cs="黑体" w:hint="eastAsia"/>
          <w:color w:val="000000"/>
          <w:sz w:val="21"/>
          <w:szCs w:val="21"/>
        </w:rPr>
        <w:t xml:space="preserve">6.3.1  </w:t>
      </w:r>
      <w:r>
        <w:rPr>
          <w:rFonts w:hint="eastAsia"/>
          <w:color w:val="000000"/>
          <w:sz w:val="21"/>
          <w:szCs w:val="21"/>
        </w:rPr>
        <w:t xml:space="preserve">运输工具必须清洁、卫生、严禁与有毒、有害、有腐蚀性、易挥发或有异味的物品混贮、混运。 </w:t>
      </w:r>
    </w:p>
    <w:p w:rsidR="00D15A97" w:rsidRDefault="003F75DA">
      <w:pPr>
        <w:widowControl/>
        <w:rPr>
          <w:sz w:val="21"/>
          <w:szCs w:val="21"/>
        </w:rPr>
      </w:pPr>
      <w:r>
        <w:rPr>
          <w:rFonts w:ascii="黑体" w:eastAsia="黑体" w:cs="黑体" w:hint="eastAsia"/>
          <w:color w:val="000000"/>
          <w:sz w:val="21"/>
          <w:szCs w:val="21"/>
        </w:rPr>
        <w:t xml:space="preserve">6.3.2   </w:t>
      </w:r>
      <w:r>
        <w:rPr>
          <w:rFonts w:hint="eastAsia"/>
          <w:color w:val="000000"/>
          <w:sz w:val="21"/>
          <w:szCs w:val="21"/>
        </w:rPr>
        <w:t xml:space="preserve">搬运时应轻拿轻放，严禁扔摔、撞击、挤压。 </w:t>
      </w:r>
    </w:p>
    <w:p w:rsidR="00D15A97" w:rsidRDefault="003F75DA">
      <w:pPr>
        <w:widowControl/>
        <w:rPr>
          <w:sz w:val="21"/>
          <w:szCs w:val="21"/>
        </w:rPr>
      </w:pPr>
      <w:r>
        <w:rPr>
          <w:rFonts w:ascii="黑体" w:eastAsia="黑体" w:cs="黑体" w:hint="eastAsia"/>
          <w:color w:val="000000"/>
          <w:sz w:val="21"/>
          <w:szCs w:val="21"/>
        </w:rPr>
        <w:t xml:space="preserve">6.3.3   </w:t>
      </w:r>
      <w:r>
        <w:rPr>
          <w:rFonts w:hint="eastAsia"/>
          <w:color w:val="000000"/>
          <w:sz w:val="21"/>
          <w:szCs w:val="21"/>
        </w:rPr>
        <w:t xml:space="preserve">在运输过程中，必须防止曝晒、雨淋、受潮。 </w:t>
      </w:r>
    </w:p>
    <w:p w:rsidR="00EB0485" w:rsidRDefault="00EB0485" w:rsidP="003F0972">
      <w:pPr>
        <w:tabs>
          <w:tab w:val="left" w:pos="5400"/>
        </w:tabs>
        <w:adjustRightInd w:val="0"/>
        <w:snapToGrid w:val="0"/>
        <w:spacing w:beforeLines="50" w:afterLines="50"/>
        <w:rPr>
          <w:rFonts w:ascii="黑体" w:eastAsia="黑体" w:hAnsi="黑体" w:cs="Times New Roman"/>
          <w:sz w:val="21"/>
          <w:szCs w:val="21"/>
        </w:rPr>
      </w:pPr>
    </w:p>
    <w:p w:rsidR="00D15A97" w:rsidRDefault="003F75DA" w:rsidP="003F0972">
      <w:pPr>
        <w:tabs>
          <w:tab w:val="left" w:pos="5400"/>
        </w:tabs>
        <w:adjustRightInd w:val="0"/>
        <w:snapToGrid w:val="0"/>
        <w:spacing w:beforeLines="50" w:afterLines="50"/>
        <w:rPr>
          <w:rFonts w:ascii="黑体" w:eastAsia="黑体" w:hAnsi="黑体"/>
          <w:sz w:val="21"/>
          <w:szCs w:val="21"/>
        </w:rPr>
      </w:pPr>
      <w:r>
        <w:rPr>
          <w:rFonts w:ascii="黑体" w:eastAsia="黑体" w:hAnsi="黑体" w:cs="Times New Roman" w:hint="eastAsia"/>
          <w:sz w:val="21"/>
          <w:szCs w:val="21"/>
        </w:rPr>
        <w:lastRenderedPageBreak/>
        <w:t xml:space="preserve">6.4 </w:t>
      </w:r>
      <w:r w:rsidR="008B0536">
        <w:rPr>
          <w:rFonts w:ascii="黑体" w:eastAsia="黑体" w:hAnsi="黑体" w:cs="Times New Roman" w:hint="eastAsia"/>
          <w:sz w:val="21"/>
          <w:szCs w:val="21"/>
        </w:rPr>
        <w:t xml:space="preserve"> </w:t>
      </w:r>
      <w:r>
        <w:rPr>
          <w:rFonts w:ascii="黑体" w:eastAsia="黑体" w:hAnsi="黑体" w:cs="Times New Roman" w:hint="eastAsia"/>
          <w:sz w:val="21"/>
          <w:szCs w:val="21"/>
        </w:rPr>
        <w:t xml:space="preserve">贮存 </w:t>
      </w:r>
    </w:p>
    <w:p w:rsidR="00D15A97" w:rsidRDefault="003F75DA">
      <w:pPr>
        <w:widowControl/>
        <w:ind w:firstLineChars="200" w:firstLine="420"/>
        <w:rPr>
          <w:color w:val="000000"/>
          <w:sz w:val="21"/>
          <w:szCs w:val="21"/>
        </w:rPr>
      </w:pPr>
      <w:r>
        <w:rPr>
          <w:rFonts w:hint="eastAsia"/>
          <w:color w:val="000000"/>
          <w:sz w:val="21"/>
          <w:szCs w:val="21"/>
        </w:rPr>
        <w:t>产品离地、离墙应贮存在阴凉、干燥、通风的库房中，并有防蝇、防鼠、防尘设施。不得与有毒、有害、有腐蚀性。易挥发或有异味的物品同库贮存，不得斜放倒置。严禁露天堆放、日晒、雨淋。</w:t>
      </w:r>
    </w:p>
    <w:p w:rsidR="00EB0485" w:rsidRDefault="00EB0485" w:rsidP="007C153C">
      <w:pPr>
        <w:widowControl/>
        <w:rPr>
          <w:rFonts w:ascii="黑体" w:eastAsia="黑体" w:hAnsi="黑体"/>
          <w:color w:val="000000"/>
          <w:sz w:val="21"/>
          <w:szCs w:val="21"/>
        </w:rPr>
      </w:pPr>
    </w:p>
    <w:p w:rsidR="00B95571" w:rsidRDefault="00B95571" w:rsidP="007C153C">
      <w:pPr>
        <w:widowControl/>
        <w:rPr>
          <w:color w:val="000000"/>
          <w:sz w:val="21"/>
          <w:szCs w:val="21"/>
        </w:rPr>
      </w:pPr>
    </w:p>
    <w:p w:rsidR="00B95571" w:rsidRDefault="003F0972" w:rsidP="007C153C">
      <w:pPr>
        <w:widowControl/>
        <w:rPr>
          <w:color w:val="000000"/>
          <w:sz w:val="21"/>
          <w:szCs w:val="21"/>
        </w:rPr>
      </w:pPr>
      <w:r w:rsidRPr="003F0972">
        <w:rPr>
          <w:sz w:val="21"/>
          <w:szCs w:val="21"/>
        </w:rPr>
        <w:pict>
          <v:shapetype id="_x0000_t32" coordsize="21600,21600" o:spt="32" o:oned="t" path="m,l21600,21600e" filled="f">
            <v:path arrowok="t" fillok="f" o:connecttype="none"/>
            <o:lock v:ext="edit" shapetype="t"/>
          </v:shapetype>
          <v:shape id="AutoShape 12" o:spid="_x0000_s2050" type="#_x0000_t32" style="position:absolute;margin-left:162.05pt;margin-top:2.8pt;width:131.9pt;height:0;z-index:251663360" o:gfxdata="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KU/yDWAAAACQEAAA8AAAAAAAAAAQAgAAAAIgAAAGRycy9kb3ducmV2&#10;LnhtbFBLAQIUABQAAAAIAIdO4kD0bggrxQEAAJMDAAAOAAAAAAAAAAEAIAAAACUBAABkcnMvZTJv&#10;RG9jLnhtbFBLBQYAAAAABgAGAFkBAABcBQAAAAA=&#10;"/>
        </w:pict>
      </w: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7C153C" w:rsidRDefault="007C153C"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Default="00B95571" w:rsidP="007C153C">
      <w:pPr>
        <w:widowControl/>
        <w:rPr>
          <w:color w:val="000000"/>
          <w:sz w:val="21"/>
          <w:szCs w:val="21"/>
        </w:rPr>
      </w:pPr>
    </w:p>
    <w:p w:rsidR="00B95571" w:rsidRPr="007C153C" w:rsidRDefault="00B95571" w:rsidP="007C153C">
      <w:pPr>
        <w:widowControl/>
        <w:rPr>
          <w:color w:val="000000"/>
          <w:sz w:val="21"/>
          <w:szCs w:val="21"/>
        </w:rPr>
      </w:pPr>
    </w:p>
    <w:sectPr w:rsidR="00B95571" w:rsidRPr="007C153C" w:rsidSect="007C153C">
      <w:headerReference w:type="default" r:id="rId8"/>
      <w:footerReference w:type="default" r:id="rId9"/>
      <w:pgSz w:w="11910" w:h="16840"/>
      <w:pgMar w:top="1440" w:right="1418" w:bottom="1440" w:left="1418" w:header="1134" w:footer="85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BFD" w:rsidRDefault="00291BFD" w:rsidP="00D15A97">
      <w:r>
        <w:separator/>
      </w:r>
    </w:p>
  </w:endnote>
  <w:endnote w:type="continuationSeparator" w:id="0">
    <w:p w:rsidR="00291BFD" w:rsidRDefault="00291BFD" w:rsidP="00D15A97">
      <w:r>
        <w:continuationSeparator/>
      </w:r>
    </w:p>
  </w:endnote>
  <w:endnote w:id="1">
    <w:p w:rsidR="008A0C5A" w:rsidRPr="00105D8D" w:rsidRDefault="008A0C5A" w:rsidP="00105D8D">
      <w:pPr>
        <w:pStyle w:val="ad"/>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97" w:rsidRDefault="00D15A97">
    <w:pPr>
      <w:pStyle w:val="a3"/>
      <w:spacing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BFD" w:rsidRDefault="00291BFD" w:rsidP="00D15A97">
      <w:r>
        <w:separator/>
      </w:r>
    </w:p>
  </w:footnote>
  <w:footnote w:type="continuationSeparator" w:id="0">
    <w:p w:rsidR="00291BFD" w:rsidRDefault="00291BFD" w:rsidP="00D15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1AD" w:rsidRPr="006721AD" w:rsidRDefault="006721AD" w:rsidP="00105D8D">
    <w:pPr>
      <w:pStyle w:val="a7"/>
      <w:pBdr>
        <w:bottom w:val="none" w:sz="0" w:space="0" w:color="auto"/>
      </w:pBdr>
      <w:tabs>
        <w:tab w:val="left" w:pos="6985"/>
        <w:tab w:val="right" w:pos="9074"/>
      </w:tabs>
      <w:jc w:val="left"/>
      <w:rPr>
        <w:rFonts w:ascii="黑体" w:eastAsia="黑体" w:hAnsi="黑体"/>
        <w:sz w:val="21"/>
        <w:szCs w:val="21"/>
      </w:rPr>
    </w:pPr>
    <w:r>
      <w:rPr>
        <w:rFonts w:ascii="黑体" w:eastAsia="黑体" w:hAnsi="黑体"/>
        <w:sz w:val="21"/>
        <w:szCs w:val="21"/>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drawingGridHorizontalSpacing w:val="110"/>
  <w:displayHorizontalDrawingGridEvery w:val="2"/>
  <w:noPunctuationKerning/>
  <w:characterSpacingControl w:val="doNotCompress"/>
  <w:hdrShapeDefaults>
    <o:shapedefaults v:ext="edit" spidmax="2053" fillcolor="white">
      <v:fill color="white"/>
    </o:shapedefaults>
  </w:hdrShapeDefaults>
  <w:footnotePr>
    <w:footnote w:id="-1"/>
    <w:footnote w:id="0"/>
  </w:footnotePr>
  <w:endnotePr>
    <w:endnote w:id="-1"/>
    <w:endnote w:id="0"/>
  </w:endnotePr>
  <w:compat>
    <w:ulTrailSpace/>
    <w:doNotExpandShiftReturn/>
    <w:useFELayout/>
  </w:compat>
  <w:rsids>
    <w:rsidRoot w:val="009D741C"/>
    <w:rsid w:val="00105D8D"/>
    <w:rsid w:val="00120488"/>
    <w:rsid w:val="0012062B"/>
    <w:rsid w:val="00124798"/>
    <w:rsid w:val="0015719F"/>
    <w:rsid w:val="00162127"/>
    <w:rsid w:val="00174E71"/>
    <w:rsid w:val="001A4F3A"/>
    <w:rsid w:val="001A5CFB"/>
    <w:rsid w:val="0020446B"/>
    <w:rsid w:val="00220F11"/>
    <w:rsid w:val="002251BD"/>
    <w:rsid w:val="0026728A"/>
    <w:rsid w:val="00291BFD"/>
    <w:rsid w:val="0031237E"/>
    <w:rsid w:val="00320423"/>
    <w:rsid w:val="003544B1"/>
    <w:rsid w:val="003B1701"/>
    <w:rsid w:val="003E4E0F"/>
    <w:rsid w:val="003F0972"/>
    <w:rsid w:val="003F75DA"/>
    <w:rsid w:val="00422C66"/>
    <w:rsid w:val="00462DD7"/>
    <w:rsid w:val="00483401"/>
    <w:rsid w:val="004E6725"/>
    <w:rsid w:val="004E699E"/>
    <w:rsid w:val="004F1D73"/>
    <w:rsid w:val="005047C6"/>
    <w:rsid w:val="00582ACA"/>
    <w:rsid w:val="005C61E0"/>
    <w:rsid w:val="00612E88"/>
    <w:rsid w:val="00664965"/>
    <w:rsid w:val="006721AD"/>
    <w:rsid w:val="006D1F09"/>
    <w:rsid w:val="006D1F0D"/>
    <w:rsid w:val="007002E7"/>
    <w:rsid w:val="007027A0"/>
    <w:rsid w:val="007A08EB"/>
    <w:rsid w:val="007A5F5E"/>
    <w:rsid w:val="007C153C"/>
    <w:rsid w:val="00807680"/>
    <w:rsid w:val="00826A9B"/>
    <w:rsid w:val="00882679"/>
    <w:rsid w:val="00886FFA"/>
    <w:rsid w:val="00897382"/>
    <w:rsid w:val="008A0C5A"/>
    <w:rsid w:val="008B0536"/>
    <w:rsid w:val="00920A7D"/>
    <w:rsid w:val="00946541"/>
    <w:rsid w:val="009850EB"/>
    <w:rsid w:val="00985DE5"/>
    <w:rsid w:val="009D741C"/>
    <w:rsid w:val="00A8234F"/>
    <w:rsid w:val="00AC162D"/>
    <w:rsid w:val="00B02C69"/>
    <w:rsid w:val="00B85EAD"/>
    <w:rsid w:val="00B86A5B"/>
    <w:rsid w:val="00B95571"/>
    <w:rsid w:val="00BC3CE5"/>
    <w:rsid w:val="00C040E2"/>
    <w:rsid w:val="00C42BD6"/>
    <w:rsid w:val="00C46530"/>
    <w:rsid w:val="00C7654E"/>
    <w:rsid w:val="00C80E50"/>
    <w:rsid w:val="00C85EFF"/>
    <w:rsid w:val="00C8684B"/>
    <w:rsid w:val="00C97811"/>
    <w:rsid w:val="00D15A97"/>
    <w:rsid w:val="00D3421E"/>
    <w:rsid w:val="00D541D4"/>
    <w:rsid w:val="00E54C1C"/>
    <w:rsid w:val="00E65211"/>
    <w:rsid w:val="00EB0485"/>
    <w:rsid w:val="00F169CE"/>
    <w:rsid w:val="00FB6113"/>
    <w:rsid w:val="03CB03C6"/>
    <w:rsid w:val="04DE1003"/>
    <w:rsid w:val="05322B47"/>
    <w:rsid w:val="10402E1E"/>
    <w:rsid w:val="110E35E4"/>
    <w:rsid w:val="11845E94"/>
    <w:rsid w:val="129C2687"/>
    <w:rsid w:val="1AC73159"/>
    <w:rsid w:val="1FBD2F81"/>
    <w:rsid w:val="23425325"/>
    <w:rsid w:val="249148A6"/>
    <w:rsid w:val="24BA143B"/>
    <w:rsid w:val="28A079AF"/>
    <w:rsid w:val="290145D1"/>
    <w:rsid w:val="294013DD"/>
    <w:rsid w:val="2C4840F8"/>
    <w:rsid w:val="33EA2357"/>
    <w:rsid w:val="35CC31E0"/>
    <w:rsid w:val="360E1B9E"/>
    <w:rsid w:val="40C57103"/>
    <w:rsid w:val="43135F6E"/>
    <w:rsid w:val="450B562E"/>
    <w:rsid w:val="46FA7FAD"/>
    <w:rsid w:val="47571921"/>
    <w:rsid w:val="494D4B41"/>
    <w:rsid w:val="4E0E3CF3"/>
    <w:rsid w:val="529B03F7"/>
    <w:rsid w:val="57570250"/>
    <w:rsid w:val="5C516D01"/>
    <w:rsid w:val="5CA2207D"/>
    <w:rsid w:val="5CCF5050"/>
    <w:rsid w:val="611F531D"/>
    <w:rsid w:val="687A2C3D"/>
    <w:rsid w:val="6C874E73"/>
    <w:rsid w:val="6D80605E"/>
    <w:rsid w:val="70C46B7E"/>
    <w:rsid w:val="720E6F17"/>
    <w:rsid w:val="74CD1CD3"/>
    <w:rsid w:val="77BD2935"/>
    <w:rsid w:val="78C223F3"/>
    <w:rsid w:val="7A195C0F"/>
    <w:rsid w:val="7F5C5A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2"/>
      <o:rules v:ext="edit">
        <o:r id="V:Rule2"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D15A97"/>
    <w:pPr>
      <w:widowControl w:val="0"/>
      <w:autoSpaceDE w:val="0"/>
      <w:autoSpaceDN w:val="0"/>
    </w:pPr>
    <w:rPr>
      <w:rFonts w:ascii="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15A97"/>
    <w:pPr>
      <w:ind w:left="851"/>
    </w:pPr>
    <w:rPr>
      <w:sz w:val="21"/>
      <w:szCs w:val="21"/>
    </w:rPr>
  </w:style>
  <w:style w:type="paragraph" w:styleId="a4">
    <w:name w:val="Body Text Indent"/>
    <w:basedOn w:val="a"/>
    <w:link w:val="Char"/>
    <w:rsid w:val="00D15A97"/>
    <w:pPr>
      <w:spacing w:after="120"/>
      <w:ind w:leftChars="200" w:left="420"/>
    </w:pPr>
  </w:style>
  <w:style w:type="paragraph" w:styleId="a5">
    <w:name w:val="Date"/>
    <w:basedOn w:val="a"/>
    <w:next w:val="a"/>
    <w:link w:val="Char0"/>
    <w:rsid w:val="00D15A97"/>
    <w:pPr>
      <w:ind w:leftChars="2500" w:left="100"/>
    </w:pPr>
  </w:style>
  <w:style w:type="paragraph" w:styleId="a6">
    <w:name w:val="footer"/>
    <w:basedOn w:val="a"/>
    <w:link w:val="Char1"/>
    <w:rsid w:val="00D15A97"/>
    <w:pPr>
      <w:tabs>
        <w:tab w:val="center" w:pos="4153"/>
        <w:tab w:val="right" w:pos="8306"/>
      </w:tabs>
      <w:snapToGrid w:val="0"/>
    </w:pPr>
    <w:rPr>
      <w:sz w:val="18"/>
      <w:szCs w:val="18"/>
    </w:rPr>
  </w:style>
  <w:style w:type="paragraph" w:styleId="a7">
    <w:name w:val="header"/>
    <w:basedOn w:val="a"/>
    <w:link w:val="Char2"/>
    <w:rsid w:val="00D15A97"/>
    <w:pPr>
      <w:pBdr>
        <w:bottom w:val="single" w:sz="6" w:space="1" w:color="auto"/>
      </w:pBdr>
      <w:tabs>
        <w:tab w:val="center" w:pos="4153"/>
        <w:tab w:val="right" w:pos="8306"/>
      </w:tabs>
      <w:snapToGrid w:val="0"/>
      <w:jc w:val="center"/>
    </w:pPr>
    <w:rPr>
      <w:sz w:val="18"/>
      <w:szCs w:val="18"/>
    </w:rPr>
  </w:style>
  <w:style w:type="paragraph" w:styleId="a8">
    <w:name w:val="Title"/>
    <w:basedOn w:val="a"/>
    <w:uiPriority w:val="1"/>
    <w:qFormat/>
    <w:rsid w:val="00D15A97"/>
    <w:pPr>
      <w:spacing w:before="55"/>
      <w:ind w:left="346"/>
      <w:jc w:val="center"/>
    </w:pPr>
    <w:rPr>
      <w:sz w:val="32"/>
      <w:szCs w:val="32"/>
    </w:rPr>
  </w:style>
  <w:style w:type="character" w:styleId="a9">
    <w:name w:val="Hyperlink"/>
    <w:rsid w:val="00D15A97"/>
    <w:rPr>
      <w:color w:val="0000FF"/>
      <w:spacing w:val="0"/>
      <w:w w:val="100"/>
      <w:szCs w:val="21"/>
      <w:u w:val="single"/>
      <w:lang w:val="en-US" w:eastAsia="zh-CN"/>
    </w:rPr>
  </w:style>
  <w:style w:type="table" w:customStyle="1" w:styleId="TableNormal">
    <w:name w:val="Table Normal"/>
    <w:uiPriority w:val="2"/>
    <w:semiHidden/>
    <w:unhideWhenUsed/>
    <w:qFormat/>
    <w:rsid w:val="00D15A97"/>
    <w:tblPr>
      <w:tblCellMar>
        <w:top w:w="0" w:type="dxa"/>
        <w:left w:w="0" w:type="dxa"/>
        <w:bottom w:w="0" w:type="dxa"/>
        <w:right w:w="0" w:type="dxa"/>
      </w:tblCellMar>
    </w:tblPr>
  </w:style>
  <w:style w:type="paragraph" w:styleId="aa">
    <w:name w:val="List Paragraph"/>
    <w:basedOn w:val="a"/>
    <w:uiPriority w:val="1"/>
    <w:qFormat/>
    <w:rsid w:val="00D15A97"/>
    <w:pPr>
      <w:ind w:left="220"/>
    </w:pPr>
  </w:style>
  <w:style w:type="paragraph" w:customStyle="1" w:styleId="TableParagraph">
    <w:name w:val="Table Paragraph"/>
    <w:basedOn w:val="a"/>
    <w:uiPriority w:val="1"/>
    <w:qFormat/>
    <w:rsid w:val="00D15A97"/>
  </w:style>
  <w:style w:type="character" w:customStyle="1" w:styleId="Char2">
    <w:name w:val="页眉 Char"/>
    <w:basedOn w:val="a0"/>
    <w:link w:val="a7"/>
    <w:rsid w:val="00D15A97"/>
    <w:rPr>
      <w:rFonts w:ascii="宋体" w:hAnsi="宋体" w:cs="宋体"/>
      <w:sz w:val="18"/>
      <w:szCs w:val="18"/>
    </w:rPr>
  </w:style>
  <w:style w:type="character" w:customStyle="1" w:styleId="Char1">
    <w:name w:val="页脚 Char"/>
    <w:basedOn w:val="a0"/>
    <w:link w:val="a6"/>
    <w:rsid w:val="00D15A97"/>
    <w:rPr>
      <w:rFonts w:ascii="宋体" w:hAnsi="宋体" w:cs="宋体"/>
      <w:sz w:val="18"/>
      <w:szCs w:val="18"/>
    </w:rPr>
  </w:style>
  <w:style w:type="character" w:customStyle="1" w:styleId="Char0">
    <w:name w:val="日期 Char"/>
    <w:basedOn w:val="a0"/>
    <w:link w:val="a5"/>
    <w:rsid w:val="00D15A97"/>
    <w:rPr>
      <w:rFonts w:ascii="宋体" w:hAnsi="宋体" w:cs="宋体"/>
      <w:sz w:val="22"/>
      <w:szCs w:val="22"/>
    </w:rPr>
  </w:style>
  <w:style w:type="character" w:customStyle="1" w:styleId="Char">
    <w:name w:val="正文文本缩进 Char"/>
    <w:basedOn w:val="a0"/>
    <w:link w:val="a4"/>
    <w:rsid w:val="00D15A97"/>
    <w:rPr>
      <w:rFonts w:ascii="宋体" w:hAnsi="宋体" w:cs="宋体"/>
      <w:sz w:val="22"/>
      <w:szCs w:val="22"/>
    </w:rPr>
  </w:style>
  <w:style w:type="character" w:customStyle="1" w:styleId="Char3">
    <w:name w:val="段 Char"/>
    <w:link w:val="ab"/>
    <w:rsid w:val="00D15A97"/>
    <w:rPr>
      <w:rFonts w:ascii="宋体"/>
      <w:sz w:val="21"/>
    </w:rPr>
  </w:style>
  <w:style w:type="paragraph" w:customStyle="1" w:styleId="ab">
    <w:name w:val="段"/>
    <w:link w:val="Char3"/>
    <w:rsid w:val="00D15A97"/>
    <w:pPr>
      <w:autoSpaceDE w:val="0"/>
      <w:autoSpaceDN w:val="0"/>
      <w:ind w:firstLineChars="200" w:firstLine="200"/>
      <w:jc w:val="both"/>
    </w:pPr>
    <w:rPr>
      <w:rFonts w:ascii="宋体"/>
      <w:sz w:val="21"/>
    </w:rPr>
  </w:style>
  <w:style w:type="paragraph" w:customStyle="1" w:styleId="ac">
    <w:name w:val="一级条标题"/>
    <w:next w:val="ab"/>
    <w:rsid w:val="00D15A97"/>
    <w:pPr>
      <w:outlineLvl w:val="2"/>
    </w:pPr>
    <w:rPr>
      <w:rFonts w:ascii="Times New Roman" w:eastAsia="黑体" w:hAnsi="Times New Roman"/>
      <w:sz w:val="21"/>
    </w:rPr>
  </w:style>
  <w:style w:type="paragraph" w:styleId="ad">
    <w:name w:val="endnote text"/>
    <w:basedOn w:val="a"/>
    <w:link w:val="Char4"/>
    <w:uiPriority w:val="99"/>
    <w:unhideWhenUsed/>
    <w:rsid w:val="007A5F5E"/>
    <w:pPr>
      <w:autoSpaceDE/>
      <w:autoSpaceDN/>
      <w:snapToGrid w:val="0"/>
    </w:pPr>
    <w:rPr>
      <w:rFonts w:cs="Times New Roman"/>
      <w:kern w:val="2"/>
      <w:sz w:val="21"/>
      <w:szCs w:val="24"/>
    </w:rPr>
  </w:style>
  <w:style w:type="character" w:customStyle="1" w:styleId="Char4">
    <w:name w:val="尾注文本 Char"/>
    <w:basedOn w:val="a0"/>
    <w:link w:val="ad"/>
    <w:uiPriority w:val="99"/>
    <w:rsid w:val="007A5F5E"/>
    <w:rPr>
      <w:rFonts w:ascii="宋体" w:hAnsi="宋体"/>
      <w:kern w:val="2"/>
      <w:sz w:val="21"/>
      <w:szCs w:val="24"/>
    </w:rPr>
  </w:style>
  <w:style w:type="character" w:styleId="ae">
    <w:name w:val="endnote reference"/>
    <w:basedOn w:val="a0"/>
    <w:uiPriority w:val="99"/>
    <w:unhideWhenUsed/>
    <w:rsid w:val="007A5F5E"/>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B38C28-F725-4F99-8316-0EBEC2C11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669</Words>
  <Characters>3818</Characters>
  <Application>Microsoft Office Word</Application>
  <DocSecurity>0</DocSecurity>
  <Lines>31</Lines>
  <Paragraphs>8</Paragraphs>
  <ScaleCrop>false</ScaleCrop>
  <Company>微软中国</Company>
  <LinksUpToDate>false</LinksUpToDate>
  <CharactersWithSpaces>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Legend User</dc:creator>
  <cp:lastModifiedBy>Administrator</cp:lastModifiedBy>
  <cp:revision>16</cp:revision>
  <cp:lastPrinted>2020-07-10T09:16:00Z</cp:lastPrinted>
  <dcterms:created xsi:type="dcterms:W3CDTF">2020-06-18T15:49:00Z</dcterms:created>
  <dcterms:modified xsi:type="dcterms:W3CDTF">2020-07-10T09:28:00Z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2017-06-09T00:00:00Z</vt:filetime>
  </property>
  <property fmtid="{D5CDD505-2E9C-101B-9397-08002B2CF9AE}" pid="3" name="Creator">
    <vt:lpwstr>Microsoft® Word 2016</vt:lpwstr>
  </property>
  <property fmtid="{D5CDD505-2E9C-101B-9397-08002B2CF9AE}" pid="4" name="LastSaved">
    <vt:filetime>2020-06-04T00:00:00Z</vt:filetime>
  </property>
  <property fmtid="{D5CDD505-2E9C-101B-9397-08002B2CF9AE}" pid="5" name="KSOProductBuildVer">
    <vt:lpwstr>2052-11.1.0.9662</vt:lpwstr>
  </property>
</Properties>
</file>