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94" w:rsidRDefault="0064400A">
      <w:pPr>
        <w:pStyle w:val="afff6"/>
        <w:sectPr w:rsidR="003264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1134" w:bottom="1361" w:left="1418" w:header="0" w:footer="0" w:gutter="0"/>
          <w:pgNumType w:start="1"/>
          <w:cols w:space="720"/>
          <w:titlePg/>
          <w:docGrid w:type="lines" w:linePitch="312"/>
        </w:sectPr>
      </w:pPr>
      <w:bookmarkStart w:id="0" w:name="SectionMark0"/>
      <w:r>
        <w:rPr>
          <w:noProof/>
        </w:rPr>
        <w:pict>
          <v:line id="直线 11" o:spid="_x0000_s1026" style="position:absolute;left:0;text-align:left;z-index:251666432" from="0,700pt" to="456.9pt,700pt" o:gfxdata="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zU3zdYAAAAKAQAADwAAAAAAAAABACAAAAAiAAAAZHJz&#10;L2Rvd25yZXYueG1sUEsBAhQAFAAAAAgAh07iQMNDkrXNAQAAjwMAAA4AAAAAAAAAAQAgAAAAJQEA&#10;AGRycy9lMm9Eb2MueG1sUEsFBgAAAAAGAAYAWQEAAGQFAAAAAA==&#10;" strokeweight="1pt"/>
        </w:pict>
      </w:r>
      <w:r>
        <w:rPr>
          <w:noProof/>
        </w:rPr>
        <w:pict>
          <v:line id="直线 10" o:spid="_x0000_s1035" style="position:absolute;left:0;text-align:left;flip:y;z-index:251665408" from="0,168.95pt" to="461pt,169.85pt" o:gfxdata="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nhpOXXAAAACAEAAA8AAAAAAAAAAQAg&#10;AAAAIgAAAGRycy9kb3ducmV2LnhtbFBLAQIUABQAAAAIAIdO4kASKFXH1gEAAJ0DAAAOAAAAAAAA&#10;AAEAIAAAACYBAABkcnMvZTJvRG9jLnhtbFBLBQYAAAAABgAGAFkBAABuBQAAAAA=&#10;" strokeweight="1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mFrame7" o:spid="_x0000_s1034" type="#_x0000_t202" style="position:absolute;left:0;text-align:left;margin-left:0;margin-top:700.7pt;width:481.9pt;height:28.6pt;z-index:2516643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" stroked="f">
            <v:textbox inset="0,0,0,0">
              <w:txbxContent>
                <w:p w:rsidR="00326494" w:rsidRDefault="00AB617E">
                  <w:pPr>
                    <w:pStyle w:val="affe"/>
                  </w:pPr>
                  <w:r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>贵州</w:t>
                  </w:r>
                  <w:r w:rsidR="006C7F2D"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>汇腾</w:t>
                  </w:r>
                  <w:r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>科技有限公司</w:t>
                  </w:r>
                  <w:r w:rsidR="00DB6F5F">
                    <w:rPr>
                      <w:rStyle w:val="affff2"/>
                      <w:rFonts w:hint="eastAsia"/>
                      <w:b w:val="0"/>
                      <w:sz w:val="36"/>
                      <w:szCs w:val="36"/>
                    </w:rPr>
                    <w:t xml:space="preserve"> </w:t>
                  </w:r>
                  <w:r>
                    <w:rPr>
                      <w:rStyle w:val="affff2"/>
                      <w:rFonts w:hint="eastAsia"/>
                      <w:b w:val="0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6" o:spid="_x0000_s1027" type="#_x0000_t202" style="position:absolute;left:0;text-align:left;margin-left:348.75pt;margin-top:674.3pt;width:127.85pt;height:24.6pt;z-index:25166336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" stroked="f">
            <v:textbox inset="0,0,0,0">
              <w:txbxContent>
                <w:p w:rsidR="00326494" w:rsidRDefault="00AB617E">
                  <w:pPr>
                    <w:pStyle w:val="ad"/>
                    <w:numPr>
                      <w:ilvl w:val="0"/>
                      <w:numId w:val="0"/>
                    </w:numPr>
                    <w:ind w:right="560"/>
                    <w:rPr>
                      <w:rFonts w:ascii="黑体" w:hAnsi="黑体"/>
                    </w:rPr>
                  </w:pPr>
                  <w:r>
                    <w:rPr>
                      <w:rFonts w:ascii="黑体" w:hAnsi="黑体" w:hint="eastAsia"/>
                    </w:rPr>
                    <w:t>20</w:t>
                  </w:r>
                  <w:r w:rsidR="006C7F2D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6C7F2D">
                    <w:rPr>
                      <w:rFonts w:ascii="黑体" w:hAnsi="黑体" w:hint="eastAsia"/>
                    </w:rPr>
                    <w:t>0</w:t>
                  </w:r>
                  <w:bookmarkStart w:id="1" w:name="_GoBack"/>
                  <w:bookmarkEnd w:id="1"/>
                  <w:r w:rsidR="00DB6F5F">
                    <w:rPr>
                      <w:rFonts w:ascii="黑体" w:hAnsi="黑体" w:hint="eastAsia"/>
                    </w:rPr>
                    <w:t>7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DB6F5F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实施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5" o:spid="_x0000_s1028" type="#_x0000_t202" style="position:absolute;left:0;text-align:left;margin-left:0;margin-top:674.3pt;width:159pt;height:24.6pt;z-index:2516623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" stroked="f">
            <v:textbox inset="0,0,0,0">
              <w:txbxContent>
                <w:p w:rsidR="00326494" w:rsidRDefault="00AB617E">
                  <w:pPr>
                    <w:pStyle w:val="afff5"/>
                    <w:rPr>
                      <w:rFonts w:ascii="黑体" w:hAnsi="黑体"/>
                    </w:rPr>
                  </w:pPr>
                  <w:r>
                    <w:rPr>
                      <w:rFonts w:ascii="黑体" w:hAnsi="黑体" w:hint="eastAsia"/>
                    </w:rPr>
                    <w:t>20</w:t>
                  </w:r>
                  <w:r w:rsidR="006C7F2D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6C7F2D">
                    <w:rPr>
                      <w:rFonts w:ascii="黑体" w:hAnsi="黑体" w:hint="eastAsia"/>
                    </w:rPr>
                    <w:t>0</w:t>
                  </w:r>
                  <w:r w:rsidR="00DB6F5F">
                    <w:rPr>
                      <w:rFonts w:ascii="黑体" w:hAnsi="黑体" w:hint="eastAsia"/>
                    </w:rPr>
                    <w:t>6</w:t>
                  </w:r>
                  <w:r>
                    <w:rPr>
                      <w:rFonts w:ascii="黑体" w:hAnsi="黑体" w:hint="eastAsia"/>
                    </w:rPr>
                    <w:t>-</w:t>
                  </w:r>
                  <w:r w:rsidR="00DB6F5F">
                    <w:rPr>
                      <w:rFonts w:ascii="黑体" w:hAnsi="黑体" w:hint="eastAsia"/>
                    </w:rPr>
                    <w:t>20</w:t>
                  </w:r>
                  <w:r>
                    <w:rPr>
                      <w:rFonts w:ascii="黑体" w:hAnsi="黑体" w:hint="eastAsia"/>
                    </w:rPr>
                    <w:t>发布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4" o:spid="_x0000_s1029" type="#_x0000_t202" style="position:absolute;left:0;text-align:left;margin-left:0;margin-top:288.6pt;width:470pt;height:368.6pt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" stroked="f">
            <v:textbox inset="0,0,0,0">
              <w:txbxContent>
                <w:p w:rsidR="00326494" w:rsidRDefault="006C7F2D">
                  <w:pPr>
                    <w:pStyle w:val="afffb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娄山关</w:t>
                  </w:r>
                  <w:r w:rsidR="00AB617E">
                    <w:rPr>
                      <w:rFonts w:hint="eastAsia"/>
                      <w:color w:val="000000"/>
                    </w:rPr>
                    <w:t>牌</w:t>
                  </w:r>
                  <w:r w:rsidR="00F57B40">
                    <w:rPr>
                      <w:rFonts w:hint="eastAsia"/>
                      <w:color w:val="000000"/>
                    </w:rPr>
                    <w:t>花椒籽</w:t>
                  </w:r>
                  <w:r w:rsidR="00AB617E">
                    <w:rPr>
                      <w:rFonts w:hint="eastAsia"/>
                      <w:color w:val="000000"/>
                    </w:rPr>
                    <w:t>油</w:t>
                  </w:r>
                </w:p>
                <w:p w:rsidR="00326494" w:rsidRDefault="00326494">
                  <w:pPr>
                    <w:pStyle w:val="afffc"/>
                  </w:pPr>
                </w:p>
                <w:p w:rsidR="00326494" w:rsidRDefault="00326494">
                  <w:pPr>
                    <w:pStyle w:val="afff1"/>
                  </w:pPr>
                </w:p>
                <w:p w:rsidR="00326494" w:rsidRDefault="00326494">
                  <w:pPr>
                    <w:pStyle w:val="afff4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3" o:spid="_x0000_s1030" type="#_x0000_t202" style="position:absolute;left:0;text-align:left;margin-left:0;margin-top:142.65pt;width:456.9pt;height:35.45pt;z-index:25166028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" stroked="f">
            <v:textbox inset="0,0,0,0">
              <w:txbxContent>
                <w:p w:rsidR="00326494" w:rsidRDefault="00AB617E">
                  <w:pPr>
                    <w:numPr>
                      <w:ilvl w:val="0"/>
                      <w:numId w:val="0"/>
                    </w:numPr>
                    <w:jc w:val="right"/>
                    <w:rPr>
                      <w:rFonts w:ascii="黑体" w:eastAsia="黑体" w:hAnsi="黑体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Q/</w:t>
                  </w:r>
                  <w:r w:rsidR="006C7F2D"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HTKJ</w:t>
                  </w:r>
                  <w:r>
                    <w:rPr>
                      <w:rFonts w:ascii="黑体" w:eastAsia="黑体" w:hAnsi="黑体"/>
                      <w:color w:val="000000"/>
                      <w:sz w:val="28"/>
                      <w:szCs w:val="28"/>
                    </w:rPr>
                    <w:t xml:space="preserve"> 000</w:t>
                  </w:r>
                  <w:r w:rsidR="00F57B40"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S</w:t>
                  </w:r>
                  <w:r>
                    <w:rPr>
                      <w:rFonts w:ascii="黑体" w:eastAsia="黑体" w:hAnsi="黑体"/>
                      <w:color w:val="000000"/>
                      <w:sz w:val="28"/>
                      <w:szCs w:val="28"/>
                    </w:rPr>
                    <w:t>-20</w:t>
                  </w:r>
                  <w:r w:rsidR="006C7F2D">
                    <w:rPr>
                      <w:rFonts w:ascii="黑体" w:eastAsia="黑体" w:hAnsi="黑体" w:hint="eastAsia"/>
                      <w:color w:val="000000"/>
                      <w:sz w:val="28"/>
                      <w:szCs w:val="28"/>
                    </w:rPr>
                    <w:t>20</w:t>
                  </w: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8" o:spid="_x0000_s1033" type="#_x0000_t202" style="position:absolute;left:0;text-align:left;margin-left:210.75pt;margin-top:8.45pt;width:250.25pt;height:56.7pt;z-index:251659264;mso-position-horizontal-relative:margin;mso-position-vertical-relative:margin" o:gfxdata="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W62I0&#10;2AAAAAoBAAAPAAAAAAAAAAEAIAAAACIAAABkcnMvZG93bnJldi54bWxQSwECFAAUAAAACACHTuJA&#10;axQuXq8BAABYAwAADgAAAAAAAAABACAAAAAnAQAAZHJzL2Uyb0RvYy54bWxQSwUGAAAAAAYABgBZ&#10;AQAASAUAAAAA&#10;" stroked="f">
            <v:textbox inset="0,0,0,0">
              <w:txbxContent>
                <w:p w:rsidR="00F86828" w:rsidRPr="000330D7" w:rsidRDefault="00F86828" w:rsidP="00F86828">
                  <w:pPr>
                    <w:numPr>
                      <w:ilvl w:val="0"/>
                      <w:numId w:val="0"/>
                    </w:numPr>
                    <w:ind w:right="175"/>
                    <w:jc w:val="right"/>
                    <w:rPr>
                      <w:rFonts w:ascii="黑体" w:eastAsia="黑体" w:hAnsi="黑体"/>
                      <w:sz w:val="96"/>
                      <w:szCs w:val="96"/>
                    </w:rPr>
                  </w:pPr>
                  <w:r w:rsidRPr="000330D7">
                    <w:rPr>
                      <w:rFonts w:ascii="黑体" w:eastAsia="黑体" w:hAnsi="黑体"/>
                      <w:sz w:val="96"/>
                      <w:szCs w:val="96"/>
                    </w:rPr>
                    <w:t>Q/</w:t>
                  </w:r>
                  <w:r>
                    <w:rPr>
                      <w:rFonts w:ascii="黑体" w:eastAsia="黑体" w:hAnsi="黑体" w:hint="eastAsia"/>
                      <w:sz w:val="96"/>
                      <w:szCs w:val="96"/>
                    </w:rPr>
                    <w:t>HTKJ</w:t>
                  </w:r>
                </w:p>
                <w:p w:rsidR="00613DE9" w:rsidRDefault="00613DE9" w:rsidP="00F86828">
                  <w:pPr>
                    <w:numPr>
                      <w:ilvl w:val="0"/>
                      <w:numId w:val="0"/>
                    </w:numPr>
                    <w:ind w:right="175"/>
                  </w:pPr>
                </w:p>
              </w:txbxContent>
            </v:textbox>
            <w10:wrap anchorx="margin" anchory="margin"/>
            <w10:anchorlock/>
          </v:shape>
        </w:pict>
      </w:r>
      <w:r>
        <w:rPr>
          <w:noProof/>
        </w:rPr>
        <w:pict>
          <v:shape id="fmFrame2" o:spid="_x0000_s1032" type="#_x0000_t202" style="position:absolute;left:0;text-align:left;margin-left:0;margin-top:79.6pt;width:456.9pt;height:30.8pt;z-index:251658240;mso-position-horizontal-relative:margin;mso-position-vertical-relative:margin" o:gfxdata="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fqdlsNcA&#10;AAAIAQAADwAAAAAAAAABACAAAAAiAAAAZHJzL2Rvd25yZXYueG1sUEsBAhQAFAAAAAgAh07iQIGD&#10;ny+uAQAAWAMAAA4AAAAAAAAAAQAgAAAAJgEAAGRycy9lMm9Eb2MueG1sUEsFBgAAAAAGAAYAWQEA&#10;AEYFAAAAAA==&#10;" stroked="f">
            <v:textbox inset="0,0,0,0">
              <w:txbxContent>
                <w:p w:rsidR="00F86828" w:rsidRDefault="00F86828" w:rsidP="00F86828">
                  <w:pPr>
                    <w:pStyle w:val="aff3"/>
                  </w:pPr>
                  <w:r>
                    <w:rPr>
                      <w:rFonts w:hint="eastAsia"/>
                    </w:rPr>
                    <w:t>贵州省食品安全企业标准</w:t>
                  </w:r>
                </w:p>
                <w:p w:rsidR="00613DE9" w:rsidRPr="00F86828" w:rsidRDefault="00613DE9" w:rsidP="00F86828">
                  <w:pPr>
                    <w:numPr>
                      <w:ilvl w:val="0"/>
                      <w:numId w:val="0"/>
                    </w:numPr>
                  </w:pPr>
                </w:p>
              </w:txbxContent>
            </v:textbox>
            <w10:wrap anchorx="margin" anchory="margin"/>
            <w10:anchorlock/>
          </v:shape>
        </w:pict>
      </w:r>
    </w:p>
    <w:bookmarkEnd w:id="0"/>
    <w:p w:rsidR="00326494" w:rsidRDefault="00AB617E">
      <w:pPr>
        <w:pStyle w:val="affc"/>
        <w:rPr>
          <w:rFonts w:ascii="Times New Roman" w:eastAsia="宋体"/>
        </w:rPr>
      </w:pPr>
      <w:r>
        <w:rPr>
          <w:rFonts w:ascii="Times New Roman" w:eastAsia="宋体" w:hAnsi="宋体"/>
        </w:rPr>
        <w:lastRenderedPageBreak/>
        <w:t>前言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我公司生产的</w:t>
      </w:r>
      <w:r w:rsidR="006C7F2D">
        <w:rPr>
          <w:rFonts w:ascii="Times New Roman" w:hint="eastAsia"/>
          <w:color w:val="000000"/>
        </w:rPr>
        <w:t>娄山关</w:t>
      </w:r>
      <w:r w:rsidR="00C75F22">
        <w:rPr>
          <w:rFonts w:ascii="Times New Roman"/>
          <w:color w:val="000000"/>
        </w:rPr>
        <w:t>牌花椒</w:t>
      </w:r>
      <w:r>
        <w:rPr>
          <w:rFonts w:ascii="Times New Roman"/>
          <w:color w:val="000000"/>
        </w:rPr>
        <w:t>籽油是以</w:t>
      </w:r>
      <w:r w:rsidR="00C75F22">
        <w:rPr>
          <w:rFonts w:ascii="Times New Roman" w:hint="eastAsia"/>
          <w:color w:val="000000"/>
        </w:rPr>
        <w:t>花椒籽</w:t>
      </w:r>
      <w:r>
        <w:rPr>
          <w:rFonts w:ascii="Times New Roman"/>
          <w:color w:val="000000"/>
        </w:rPr>
        <w:t>为原料，</w:t>
      </w:r>
      <w:proofErr w:type="gramStart"/>
      <w:r>
        <w:rPr>
          <w:rFonts w:ascii="Times New Roman"/>
          <w:color w:val="000000"/>
        </w:rPr>
        <w:t>经原料</w:t>
      </w:r>
      <w:proofErr w:type="gramEnd"/>
      <w:r>
        <w:rPr>
          <w:rFonts w:ascii="Times New Roman"/>
          <w:color w:val="000000"/>
        </w:rPr>
        <w:t>粉碎、超临界</w:t>
      </w:r>
      <w:r>
        <w:rPr>
          <w:rFonts w:ascii="Times New Roman"/>
          <w:color w:val="000000"/>
        </w:rPr>
        <w:t>CO</w:t>
      </w:r>
      <w:r>
        <w:rPr>
          <w:rFonts w:ascii="Times New Roman"/>
          <w:color w:val="000000"/>
          <w:vertAlign w:val="subscript"/>
        </w:rPr>
        <w:t>2</w:t>
      </w:r>
      <w:r>
        <w:rPr>
          <w:rFonts w:ascii="Times New Roman"/>
          <w:color w:val="000000"/>
        </w:rPr>
        <w:t>萃取、包装等工艺加工制备成的，根据《中华人民共和国标准化法》、《中华人民共和国食品安全法》的规定，特制定本标准，作为企业组织生产、检验、贸易、仲裁的依据。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本标准的安全性指标按照GB</w:t>
      </w:r>
      <w:r w:rsidR="00DB6F5F"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2762-2017《食品安全国家标准 食品中污染物限量》、GB</w:t>
      </w:r>
      <w:r w:rsidR="00DB6F5F">
        <w:rPr>
          <w:rFonts w:hAnsi="宋体" w:hint="eastAsia"/>
          <w:color w:val="000000"/>
        </w:rPr>
        <w:t xml:space="preserve"> </w:t>
      </w:r>
      <w:r>
        <w:rPr>
          <w:rFonts w:hAnsi="宋体"/>
          <w:color w:val="000000"/>
        </w:rPr>
        <w:t>2716-20</w:t>
      </w:r>
      <w:r>
        <w:rPr>
          <w:rFonts w:hAnsi="宋体" w:hint="eastAsia"/>
          <w:color w:val="000000"/>
        </w:rPr>
        <w:t>18</w:t>
      </w:r>
      <w:r>
        <w:rPr>
          <w:rFonts w:hAnsi="宋体"/>
          <w:color w:val="000000"/>
        </w:rPr>
        <w:t>《</w:t>
      </w:r>
      <w:r>
        <w:rPr>
          <w:rFonts w:hAnsi="宋体" w:hint="eastAsia"/>
          <w:color w:val="000000"/>
        </w:rPr>
        <w:t>食品安全国家标准 植物油</w:t>
      </w:r>
      <w:r>
        <w:rPr>
          <w:rFonts w:hAnsi="宋体"/>
          <w:color w:val="000000"/>
        </w:rPr>
        <w:t>》制定，其指标根据《食用植物油生产许可证审查细则（2006）》及产品实际制定。</w:t>
      </w:r>
    </w:p>
    <w:p w:rsidR="00326494" w:rsidRDefault="00AB617E">
      <w:pPr>
        <w:numPr>
          <w:ilvl w:val="0"/>
          <w:numId w:val="0"/>
        </w:numPr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本标准依据GB/T</w:t>
      </w:r>
      <w:r w:rsidR="00DB6F5F"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1.1—2009《标准化工作导则 第1部分：标准的结构和编写》而起草。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t>本标准由</w:t>
      </w:r>
      <w:r>
        <w:rPr>
          <w:rFonts w:hAnsi="宋体"/>
          <w:color w:val="000000"/>
        </w:rPr>
        <w:t>贵州</w:t>
      </w:r>
      <w:r w:rsidR="00525784">
        <w:rPr>
          <w:rFonts w:hAnsi="宋体" w:hint="eastAsia"/>
          <w:color w:val="000000"/>
        </w:rPr>
        <w:t>汇腾</w:t>
      </w:r>
      <w:r>
        <w:rPr>
          <w:rFonts w:hAnsi="宋体"/>
          <w:color w:val="000000"/>
        </w:rPr>
        <w:t>科技有限公司提出</w:t>
      </w:r>
      <w:r>
        <w:rPr>
          <w:rFonts w:hAnsi="宋体" w:hint="eastAsia"/>
          <w:color w:val="000000"/>
        </w:rPr>
        <w:t>；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本标准起草单位</w:t>
      </w:r>
      <w:r>
        <w:rPr>
          <w:rFonts w:hAnsi="宋体" w:hint="eastAsia"/>
          <w:color w:val="000000"/>
        </w:rPr>
        <w:t>：</w:t>
      </w:r>
      <w:r>
        <w:rPr>
          <w:rFonts w:hAnsi="宋体"/>
          <w:color w:val="000000"/>
        </w:rPr>
        <w:t>贵州</w:t>
      </w:r>
      <w:r w:rsidR="006C7F2D">
        <w:rPr>
          <w:rFonts w:hAnsi="宋体" w:hint="eastAsia"/>
          <w:color w:val="000000"/>
        </w:rPr>
        <w:t>汇腾</w:t>
      </w:r>
      <w:r>
        <w:rPr>
          <w:rFonts w:hAnsi="宋体"/>
          <w:color w:val="000000"/>
        </w:rPr>
        <w:t>科技有限公司</w:t>
      </w:r>
      <w:r w:rsidR="008927CD">
        <w:rPr>
          <w:rFonts w:hAnsi="宋体" w:hint="eastAsia"/>
          <w:color w:val="000000"/>
        </w:rPr>
        <w:t>、</w:t>
      </w:r>
      <w:r w:rsidR="008927CD">
        <w:rPr>
          <w:rFonts w:hAnsi="宋体"/>
          <w:color w:val="000000"/>
        </w:rPr>
        <w:t>贵州汇腾萃取</w:t>
      </w:r>
      <w:r w:rsidR="00993A8A">
        <w:rPr>
          <w:rFonts w:hAnsi="宋体"/>
          <w:color w:val="000000"/>
        </w:rPr>
        <w:t>技术</w:t>
      </w:r>
      <w:r w:rsidR="008927CD">
        <w:rPr>
          <w:rFonts w:hAnsi="宋体"/>
          <w:color w:val="000000"/>
        </w:rPr>
        <w:t>应用研究院有限责任公司</w:t>
      </w:r>
      <w:r>
        <w:rPr>
          <w:rFonts w:hAnsi="宋体" w:hint="eastAsia"/>
          <w:color w:val="000000"/>
        </w:rPr>
        <w:t>；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本标准主要起草人：</w:t>
      </w:r>
      <w:r>
        <w:rPr>
          <w:rFonts w:hAnsi="宋体" w:hint="eastAsia"/>
        </w:rPr>
        <w:t>杨再文、</w:t>
      </w:r>
      <w:r w:rsidR="00D04400">
        <w:rPr>
          <w:rFonts w:hAnsi="宋体" w:hint="eastAsia"/>
        </w:rPr>
        <w:t>冉义斌、</w:t>
      </w:r>
      <w:r w:rsidR="00525784">
        <w:rPr>
          <w:rFonts w:hAnsi="宋体" w:hint="eastAsia"/>
        </w:rPr>
        <w:t>罗晓琴</w:t>
      </w:r>
      <w:r w:rsidR="006C7F2D">
        <w:rPr>
          <w:rFonts w:hAnsi="宋体" w:hint="eastAsia"/>
        </w:rPr>
        <w:t>、余鹏</w:t>
      </w:r>
      <w:r w:rsidR="00525784">
        <w:rPr>
          <w:rFonts w:hAnsi="宋体" w:hint="eastAsia"/>
        </w:rPr>
        <w:t>、刘杰、周孝红</w:t>
      </w:r>
      <w:r>
        <w:rPr>
          <w:rFonts w:hAnsi="宋体" w:hint="eastAsia"/>
        </w:rPr>
        <w:t>。</w:t>
      </w:r>
    </w:p>
    <w:p w:rsidR="00326494" w:rsidRDefault="00326494">
      <w:pPr>
        <w:pStyle w:val="affc"/>
        <w:rPr>
          <w:rFonts w:ascii="Times New Roman" w:eastAsia="宋体"/>
        </w:rPr>
      </w:pPr>
    </w:p>
    <w:p w:rsidR="00326494" w:rsidRDefault="00326494">
      <w:pPr>
        <w:pStyle w:val="afc"/>
        <w:ind w:firstLine="420"/>
        <w:rPr>
          <w:rFonts w:ascii="Times New Roman"/>
        </w:rPr>
        <w:sectPr w:rsidR="00326494">
          <w:headerReference w:type="default" r:id="rId15"/>
          <w:pgSz w:w="11907" w:h="16839"/>
          <w:pgMar w:top="1418" w:right="1134" w:bottom="1361" w:left="1418" w:header="1418" w:footer="851" w:gutter="0"/>
          <w:pgNumType w:fmt="upperRoman" w:start="1"/>
          <w:cols w:space="720"/>
          <w:docGrid w:type="lines" w:linePitch="312"/>
        </w:sectPr>
      </w:pPr>
    </w:p>
    <w:p w:rsidR="00326494" w:rsidRDefault="006C7F2D" w:rsidP="0064400A">
      <w:pPr>
        <w:pStyle w:val="a9"/>
        <w:numPr>
          <w:ilvl w:val="0"/>
          <w:numId w:val="0"/>
        </w:numPr>
        <w:spacing w:beforeLines="150" w:afterLines="150"/>
        <w:jc w:val="center"/>
        <w:rPr>
          <w:rFonts w:hAnsi="黑体"/>
          <w:sz w:val="32"/>
          <w:szCs w:val="32"/>
        </w:rPr>
      </w:pPr>
      <w:r>
        <w:rPr>
          <w:rFonts w:ascii="Times New Roman" w:hAnsi="宋体" w:hint="eastAsia"/>
          <w:color w:val="000000"/>
          <w:sz w:val="32"/>
          <w:szCs w:val="32"/>
        </w:rPr>
        <w:lastRenderedPageBreak/>
        <w:t>娄山关</w:t>
      </w:r>
      <w:r w:rsidR="00AB617E">
        <w:rPr>
          <w:rFonts w:ascii="Times New Roman" w:hAnsi="宋体" w:hint="eastAsia"/>
          <w:color w:val="000000"/>
          <w:sz w:val="32"/>
          <w:szCs w:val="32"/>
        </w:rPr>
        <w:t>牌</w:t>
      </w:r>
      <w:r w:rsidR="00C75F22">
        <w:rPr>
          <w:rFonts w:hAnsi="黑体" w:hint="eastAsia"/>
          <w:sz w:val="32"/>
          <w:szCs w:val="32"/>
        </w:rPr>
        <w:t>花椒籽</w:t>
      </w:r>
      <w:r w:rsidR="00AB617E">
        <w:rPr>
          <w:rFonts w:hAnsi="黑体"/>
          <w:sz w:val="32"/>
          <w:szCs w:val="32"/>
        </w:rPr>
        <w:t>油</w:t>
      </w:r>
    </w:p>
    <w:p w:rsidR="00326494" w:rsidRDefault="00AB617E" w:rsidP="0064400A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1  范围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本标准规定了贵州</w:t>
      </w:r>
      <w:r w:rsidR="006C7F2D">
        <w:rPr>
          <w:rFonts w:ascii="Times New Roman" w:hAnsi="宋体" w:hint="eastAsia"/>
          <w:color w:val="000000"/>
        </w:rPr>
        <w:t>汇腾</w:t>
      </w:r>
      <w:r>
        <w:rPr>
          <w:rFonts w:ascii="Times New Roman" w:hAnsi="宋体"/>
          <w:color w:val="000000"/>
        </w:rPr>
        <w:t>科技有限公司</w:t>
      </w:r>
      <w:r w:rsidR="006C7F2D">
        <w:rPr>
          <w:rFonts w:ascii="Times New Roman" w:hAnsi="宋体" w:hint="eastAsia"/>
          <w:color w:val="000000"/>
        </w:rPr>
        <w:t>娄山关</w:t>
      </w:r>
      <w:r>
        <w:rPr>
          <w:rFonts w:ascii="Times New Roman" w:hAnsi="宋体" w:hint="eastAsia"/>
          <w:color w:val="000000"/>
        </w:rPr>
        <w:t>牌</w:t>
      </w:r>
      <w:r w:rsidR="00C75F22">
        <w:rPr>
          <w:rFonts w:ascii="Times New Roman" w:hAnsi="宋体" w:hint="eastAsia"/>
          <w:color w:val="000000"/>
        </w:rPr>
        <w:t>花椒籽</w:t>
      </w:r>
      <w:r>
        <w:rPr>
          <w:rFonts w:ascii="Times New Roman" w:hAnsi="宋体"/>
          <w:color w:val="000000"/>
        </w:rPr>
        <w:t>油的要求</w:t>
      </w:r>
      <w:r>
        <w:rPr>
          <w:rFonts w:ascii="Times New Roman" w:hAnsi="宋体" w:hint="eastAsia"/>
          <w:color w:val="000000"/>
        </w:rPr>
        <w:t>（含检验方法）</w:t>
      </w:r>
      <w:r>
        <w:rPr>
          <w:rFonts w:ascii="Times New Roman" w:hAnsi="宋体"/>
          <w:color w:val="000000"/>
        </w:rPr>
        <w:t>、生产加工过程的卫生要求、检验规则及</w:t>
      </w:r>
      <w:r w:rsidR="00DB6F5F">
        <w:rPr>
          <w:rFonts w:ascii="Times New Roman" w:hAnsi="宋体"/>
          <w:color w:val="000000"/>
        </w:rPr>
        <w:t>标志、标签、</w:t>
      </w:r>
      <w:r>
        <w:rPr>
          <w:rFonts w:ascii="Times New Roman" w:hAnsi="宋体"/>
          <w:color w:val="000000"/>
        </w:rPr>
        <w:t>包装、运输、贮存。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 w:hAnsi="宋体"/>
          <w:color w:val="000000"/>
        </w:rPr>
        <w:t>本标准适用于贵州</w:t>
      </w:r>
      <w:r w:rsidR="006C7F2D">
        <w:rPr>
          <w:rFonts w:ascii="Times New Roman" w:hAnsi="宋体" w:hint="eastAsia"/>
          <w:color w:val="000000"/>
        </w:rPr>
        <w:t>汇腾</w:t>
      </w:r>
      <w:r w:rsidR="00AD3752">
        <w:rPr>
          <w:rFonts w:ascii="Times New Roman" w:hAnsi="宋体"/>
          <w:color w:val="000000"/>
        </w:rPr>
        <w:t>科技有限公司以花椒</w:t>
      </w:r>
      <w:r>
        <w:rPr>
          <w:rFonts w:ascii="Times New Roman" w:hAnsi="宋体"/>
          <w:color w:val="000000"/>
        </w:rPr>
        <w:t>籽为原料，</w:t>
      </w:r>
      <w:proofErr w:type="gramStart"/>
      <w:r>
        <w:rPr>
          <w:rFonts w:ascii="Times New Roman" w:hAnsi="宋体"/>
          <w:color w:val="000000"/>
        </w:rPr>
        <w:t>经原料</w:t>
      </w:r>
      <w:proofErr w:type="gramEnd"/>
      <w:r>
        <w:rPr>
          <w:rFonts w:ascii="Times New Roman" w:hAnsi="宋体"/>
          <w:color w:val="000000"/>
        </w:rPr>
        <w:t>粉碎、超临界</w:t>
      </w:r>
      <w:r>
        <w:rPr>
          <w:rFonts w:ascii="Times New Roman"/>
          <w:color w:val="000000"/>
        </w:rPr>
        <w:t>CO</w:t>
      </w:r>
      <w:r>
        <w:rPr>
          <w:rFonts w:ascii="Times New Roman"/>
          <w:color w:val="000000"/>
          <w:vertAlign w:val="subscript"/>
        </w:rPr>
        <w:t>2</w:t>
      </w:r>
      <w:r>
        <w:rPr>
          <w:rFonts w:ascii="Times New Roman" w:hAnsi="宋体"/>
          <w:color w:val="000000"/>
        </w:rPr>
        <w:t>萃取、包装等工序加工而成的</w:t>
      </w:r>
      <w:r w:rsidR="006C7F2D">
        <w:rPr>
          <w:rFonts w:ascii="Times New Roman" w:hAnsi="宋体" w:hint="eastAsia"/>
          <w:color w:val="000000"/>
        </w:rPr>
        <w:t>娄山关</w:t>
      </w:r>
      <w:r>
        <w:rPr>
          <w:rFonts w:ascii="Times New Roman" w:hAnsi="宋体" w:hint="eastAsia"/>
          <w:color w:val="000000"/>
        </w:rPr>
        <w:t>牌</w:t>
      </w:r>
      <w:r w:rsidR="00C75F22">
        <w:rPr>
          <w:rFonts w:ascii="Times New Roman" w:hAnsi="宋体" w:hint="eastAsia"/>
          <w:color w:val="000000"/>
        </w:rPr>
        <w:t>花椒籽</w:t>
      </w:r>
      <w:r>
        <w:rPr>
          <w:rFonts w:ascii="Times New Roman" w:hAnsi="宋体"/>
          <w:color w:val="000000"/>
        </w:rPr>
        <w:t>油。</w:t>
      </w:r>
    </w:p>
    <w:p w:rsidR="00326494" w:rsidRDefault="00AB617E" w:rsidP="0064400A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2  规范性引用文件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下列文件对于本文件的应用是必不可少的，凡是注日期的引用文件,仅注日期的版本适用于本文件，凡是不注日期的引用文件,其最新版本（包括所有的修改单）适用于本文件。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GB/T 191  包装储运图示标志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2716  食品安全国家标准 植物油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2760  食品安全国家标准 食品添加剂使用标准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2761  食品安全国家标准 食品中真菌</w:t>
      </w:r>
      <w:proofErr w:type="gramStart"/>
      <w:r>
        <w:rPr>
          <w:rFonts w:hAnsi="宋体"/>
          <w:color w:val="000000"/>
        </w:rPr>
        <w:t>霉</w:t>
      </w:r>
      <w:proofErr w:type="gramEnd"/>
      <w:r>
        <w:rPr>
          <w:rFonts w:hAnsi="宋体"/>
          <w:color w:val="000000"/>
        </w:rPr>
        <w:t>毒素限量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2762  食品安全国家标准 食品中污染物限量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</w:t>
      </w:r>
      <w:r w:rsidR="00DB6F5F">
        <w:rPr>
          <w:rFonts w:hAnsi="宋体" w:hint="eastAsia"/>
          <w:color w:val="000000"/>
        </w:rPr>
        <w:t xml:space="preserve"> </w:t>
      </w:r>
      <w:r w:rsidR="00DB6F5F">
        <w:rPr>
          <w:rFonts w:hAnsi="宋体"/>
          <w:color w:val="000000"/>
        </w:rPr>
        <w:t xml:space="preserve">2763  </w:t>
      </w:r>
      <w:r>
        <w:rPr>
          <w:rFonts w:hAnsi="宋体"/>
          <w:color w:val="000000"/>
        </w:rPr>
        <w:t>食品安全国家标准 食品中农药最大残留限量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5009.11  食品安全国家标准 食品中</w:t>
      </w:r>
      <w:proofErr w:type="gramStart"/>
      <w:r>
        <w:rPr>
          <w:rFonts w:hAnsi="宋体"/>
          <w:color w:val="000000"/>
        </w:rPr>
        <w:t>总砷及无机</w:t>
      </w:r>
      <w:proofErr w:type="gramEnd"/>
      <w:r>
        <w:rPr>
          <w:rFonts w:hAnsi="宋体"/>
          <w:color w:val="000000"/>
        </w:rPr>
        <w:t>砷的测定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5009.12  食品安全国家标准 食品中铅的测定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5009.22  食品安全国家标准 食品中黄曲霉毒素B族和G族的测定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5009.27  食品安全国家标准 食品中苯并（α）</w:t>
      </w:r>
      <w:proofErr w:type="gramStart"/>
      <w:r>
        <w:rPr>
          <w:rFonts w:hAnsi="宋体"/>
          <w:color w:val="000000"/>
        </w:rPr>
        <w:t>芘</w:t>
      </w:r>
      <w:proofErr w:type="gramEnd"/>
      <w:r>
        <w:rPr>
          <w:rFonts w:hAnsi="宋体"/>
          <w:color w:val="000000"/>
        </w:rPr>
        <w:t>的测定</w:t>
      </w:r>
    </w:p>
    <w:p w:rsidR="00326494" w:rsidRDefault="00AB617E">
      <w:pPr>
        <w:pStyle w:val="afc"/>
        <w:ind w:firstLine="420"/>
        <w:rPr>
          <w:rFonts w:hAnsi="宋体"/>
          <w:szCs w:val="21"/>
        </w:rPr>
      </w:pPr>
      <w:r>
        <w:rPr>
          <w:rFonts w:hAnsi="宋体"/>
          <w:color w:val="333333"/>
          <w:szCs w:val="21"/>
          <w:shd w:val="clear" w:color="auto" w:fill="FFFFFF"/>
        </w:rPr>
        <w:t>GB/T 5009.37 食用植物油卫生标准的分析方法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GB 5009.168  食品安全国家标准 食品中脂肪酸的测定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5009.227  食品安全国家标准 食品中过氧化值的测定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5009.229  食品安全国家标准 食品中酸价的测定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5009.236  食品安全国家标准 动植植物油脂水分及挥发物测定</w:t>
      </w:r>
    </w:p>
    <w:p w:rsidR="00326494" w:rsidRPr="00DB6F5F" w:rsidRDefault="00AB617E">
      <w:pPr>
        <w:pStyle w:val="afc"/>
        <w:ind w:firstLine="420"/>
        <w:rPr>
          <w:rFonts w:hAnsi="宋体"/>
          <w:szCs w:val="21"/>
        </w:rPr>
      </w:pPr>
      <w:r w:rsidRPr="00DB6F5F">
        <w:rPr>
          <w:rFonts w:hAnsi="宋体" w:hint="eastAsia"/>
        </w:rPr>
        <w:t xml:space="preserve">GB 5009.262  </w:t>
      </w:r>
      <w:r w:rsidRPr="00DB6F5F">
        <w:rPr>
          <w:rFonts w:hAnsi="宋体"/>
        </w:rPr>
        <w:t>食品安全国家标准</w:t>
      </w:r>
      <w:r w:rsidRPr="00DB6F5F">
        <w:rPr>
          <w:rFonts w:ascii="Verdana" w:hAnsi="Verdana"/>
          <w:szCs w:val="21"/>
          <w:shd w:val="clear" w:color="auto" w:fill="FFFFFF"/>
        </w:rPr>
        <w:t>食品中溶剂残留量的测定</w:t>
      </w:r>
    </w:p>
    <w:p w:rsidR="000A115A" w:rsidRPr="00DB6F5F" w:rsidRDefault="000A115A" w:rsidP="000A115A">
      <w:pPr>
        <w:pStyle w:val="afc"/>
        <w:ind w:firstLine="420"/>
        <w:rPr>
          <w:rFonts w:hAnsi="宋体"/>
        </w:rPr>
      </w:pPr>
      <w:r w:rsidRPr="00DB6F5F">
        <w:rPr>
          <w:rFonts w:hAnsi="宋体"/>
        </w:rPr>
        <w:t>GB/T 5524  动植物油脂</w:t>
      </w:r>
      <w:r w:rsidRPr="00DB6F5F">
        <w:rPr>
          <w:rFonts w:hAnsi="宋体" w:hint="eastAsia"/>
        </w:rPr>
        <w:t xml:space="preserve"> </w:t>
      </w:r>
      <w:r w:rsidRPr="00DB6F5F">
        <w:rPr>
          <w:rFonts w:hAnsi="宋体"/>
        </w:rPr>
        <w:t>扦样</w:t>
      </w:r>
    </w:p>
    <w:p w:rsidR="000A115A" w:rsidRPr="00DB6F5F" w:rsidRDefault="000A115A" w:rsidP="000A115A">
      <w:pPr>
        <w:pStyle w:val="afc"/>
        <w:ind w:firstLine="420"/>
        <w:rPr>
          <w:rFonts w:hAnsi="宋体"/>
        </w:rPr>
      </w:pPr>
      <w:r w:rsidRPr="00DB6F5F">
        <w:rPr>
          <w:rFonts w:hAnsi="宋体"/>
        </w:rPr>
        <w:t>GB/T 5525  植物油脂</w:t>
      </w:r>
      <w:r w:rsidRPr="00DB6F5F">
        <w:rPr>
          <w:rFonts w:hAnsi="宋体" w:hint="eastAsia"/>
        </w:rPr>
        <w:t xml:space="preserve"> </w:t>
      </w:r>
      <w:r w:rsidRPr="00DB6F5F">
        <w:rPr>
          <w:rFonts w:hAnsi="宋体"/>
        </w:rPr>
        <w:t>透明度、气味、滋味鉴定法</w:t>
      </w:r>
    </w:p>
    <w:p w:rsidR="000A115A" w:rsidRPr="00DB6F5F" w:rsidRDefault="000A115A" w:rsidP="000A115A">
      <w:pPr>
        <w:pStyle w:val="afc"/>
        <w:ind w:firstLine="420"/>
        <w:rPr>
          <w:rFonts w:hAnsi="宋体"/>
        </w:rPr>
      </w:pPr>
      <w:r w:rsidRPr="00DB6F5F">
        <w:rPr>
          <w:rFonts w:hAnsi="宋体"/>
        </w:rPr>
        <w:t>GB/T 5526  植物油脂检</w:t>
      </w:r>
      <w:r w:rsidRPr="00DB6F5F">
        <w:rPr>
          <w:rFonts w:hAnsi="宋体" w:hint="eastAsia"/>
        </w:rPr>
        <w:t xml:space="preserve">验 </w:t>
      </w:r>
      <w:r w:rsidRPr="00DB6F5F">
        <w:rPr>
          <w:rFonts w:hAnsi="宋体"/>
        </w:rPr>
        <w:t>比重测定法</w:t>
      </w:r>
    </w:p>
    <w:p w:rsidR="000A115A" w:rsidRPr="00DB6F5F" w:rsidRDefault="000A115A" w:rsidP="000A115A">
      <w:pPr>
        <w:pStyle w:val="afc"/>
        <w:ind w:firstLine="420"/>
        <w:rPr>
          <w:rFonts w:hAnsi="宋体"/>
        </w:rPr>
      </w:pPr>
      <w:r w:rsidRPr="00DB6F5F">
        <w:rPr>
          <w:rFonts w:hAnsi="宋体"/>
        </w:rPr>
        <w:t>GB/T 5527  动植物油脂 折光指数的测定</w:t>
      </w:r>
    </w:p>
    <w:p w:rsidR="000A115A" w:rsidRPr="00DB6F5F" w:rsidRDefault="000A115A" w:rsidP="000A115A">
      <w:pPr>
        <w:pStyle w:val="afc"/>
        <w:ind w:firstLine="420"/>
        <w:rPr>
          <w:rFonts w:hAnsi="宋体"/>
        </w:rPr>
      </w:pPr>
      <w:r w:rsidRPr="00DB6F5F">
        <w:rPr>
          <w:rFonts w:hAnsi="宋体"/>
        </w:rPr>
        <w:t xml:space="preserve">GB/T 5532  动植物油脂 </w:t>
      </w:r>
      <w:r w:rsidRPr="00DB6F5F">
        <w:rPr>
          <w:rFonts w:hAnsi="宋体" w:hint="eastAsia"/>
        </w:rPr>
        <w:t>碘值</w:t>
      </w:r>
      <w:r w:rsidRPr="00DB6F5F">
        <w:rPr>
          <w:rFonts w:hAnsi="宋体"/>
        </w:rPr>
        <w:t>的测定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GB/T 5534  动植物油脂 皂化值的测定</w:t>
      </w:r>
    </w:p>
    <w:p w:rsidR="00107E35" w:rsidRDefault="00107E35" w:rsidP="00107E35">
      <w:pPr>
        <w:pStyle w:val="afc"/>
        <w:ind w:firstLine="420"/>
        <w:rPr>
          <w:rFonts w:hAnsi="宋体"/>
        </w:rPr>
      </w:pPr>
      <w:r>
        <w:rPr>
          <w:rFonts w:hAnsi="宋体"/>
        </w:rPr>
        <w:t>GB/T 553</w:t>
      </w:r>
      <w:r>
        <w:rPr>
          <w:rFonts w:hAnsi="宋体" w:hint="eastAsia"/>
        </w:rPr>
        <w:t xml:space="preserve">5.1 </w:t>
      </w:r>
      <w:r>
        <w:rPr>
          <w:rFonts w:hAnsi="宋体"/>
        </w:rPr>
        <w:t xml:space="preserve"> 动植物油脂 不皂化物的测定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GB 7718  食品安全国家标准 预包装食品标签通则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8955  食品安全国家标准 食用油及其制品生产卫生规范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14881  食品安全国家标准 食品生产通用卫生规范</w:t>
      </w:r>
    </w:p>
    <w:p w:rsidR="00326494" w:rsidRDefault="00AB617E">
      <w:pPr>
        <w:pStyle w:val="afc"/>
        <w:ind w:firstLine="420"/>
        <w:rPr>
          <w:rFonts w:hAnsi="宋体"/>
        </w:rPr>
      </w:pPr>
      <w:r>
        <w:rPr>
          <w:rFonts w:hAnsi="宋体"/>
        </w:rPr>
        <w:t>GB/T 15688  动植物油脂 不溶性杂质含量的测定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GB/T 17374  食用植物油销售包装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 w:hint="eastAsia"/>
          <w:color w:val="000000"/>
        </w:rPr>
        <w:lastRenderedPageBreak/>
        <w:t>GB/T 22515  粮油名词术语 粮食、油料及其加工产品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GB 28050  食品安全国家标准 预包装食品营养标签通则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JJF 1070  定量包装商品净含量计量检验规则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国家质量监督检验</w:t>
      </w:r>
      <w:proofErr w:type="gramStart"/>
      <w:r>
        <w:rPr>
          <w:rFonts w:hAnsi="宋体"/>
          <w:color w:val="000000"/>
        </w:rPr>
        <w:t>疫</w:t>
      </w:r>
      <w:proofErr w:type="gramEnd"/>
      <w:r>
        <w:rPr>
          <w:rFonts w:hAnsi="宋体"/>
          <w:color w:val="000000"/>
        </w:rPr>
        <w:t>总局第75号令[2005]《定量包装商品计量监督管理办法》</w:t>
      </w:r>
    </w:p>
    <w:p w:rsidR="00326494" w:rsidRDefault="00AB617E" w:rsidP="0064400A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3  要求</w:t>
      </w:r>
    </w:p>
    <w:p w:rsidR="00326494" w:rsidRDefault="00AB617E" w:rsidP="0064400A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3.1  原辅料要求</w:t>
      </w:r>
    </w:p>
    <w:p w:rsidR="00AD3752" w:rsidRPr="0099177D" w:rsidRDefault="00AB617E">
      <w:pPr>
        <w:pStyle w:val="afc"/>
        <w:ind w:firstLineChars="0" w:firstLine="0"/>
        <w:rPr>
          <w:rFonts w:ascii="Times New Roman"/>
          <w:color w:val="000000" w:themeColor="text1"/>
        </w:rPr>
      </w:pPr>
      <w:r>
        <w:rPr>
          <w:rFonts w:ascii="黑体" w:eastAsia="黑体" w:hAnsi="黑体"/>
          <w:color w:val="000000"/>
        </w:rPr>
        <w:t>3.1.1</w:t>
      </w:r>
      <w:r w:rsidR="00DB6F5F">
        <w:rPr>
          <w:rFonts w:ascii="黑体" w:eastAsia="黑体" w:hAnsi="黑体" w:hint="eastAsia"/>
          <w:color w:val="000000"/>
        </w:rPr>
        <w:t xml:space="preserve">  </w:t>
      </w:r>
      <w:proofErr w:type="gramStart"/>
      <w:r w:rsidR="00F57B40" w:rsidRPr="0099177D">
        <w:rPr>
          <w:rFonts w:ascii="Times New Roman" w:hint="eastAsia"/>
          <w:color w:val="000000" w:themeColor="text1"/>
        </w:rPr>
        <w:t>花椒籽</w:t>
      </w:r>
      <w:r w:rsidRPr="0099177D">
        <w:rPr>
          <w:rFonts w:ascii="Times New Roman" w:hint="eastAsia"/>
          <w:color w:val="000000" w:themeColor="text1"/>
        </w:rPr>
        <w:t>应符合</w:t>
      </w:r>
      <w:proofErr w:type="gramEnd"/>
      <w:r w:rsidRPr="0099177D">
        <w:rPr>
          <w:rFonts w:hAnsi="宋体" w:hint="eastAsia"/>
          <w:color w:val="000000" w:themeColor="text1"/>
        </w:rPr>
        <w:t>GB/T 22515</w:t>
      </w:r>
      <w:r w:rsidRPr="0099177D">
        <w:rPr>
          <w:rFonts w:ascii="Times New Roman" w:hint="eastAsia"/>
          <w:color w:val="000000" w:themeColor="text1"/>
        </w:rPr>
        <w:t>的规定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 w:hint="eastAsia"/>
          <w:color w:val="000000"/>
        </w:rPr>
        <w:t>3.1.2</w:t>
      </w:r>
      <w:r w:rsidR="00DB6F5F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 w:hint="eastAsia"/>
          <w:color w:val="000000"/>
        </w:rPr>
        <w:t>其他原辅料</w:t>
      </w:r>
      <w:r>
        <w:rPr>
          <w:rFonts w:ascii="Times New Roman" w:hAnsi="宋体"/>
          <w:color w:val="000000"/>
        </w:rPr>
        <w:t>应符合相关的食品安全标准和有关规定，不得使用非食用原料和辅料</w:t>
      </w:r>
      <w:r>
        <w:rPr>
          <w:rFonts w:ascii="Times New Roman" w:hAnsi="宋体" w:hint="eastAsia"/>
          <w:color w:val="000000"/>
        </w:rPr>
        <w:t>。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3.2  质量要求</w:t>
      </w:r>
    </w:p>
    <w:p w:rsidR="00326494" w:rsidRDefault="00AB617E" w:rsidP="0064400A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 xml:space="preserve">3.2.1 </w:t>
      </w:r>
      <w:r w:rsidR="00DB6F5F"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>基本组成和主要物理参数</w:t>
      </w:r>
    </w:p>
    <w:p w:rsidR="00326494" w:rsidRDefault="00AB617E">
      <w:pPr>
        <w:pStyle w:val="afc"/>
        <w:ind w:firstLineChars="250" w:firstLine="525"/>
        <w:rPr>
          <w:rFonts w:hAnsi="宋体"/>
        </w:rPr>
      </w:pPr>
      <w:r>
        <w:rPr>
          <w:rFonts w:hAnsi="宋体"/>
        </w:rPr>
        <w:t>应符合表1的规定。</w:t>
      </w:r>
    </w:p>
    <w:p w:rsidR="00326494" w:rsidRDefault="00AB617E" w:rsidP="0064400A">
      <w:pPr>
        <w:numPr>
          <w:ilvl w:val="0"/>
          <w:numId w:val="0"/>
        </w:numPr>
        <w:spacing w:beforeLines="50" w:afterLines="50"/>
        <w:jc w:val="center"/>
        <w:rPr>
          <w:rFonts w:ascii="黑体" w:eastAsia="黑体" w:hAnsi="黑体"/>
          <w:szCs w:val="21"/>
        </w:rPr>
      </w:pPr>
      <w:bookmarkStart w:id="2" w:name="OLE_LINK5"/>
      <w:bookmarkStart w:id="3" w:name="OLE_LINK6"/>
      <w:r>
        <w:rPr>
          <w:rFonts w:ascii="黑体" w:eastAsia="黑体" w:hAnsi="黑体"/>
          <w:szCs w:val="21"/>
        </w:rPr>
        <w:t xml:space="preserve">表1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2"/>
        <w:gridCol w:w="1325"/>
        <w:gridCol w:w="2835"/>
        <w:gridCol w:w="2805"/>
      </w:tblGrid>
      <w:tr w:rsidR="00326494">
        <w:trPr>
          <w:jc w:val="center"/>
        </w:trPr>
        <w:tc>
          <w:tcPr>
            <w:tcW w:w="3647" w:type="dxa"/>
            <w:gridSpan w:val="2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项目</w:t>
            </w: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指标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检验方法</w:t>
            </w: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折光指数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n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 w:rsidP="00F57B4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1.47</w:t>
            </w:r>
            <w:r w:rsidR="00F57B40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～1.4</w:t>
            </w:r>
            <w:r w:rsidR="00F57B40">
              <w:rPr>
                <w:rFonts w:ascii="宋体" w:hAnsi="宋体" w:hint="eastAsia"/>
                <w:sz w:val="18"/>
                <w:szCs w:val="18"/>
              </w:rPr>
              <w:t>81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5527</w:t>
            </w: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相对密度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  <w:eastAsianLayout w:id="3" w:combine="1"/>
              </w:rPr>
              <w:t>20 20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 w:rsidP="00F57B4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0.92</w:t>
            </w:r>
            <w:r w:rsidR="00F57B40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～0.9</w:t>
            </w:r>
            <w:r w:rsidR="00F57B40">
              <w:rPr>
                <w:rFonts w:ascii="宋体" w:hAnsi="宋体" w:hint="eastAsia"/>
                <w:sz w:val="18"/>
                <w:szCs w:val="18"/>
              </w:rPr>
              <w:t>67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5526</w:t>
            </w: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碘值（I）/(g/100g)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F57B40" w:rsidP="00F57B4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125</w:t>
            </w:r>
            <w:r w:rsidR="00AB617E"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133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5532</w:t>
            </w: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皂化值（KOH）/(mg/g)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F57B40" w:rsidP="00F57B4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191</w:t>
            </w:r>
            <w:r w:rsidR="00AB617E">
              <w:rPr>
                <w:rFonts w:ascii="宋体" w:hAnsi="宋体"/>
                <w:sz w:val="18"/>
                <w:szCs w:val="18"/>
              </w:rPr>
              <w:t>～19</w:t>
            </w: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80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5534</w:t>
            </w:r>
          </w:p>
        </w:tc>
      </w:tr>
      <w:tr w:rsidR="003C75FA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C75FA" w:rsidRDefault="003C75FA" w:rsidP="003C75FA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不皂化物/(g/kg)</w:t>
            </w:r>
          </w:p>
        </w:tc>
        <w:tc>
          <w:tcPr>
            <w:tcW w:w="1325" w:type="dxa"/>
            <w:tcBorders>
              <w:left w:val="single" w:sz="4" w:space="0" w:color="FFFFFF"/>
            </w:tcBorders>
            <w:vAlign w:val="center"/>
          </w:tcPr>
          <w:p w:rsidR="003C75FA" w:rsidRDefault="003C75FA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C75FA" w:rsidRDefault="003C75FA" w:rsidP="003C75FA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2805" w:type="dxa"/>
            <w:vAlign w:val="center"/>
          </w:tcPr>
          <w:p w:rsidR="003C75FA" w:rsidRDefault="003C75FA" w:rsidP="003C75FA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GB/T 553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="009D15DE">
              <w:rPr>
                <w:rFonts w:ascii="宋体" w:hAnsi="宋体" w:hint="eastAsia"/>
                <w:sz w:val="18"/>
                <w:szCs w:val="18"/>
              </w:rPr>
              <w:t>.1</w:t>
            </w: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主要脂肪酸组成/（%）</w:t>
            </w:r>
          </w:p>
        </w:tc>
        <w:tc>
          <w:tcPr>
            <w:tcW w:w="6965" w:type="dxa"/>
            <w:gridSpan w:val="3"/>
            <w:tcBorders>
              <w:left w:val="single" w:sz="4" w:space="0" w:color="FFFFFF"/>
            </w:tcBorders>
            <w:vAlign w:val="center"/>
          </w:tcPr>
          <w:p w:rsidR="00326494" w:rsidRDefault="00326494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棕榈酸/（C16:0）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F57B40" w:rsidP="00F57B4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9.0</w:t>
            </w:r>
            <w:r w:rsidR="00AB617E"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14.</w:t>
            </w:r>
            <w:r w:rsidR="00AB617E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805" w:type="dxa"/>
            <w:vMerge w:val="restart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GB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5009.168</w:t>
            </w:r>
          </w:p>
        </w:tc>
      </w:tr>
      <w:tr w:rsidR="00F57B40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F57B40" w:rsidRDefault="00F57B40" w:rsidP="00F57B40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棕榈油酸/（C16: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F57B40" w:rsidRDefault="00F57B40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57B40" w:rsidRDefault="00F57B40" w:rsidP="00F57B4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8.0</w:t>
            </w:r>
          </w:p>
        </w:tc>
        <w:tc>
          <w:tcPr>
            <w:tcW w:w="2805" w:type="dxa"/>
            <w:vMerge/>
            <w:vAlign w:val="center"/>
          </w:tcPr>
          <w:p w:rsidR="00F57B40" w:rsidRDefault="00F57B4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硬脂酸/（C18:0）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1.0～3.0</w:t>
            </w:r>
          </w:p>
        </w:tc>
        <w:tc>
          <w:tcPr>
            <w:tcW w:w="2805" w:type="dxa"/>
            <w:vMerge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油酸/（C18:1）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F57B40" w:rsidP="00F57B4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25.0</w:t>
            </w:r>
            <w:r w:rsidR="00AB617E"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32.0</w:t>
            </w:r>
          </w:p>
        </w:tc>
        <w:tc>
          <w:tcPr>
            <w:tcW w:w="2805" w:type="dxa"/>
            <w:vMerge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亚油酸/（C18:2）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F57B40" w:rsidP="00F57B4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18.0</w:t>
            </w:r>
            <w:r w:rsidR="00AB617E"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33.0</w:t>
            </w:r>
          </w:p>
        </w:tc>
        <w:tc>
          <w:tcPr>
            <w:tcW w:w="2805" w:type="dxa"/>
            <w:vMerge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  <w:tr w:rsidR="00326494">
        <w:trPr>
          <w:jc w:val="center"/>
        </w:trPr>
        <w:tc>
          <w:tcPr>
            <w:tcW w:w="2322" w:type="dxa"/>
            <w:tcBorders>
              <w:right w:val="single" w:sz="4" w:space="0" w:color="FFFFFF"/>
            </w:tcBorders>
          </w:tcPr>
          <w:p w:rsidR="00326494" w:rsidRDefault="00AB617E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亚麻酸/（C18:3）</w:t>
            </w:r>
          </w:p>
        </w:tc>
        <w:tc>
          <w:tcPr>
            <w:tcW w:w="1325" w:type="dxa"/>
            <w:tcBorders>
              <w:left w:val="single" w:sz="4" w:space="0" w:color="FFFFFF"/>
            </w:tcBorders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26494" w:rsidRDefault="00F57B40" w:rsidP="00F57B40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17.0</w:t>
            </w:r>
            <w:r w:rsidR="00AB617E">
              <w:rPr>
                <w:rFonts w:ascii="宋体" w:hAnsi="宋体"/>
                <w:sz w:val="18"/>
                <w:szCs w:val="18"/>
              </w:rPr>
              <w:t>～</w:t>
            </w:r>
            <w:r>
              <w:rPr>
                <w:rFonts w:ascii="宋体" w:hAnsi="宋体" w:hint="eastAsia"/>
                <w:sz w:val="18"/>
                <w:szCs w:val="18"/>
              </w:rPr>
              <w:t>24.0</w:t>
            </w:r>
          </w:p>
        </w:tc>
        <w:tc>
          <w:tcPr>
            <w:tcW w:w="2805" w:type="dxa"/>
            <w:vMerge/>
          </w:tcPr>
          <w:p w:rsidR="00326494" w:rsidRDefault="00326494">
            <w:pPr>
              <w:numPr>
                <w:ilvl w:val="0"/>
                <w:numId w:val="0"/>
              </w:numPr>
              <w:rPr>
                <w:rFonts w:ascii="宋体" w:hAnsi="宋体"/>
                <w:sz w:val="18"/>
                <w:szCs w:val="18"/>
              </w:rPr>
            </w:pPr>
          </w:p>
        </w:tc>
      </w:tr>
    </w:tbl>
    <w:bookmarkEnd w:id="2"/>
    <w:bookmarkEnd w:id="3"/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3.2.2  质量指标</w:t>
      </w:r>
    </w:p>
    <w:p w:rsidR="00326494" w:rsidRDefault="00AB617E">
      <w:pPr>
        <w:pStyle w:val="afc"/>
        <w:ind w:firstLine="420"/>
        <w:rPr>
          <w:rFonts w:ascii="Times New Roman" w:hAnsi="宋体"/>
        </w:rPr>
      </w:pPr>
      <w:r>
        <w:rPr>
          <w:rFonts w:ascii="Times New Roman" w:hAnsi="宋体"/>
        </w:rPr>
        <w:t>应符合表</w:t>
      </w:r>
      <w:r>
        <w:rPr>
          <w:rFonts w:ascii="Times New Roman"/>
        </w:rPr>
        <w:t>2</w:t>
      </w:r>
      <w:r>
        <w:rPr>
          <w:rFonts w:ascii="Times New Roman" w:hAnsi="宋体"/>
        </w:rPr>
        <w:t>的规定。</w:t>
      </w:r>
    </w:p>
    <w:p w:rsidR="00326494" w:rsidRDefault="00AB617E" w:rsidP="0064400A">
      <w:pPr>
        <w:pStyle w:val="afc"/>
        <w:spacing w:beforeLines="50" w:afterLines="50"/>
        <w:ind w:firstLineChars="0" w:firstLine="0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 xml:space="preserve">表2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09"/>
        <w:gridCol w:w="396"/>
        <w:gridCol w:w="3805"/>
        <w:gridCol w:w="1877"/>
      </w:tblGrid>
      <w:tr w:rsidR="00326494">
        <w:trPr>
          <w:trHeight w:val="340"/>
          <w:jc w:val="center"/>
        </w:trPr>
        <w:tc>
          <w:tcPr>
            <w:tcW w:w="3605" w:type="dxa"/>
            <w:gridSpan w:val="2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项目</w:t>
            </w:r>
          </w:p>
        </w:tc>
        <w:tc>
          <w:tcPr>
            <w:tcW w:w="3805" w:type="dxa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要求</w:t>
            </w:r>
          </w:p>
        </w:tc>
        <w:tc>
          <w:tcPr>
            <w:tcW w:w="1877" w:type="dxa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检验方法</w:t>
            </w:r>
          </w:p>
        </w:tc>
      </w:tr>
      <w:tr w:rsidR="00326494">
        <w:trPr>
          <w:trHeight w:val="340"/>
          <w:jc w:val="center"/>
        </w:trPr>
        <w:tc>
          <w:tcPr>
            <w:tcW w:w="3605" w:type="dxa"/>
            <w:gridSpan w:val="2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色泽</w:t>
            </w:r>
          </w:p>
        </w:tc>
        <w:tc>
          <w:tcPr>
            <w:tcW w:w="3805" w:type="dxa"/>
            <w:vAlign w:val="center"/>
          </w:tcPr>
          <w:p w:rsidR="00326494" w:rsidRPr="00AD3752" w:rsidRDefault="00AB617E">
            <w:pPr>
              <w:pStyle w:val="aa"/>
              <w:widowControl w:val="0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AD3752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淡黄色至黄色</w:t>
            </w:r>
            <w:r w:rsidR="00F57B40" w:rsidRPr="00AD3752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、黄红色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326494" w:rsidRDefault="00AB617E">
            <w:pPr>
              <w:pStyle w:val="aa"/>
              <w:widowControl w:val="0"/>
              <w:numPr>
                <w:ilvl w:val="0"/>
                <w:numId w:val="0"/>
              </w:num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 xml:space="preserve">GB/T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5009.37</w:t>
            </w:r>
          </w:p>
        </w:tc>
      </w:tr>
      <w:tr w:rsidR="00326494">
        <w:trPr>
          <w:trHeight w:val="340"/>
          <w:jc w:val="center"/>
        </w:trPr>
        <w:tc>
          <w:tcPr>
            <w:tcW w:w="3605" w:type="dxa"/>
            <w:gridSpan w:val="2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气味、滋味</w:t>
            </w:r>
          </w:p>
        </w:tc>
        <w:tc>
          <w:tcPr>
            <w:tcW w:w="3805" w:type="dxa"/>
            <w:vAlign w:val="center"/>
          </w:tcPr>
          <w:p w:rsidR="00326494" w:rsidRPr="00AD3752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D3752">
              <w:rPr>
                <w:rFonts w:hAnsi="宋体"/>
                <w:color w:val="000000" w:themeColor="text1"/>
                <w:sz w:val="18"/>
                <w:szCs w:val="18"/>
              </w:rPr>
              <w:t>具有</w:t>
            </w:r>
            <w:r w:rsidR="00F57B40" w:rsidRPr="00AD3752">
              <w:rPr>
                <w:rFonts w:hAnsi="宋体" w:hint="eastAsia"/>
                <w:color w:val="000000" w:themeColor="text1"/>
                <w:sz w:val="18"/>
                <w:szCs w:val="18"/>
              </w:rPr>
              <w:t>花椒籽油</w:t>
            </w:r>
            <w:r w:rsidRPr="00AD3752">
              <w:rPr>
                <w:rFonts w:hAnsi="宋体"/>
                <w:color w:val="000000" w:themeColor="text1"/>
                <w:sz w:val="18"/>
                <w:szCs w:val="18"/>
              </w:rPr>
              <w:t>固有的气味和滋味、无异味</w:t>
            </w:r>
          </w:p>
        </w:tc>
        <w:tc>
          <w:tcPr>
            <w:tcW w:w="1877" w:type="dxa"/>
            <w:vAlign w:val="center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GB/T 5525</w:t>
            </w:r>
          </w:p>
        </w:tc>
      </w:tr>
      <w:tr w:rsidR="00107E35">
        <w:trPr>
          <w:trHeight w:val="340"/>
          <w:jc w:val="center"/>
        </w:trPr>
        <w:tc>
          <w:tcPr>
            <w:tcW w:w="3605" w:type="dxa"/>
            <w:gridSpan w:val="2"/>
            <w:vAlign w:val="center"/>
          </w:tcPr>
          <w:p w:rsidR="00107E35" w:rsidRDefault="00107E35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透明度</w:t>
            </w:r>
          </w:p>
        </w:tc>
        <w:tc>
          <w:tcPr>
            <w:tcW w:w="3805" w:type="dxa"/>
            <w:vAlign w:val="center"/>
          </w:tcPr>
          <w:p w:rsidR="00107E35" w:rsidRPr="00AD3752" w:rsidRDefault="00107E35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D3752">
              <w:rPr>
                <w:rFonts w:hAnsi="宋体"/>
                <w:color w:val="000000" w:themeColor="text1"/>
                <w:sz w:val="18"/>
                <w:szCs w:val="18"/>
              </w:rPr>
              <w:t>澄清</w:t>
            </w:r>
            <w:r w:rsidRPr="00AD3752">
              <w:rPr>
                <w:rFonts w:hAnsi="宋体" w:hint="eastAsia"/>
                <w:color w:val="000000" w:themeColor="text1"/>
                <w:sz w:val="18"/>
                <w:szCs w:val="18"/>
              </w:rPr>
              <w:t>、</w:t>
            </w:r>
            <w:r w:rsidRPr="00AD3752">
              <w:rPr>
                <w:rFonts w:hAnsi="宋体"/>
                <w:color w:val="000000" w:themeColor="text1"/>
                <w:sz w:val="18"/>
                <w:szCs w:val="18"/>
              </w:rPr>
              <w:t>透明</w:t>
            </w:r>
          </w:p>
        </w:tc>
        <w:tc>
          <w:tcPr>
            <w:tcW w:w="1877" w:type="dxa"/>
            <w:vAlign w:val="center"/>
          </w:tcPr>
          <w:p w:rsidR="00107E35" w:rsidRDefault="00107E35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GB/T 5525</w:t>
            </w:r>
          </w:p>
        </w:tc>
      </w:tr>
      <w:tr w:rsidR="00326494">
        <w:trPr>
          <w:trHeight w:val="306"/>
          <w:jc w:val="center"/>
        </w:trPr>
        <w:tc>
          <w:tcPr>
            <w:tcW w:w="3209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水分及挥发物/（%）</w:t>
            </w:r>
          </w:p>
        </w:tc>
        <w:tc>
          <w:tcPr>
            <w:tcW w:w="396" w:type="dxa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3805" w:type="dxa"/>
          </w:tcPr>
          <w:p w:rsidR="00326494" w:rsidRPr="00AD3752" w:rsidRDefault="00F57B40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D3752">
              <w:rPr>
                <w:rFonts w:hAnsi="宋体" w:hint="eastAsia"/>
                <w:color w:val="000000" w:themeColor="text1"/>
                <w:sz w:val="18"/>
                <w:szCs w:val="18"/>
              </w:rPr>
              <w:t>0.20</w:t>
            </w:r>
          </w:p>
        </w:tc>
        <w:tc>
          <w:tcPr>
            <w:tcW w:w="1877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GB</w:t>
            </w:r>
            <w:r>
              <w:rPr>
                <w:rFonts w:hAnsi="宋体" w:hint="eastAsia"/>
                <w:sz w:val="18"/>
                <w:szCs w:val="18"/>
              </w:rPr>
              <w:t xml:space="preserve"> 5009.236</w:t>
            </w:r>
          </w:p>
        </w:tc>
      </w:tr>
      <w:tr w:rsidR="00326494">
        <w:trPr>
          <w:trHeight w:val="306"/>
          <w:jc w:val="center"/>
        </w:trPr>
        <w:tc>
          <w:tcPr>
            <w:tcW w:w="3209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不溶性杂质</w:t>
            </w:r>
            <w:r w:rsidR="00DB6F5F">
              <w:rPr>
                <w:rFonts w:hAnsi="宋体"/>
                <w:sz w:val="18"/>
                <w:szCs w:val="18"/>
              </w:rPr>
              <w:t>/（%）</w:t>
            </w:r>
          </w:p>
        </w:tc>
        <w:tc>
          <w:tcPr>
            <w:tcW w:w="396" w:type="dxa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≤</w:t>
            </w:r>
          </w:p>
        </w:tc>
        <w:tc>
          <w:tcPr>
            <w:tcW w:w="3805" w:type="dxa"/>
          </w:tcPr>
          <w:p w:rsidR="00326494" w:rsidRPr="00AD3752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D3752">
              <w:rPr>
                <w:rFonts w:hAnsi="宋体"/>
                <w:color w:val="000000" w:themeColor="text1"/>
                <w:sz w:val="18"/>
                <w:szCs w:val="18"/>
              </w:rPr>
              <w:t>0.05</w:t>
            </w:r>
          </w:p>
        </w:tc>
        <w:tc>
          <w:tcPr>
            <w:tcW w:w="1877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GB/T 15688</w:t>
            </w:r>
          </w:p>
        </w:tc>
      </w:tr>
      <w:tr w:rsidR="00326494">
        <w:trPr>
          <w:trHeight w:val="306"/>
          <w:jc w:val="center"/>
        </w:trPr>
        <w:tc>
          <w:tcPr>
            <w:tcW w:w="3209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酸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价</w:t>
            </w:r>
            <w:r>
              <w:rPr>
                <w:rFonts w:hAnsi="宋体"/>
                <w:color w:val="000000"/>
                <w:sz w:val="18"/>
                <w:szCs w:val="18"/>
              </w:rPr>
              <w:t>（KOH）/（mg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g）</w:t>
            </w:r>
          </w:p>
        </w:tc>
        <w:tc>
          <w:tcPr>
            <w:tcW w:w="396" w:type="dxa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05" w:type="dxa"/>
          </w:tcPr>
          <w:p w:rsidR="00326494" w:rsidRPr="00AD3752" w:rsidRDefault="00AD3752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D3752">
              <w:rPr>
                <w:rFonts w:hAnsi="宋体" w:hint="eastAsia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1877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5009.229</w:t>
            </w:r>
          </w:p>
        </w:tc>
      </w:tr>
      <w:tr w:rsidR="00326494">
        <w:trPr>
          <w:trHeight w:val="306"/>
          <w:jc w:val="center"/>
        </w:trPr>
        <w:tc>
          <w:tcPr>
            <w:tcW w:w="3209" w:type="dxa"/>
            <w:tcBorders>
              <w:right w:val="nil"/>
            </w:tcBorders>
          </w:tcPr>
          <w:p w:rsidR="00326494" w:rsidRDefault="00AB617E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过氧化值/（g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100g）</w:t>
            </w:r>
          </w:p>
        </w:tc>
        <w:tc>
          <w:tcPr>
            <w:tcW w:w="396" w:type="dxa"/>
            <w:tcBorders>
              <w:left w:val="nil"/>
            </w:tcBorders>
          </w:tcPr>
          <w:p w:rsidR="00326494" w:rsidRDefault="00AB617E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05" w:type="dxa"/>
          </w:tcPr>
          <w:p w:rsidR="00326494" w:rsidRPr="00AD3752" w:rsidRDefault="00AB617E" w:rsidP="00AD3752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 w:themeColor="text1"/>
                <w:sz w:val="18"/>
                <w:szCs w:val="18"/>
              </w:rPr>
            </w:pPr>
            <w:r w:rsidRPr="00AD3752">
              <w:rPr>
                <w:rFonts w:hAnsi="宋体"/>
                <w:color w:val="000000" w:themeColor="text1"/>
                <w:sz w:val="18"/>
                <w:szCs w:val="18"/>
              </w:rPr>
              <w:t>0.1</w:t>
            </w:r>
            <w:r w:rsidR="00AD3752" w:rsidRPr="00AD3752">
              <w:rPr>
                <w:rFonts w:hAnsi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877" w:type="dxa"/>
          </w:tcPr>
          <w:p w:rsidR="00326494" w:rsidRDefault="00AB617E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GB5009.227</w:t>
            </w:r>
          </w:p>
        </w:tc>
      </w:tr>
    </w:tbl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jc w:val="center"/>
        <w:rPr>
          <w:rFonts w:ascii="黑体" w:hAnsi="黑体"/>
          <w:color w:val="000000"/>
        </w:rPr>
      </w:pPr>
      <w:r>
        <w:rPr>
          <w:rFonts w:ascii="黑体" w:hAnsi="黑体" w:hint="eastAsia"/>
          <w:color w:val="000000"/>
        </w:rPr>
        <w:lastRenderedPageBreak/>
        <w:t>续</w:t>
      </w:r>
      <w:r>
        <w:rPr>
          <w:rFonts w:ascii="黑体" w:hAnsi="黑体"/>
          <w:color w:val="000000"/>
        </w:rPr>
        <w:t>表2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2"/>
        <w:gridCol w:w="396"/>
        <w:gridCol w:w="3819"/>
        <w:gridCol w:w="1850"/>
      </w:tblGrid>
      <w:tr w:rsidR="00CD72F7">
        <w:trPr>
          <w:trHeight w:val="306"/>
          <w:jc w:val="center"/>
        </w:trPr>
        <w:tc>
          <w:tcPr>
            <w:tcW w:w="3222" w:type="dxa"/>
            <w:tcBorders>
              <w:right w:val="nil"/>
            </w:tcBorders>
          </w:tcPr>
          <w:p w:rsidR="00CD72F7" w:rsidRDefault="00CD72F7" w:rsidP="00E54C41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苯并（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α</w:t>
            </w:r>
            <w:r>
              <w:rPr>
                <w:rFonts w:hAnsi="宋体"/>
                <w:color w:val="000000"/>
                <w:sz w:val="18"/>
                <w:szCs w:val="18"/>
              </w:rPr>
              <w:t>）</w:t>
            </w:r>
            <w:proofErr w:type="gramStart"/>
            <w:r>
              <w:rPr>
                <w:rFonts w:hAnsi="宋体"/>
                <w:color w:val="000000"/>
                <w:sz w:val="18"/>
                <w:szCs w:val="18"/>
              </w:rPr>
              <w:t>芘</w:t>
            </w:r>
            <w:proofErr w:type="gramEnd"/>
            <w:r>
              <w:rPr>
                <w:rFonts w:hAnsi="宋体"/>
                <w:color w:val="000000"/>
                <w:sz w:val="18"/>
                <w:szCs w:val="18"/>
              </w:rPr>
              <w:t>/（µg/kg）</w:t>
            </w:r>
          </w:p>
        </w:tc>
        <w:tc>
          <w:tcPr>
            <w:tcW w:w="396" w:type="dxa"/>
            <w:tcBorders>
              <w:left w:val="nil"/>
            </w:tcBorders>
          </w:tcPr>
          <w:p w:rsidR="00CD72F7" w:rsidRDefault="00CD72F7" w:rsidP="00E54C41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19" w:type="dxa"/>
          </w:tcPr>
          <w:p w:rsidR="00CD72F7" w:rsidRDefault="00CD72F7" w:rsidP="00E54C41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 w:hint="eastAsia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850" w:type="dxa"/>
          </w:tcPr>
          <w:p w:rsidR="00CD72F7" w:rsidRDefault="00CD72F7" w:rsidP="00E54C41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5009.27</w:t>
            </w:r>
          </w:p>
        </w:tc>
      </w:tr>
      <w:tr w:rsidR="00CD72F7">
        <w:trPr>
          <w:trHeight w:val="306"/>
          <w:jc w:val="center"/>
        </w:trPr>
        <w:tc>
          <w:tcPr>
            <w:tcW w:w="3222" w:type="dxa"/>
            <w:tcBorders>
              <w:right w:val="nil"/>
            </w:tcBorders>
          </w:tcPr>
          <w:p w:rsidR="00CD72F7" w:rsidRDefault="00CD72F7" w:rsidP="00B14FCB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黄曲霉毒素B</w:t>
            </w:r>
            <w:r>
              <w:rPr>
                <w:rFonts w:hAnsi="宋体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Ansi="宋体"/>
                <w:color w:val="000000"/>
                <w:sz w:val="18"/>
                <w:szCs w:val="18"/>
              </w:rPr>
              <w:t>/（µg/kg）</w:t>
            </w:r>
          </w:p>
        </w:tc>
        <w:tc>
          <w:tcPr>
            <w:tcW w:w="396" w:type="dxa"/>
            <w:tcBorders>
              <w:left w:val="nil"/>
            </w:tcBorders>
          </w:tcPr>
          <w:p w:rsidR="00CD72F7" w:rsidRDefault="00CD72F7" w:rsidP="00B14FCB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19" w:type="dxa"/>
          </w:tcPr>
          <w:p w:rsidR="00CD72F7" w:rsidRDefault="00CD72F7" w:rsidP="00B14FCB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AD3752">
              <w:rPr>
                <w:rFonts w:hAnsi="宋体" w:hint="eastAsia"/>
                <w:color w:val="000000" w:themeColor="text1"/>
                <w:sz w:val="18"/>
                <w:szCs w:val="18"/>
              </w:rPr>
              <w:t>5.0</w:t>
            </w:r>
          </w:p>
        </w:tc>
        <w:tc>
          <w:tcPr>
            <w:tcW w:w="1850" w:type="dxa"/>
          </w:tcPr>
          <w:p w:rsidR="00CD72F7" w:rsidRDefault="00CD72F7" w:rsidP="00B14FCB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5009.22</w:t>
            </w:r>
          </w:p>
        </w:tc>
      </w:tr>
      <w:tr w:rsidR="00CD72F7">
        <w:trPr>
          <w:trHeight w:val="306"/>
          <w:jc w:val="center"/>
        </w:trPr>
        <w:tc>
          <w:tcPr>
            <w:tcW w:w="3222" w:type="dxa"/>
            <w:tcBorders>
              <w:right w:val="nil"/>
            </w:tcBorders>
          </w:tcPr>
          <w:p w:rsidR="00CD72F7" w:rsidRDefault="00CD72F7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总砷（以As计）/（mg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396" w:type="dxa"/>
            <w:tcBorders>
              <w:left w:val="nil"/>
            </w:tcBorders>
          </w:tcPr>
          <w:p w:rsidR="00CD72F7" w:rsidRDefault="00CD72F7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19" w:type="dxa"/>
          </w:tcPr>
          <w:p w:rsidR="00CD72F7" w:rsidRDefault="00CD72F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1850" w:type="dxa"/>
          </w:tcPr>
          <w:p w:rsidR="00CD72F7" w:rsidRDefault="00CD72F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11</w:t>
            </w:r>
          </w:p>
        </w:tc>
      </w:tr>
      <w:tr w:rsidR="00CD72F7">
        <w:trPr>
          <w:trHeight w:val="306"/>
          <w:jc w:val="center"/>
        </w:trPr>
        <w:tc>
          <w:tcPr>
            <w:tcW w:w="3222" w:type="dxa"/>
            <w:tcBorders>
              <w:right w:val="nil"/>
            </w:tcBorders>
          </w:tcPr>
          <w:p w:rsidR="00CD72F7" w:rsidRDefault="00CD72F7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铅（以</w:t>
            </w:r>
            <w:proofErr w:type="spellStart"/>
            <w:r>
              <w:rPr>
                <w:rFonts w:hAnsi="宋体"/>
                <w:color w:val="000000"/>
                <w:sz w:val="18"/>
                <w:szCs w:val="18"/>
              </w:rPr>
              <w:t>Pb</w:t>
            </w:r>
            <w:proofErr w:type="spellEnd"/>
            <w:r>
              <w:rPr>
                <w:rFonts w:hAnsi="宋体"/>
                <w:color w:val="000000"/>
                <w:sz w:val="18"/>
                <w:szCs w:val="18"/>
              </w:rPr>
              <w:t>计）/（mg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396" w:type="dxa"/>
            <w:tcBorders>
              <w:left w:val="nil"/>
            </w:tcBorders>
          </w:tcPr>
          <w:p w:rsidR="00CD72F7" w:rsidRDefault="00CD72F7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19" w:type="dxa"/>
          </w:tcPr>
          <w:p w:rsidR="00CD72F7" w:rsidRDefault="00CD72F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1850" w:type="dxa"/>
          </w:tcPr>
          <w:p w:rsidR="00CD72F7" w:rsidRDefault="00CD72F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5009.12</w:t>
            </w:r>
          </w:p>
        </w:tc>
      </w:tr>
      <w:tr w:rsidR="00CD72F7">
        <w:trPr>
          <w:trHeight w:val="324"/>
          <w:jc w:val="center"/>
        </w:trPr>
        <w:tc>
          <w:tcPr>
            <w:tcW w:w="3222" w:type="dxa"/>
            <w:tcBorders>
              <w:right w:val="nil"/>
            </w:tcBorders>
          </w:tcPr>
          <w:p w:rsidR="00CD72F7" w:rsidRDefault="00CD72F7">
            <w:pPr>
              <w:pStyle w:val="afc"/>
              <w:widowControl w:val="0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溶剂残留量/（mg</w:t>
            </w:r>
            <w:r>
              <w:rPr>
                <w:rFonts w:hAnsi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hAnsi="宋体"/>
                <w:color w:val="000000"/>
                <w:sz w:val="18"/>
                <w:szCs w:val="18"/>
              </w:rPr>
              <w:t>kg）</w:t>
            </w:r>
          </w:p>
        </w:tc>
        <w:tc>
          <w:tcPr>
            <w:tcW w:w="396" w:type="dxa"/>
            <w:tcBorders>
              <w:left w:val="nil"/>
            </w:tcBorders>
          </w:tcPr>
          <w:p w:rsidR="00CD72F7" w:rsidRDefault="00CD72F7">
            <w:pPr>
              <w:numPr>
                <w:ilvl w:val="0"/>
                <w:numId w:val="0"/>
              </w:num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≤</w:t>
            </w:r>
          </w:p>
        </w:tc>
        <w:tc>
          <w:tcPr>
            <w:tcW w:w="3819" w:type="dxa"/>
          </w:tcPr>
          <w:p w:rsidR="00CD72F7" w:rsidRDefault="00CD72F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不得检出</w:t>
            </w:r>
          </w:p>
        </w:tc>
        <w:tc>
          <w:tcPr>
            <w:tcW w:w="1850" w:type="dxa"/>
          </w:tcPr>
          <w:p w:rsidR="00CD72F7" w:rsidRDefault="00CD72F7">
            <w:pPr>
              <w:pStyle w:val="afc"/>
              <w:widowControl w:val="0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GB 5009.262</w:t>
            </w:r>
          </w:p>
        </w:tc>
      </w:tr>
    </w:tbl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</w:t>
      </w:r>
      <w:r>
        <w:rPr>
          <w:rFonts w:ascii="黑体" w:hAnsi="黑体" w:hint="eastAsia"/>
        </w:rPr>
        <w:t>3</w:t>
      </w:r>
      <w:r>
        <w:rPr>
          <w:rFonts w:ascii="黑体" w:hAnsi="黑体"/>
        </w:rPr>
        <w:t xml:space="preserve">  净含量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 w:hAnsi="宋体"/>
        </w:rPr>
        <w:t>应符合《定量包装商品计量监督管理办法》的规定</w:t>
      </w:r>
      <w:r>
        <w:rPr>
          <w:rFonts w:ascii="Times New Roman" w:hAnsi="宋体" w:hint="eastAsia"/>
        </w:rPr>
        <w:t>。</w:t>
      </w:r>
      <w:r>
        <w:rPr>
          <w:rFonts w:hAnsi="宋体"/>
        </w:rPr>
        <w:t>按JJF 1070规定的方法检验。</w:t>
      </w:r>
    </w:p>
    <w:p w:rsidR="00326494" w:rsidRDefault="00AB617E" w:rsidP="0064400A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 w:rsidR="00DB6F5F">
        <w:rPr>
          <w:rFonts w:ascii="黑体" w:eastAsia="黑体" w:hAnsi="黑体" w:hint="eastAsia"/>
        </w:rPr>
        <w:t xml:space="preserve">  </w:t>
      </w:r>
      <w:r>
        <w:rPr>
          <w:rFonts w:ascii="黑体" w:eastAsia="黑体" w:hAnsi="黑体"/>
        </w:rPr>
        <w:t>食品安全要求</w:t>
      </w:r>
    </w:p>
    <w:p w:rsidR="00326494" w:rsidRDefault="00AB617E">
      <w:pPr>
        <w:numPr>
          <w:ilvl w:val="0"/>
          <w:numId w:val="0"/>
        </w:num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.1</w:t>
      </w:r>
      <w:r w:rsidR="00DB6F5F">
        <w:rPr>
          <w:rFonts w:ascii="黑体" w:eastAsia="黑体" w:hAnsi="黑体" w:hint="eastAsia"/>
        </w:rPr>
        <w:t xml:space="preserve">  </w:t>
      </w:r>
      <w:r>
        <w:t>应符合</w:t>
      </w:r>
      <w:r>
        <w:rPr>
          <w:rFonts w:ascii="宋体" w:hAnsi="宋体"/>
        </w:rPr>
        <w:t>GB 2716</w:t>
      </w:r>
      <w:r>
        <w:t>的规定。</w:t>
      </w:r>
    </w:p>
    <w:p w:rsidR="00326494" w:rsidRDefault="00AB617E">
      <w:pPr>
        <w:numPr>
          <w:ilvl w:val="0"/>
          <w:numId w:val="0"/>
        </w:num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.2</w:t>
      </w:r>
      <w:r w:rsidR="00DB6F5F">
        <w:rPr>
          <w:rFonts w:ascii="黑体" w:eastAsia="黑体" w:hAnsi="黑体" w:hint="eastAsia"/>
        </w:rPr>
        <w:t xml:space="preserve">  </w:t>
      </w:r>
      <w:r>
        <w:t>食品添加剂的品种和使用量应符合</w:t>
      </w:r>
      <w:r>
        <w:rPr>
          <w:rFonts w:ascii="宋体" w:hAnsi="宋体"/>
        </w:rPr>
        <w:t>GB27</w:t>
      </w:r>
      <w:r>
        <w:rPr>
          <w:rFonts w:ascii="宋体" w:hAnsi="宋体" w:hint="eastAsia"/>
        </w:rPr>
        <w:t>6</w:t>
      </w:r>
      <w:r>
        <w:rPr>
          <w:rFonts w:ascii="宋体" w:hAnsi="宋体"/>
        </w:rPr>
        <w:t>0的规定</w:t>
      </w:r>
      <w:r>
        <w:t>，但不得添加任何香精香料，不得添加非食用物质。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.3</w:t>
      </w:r>
      <w:r w:rsidR="00DB6F5F">
        <w:rPr>
          <w:rFonts w:ascii="Times New Roman" w:hint="eastAsia"/>
        </w:rPr>
        <w:t xml:space="preserve">  </w:t>
      </w:r>
      <w:r>
        <w:rPr>
          <w:rFonts w:ascii="Times New Roman" w:hint="eastAsia"/>
        </w:rPr>
        <w:t>他</w:t>
      </w:r>
      <w:r>
        <w:rPr>
          <w:rFonts w:ascii="Times New Roman" w:hAnsi="宋体"/>
        </w:rPr>
        <w:t>真菌毒素</w:t>
      </w:r>
      <w:r>
        <w:rPr>
          <w:rFonts w:hAnsi="宋体"/>
        </w:rPr>
        <w:t>限量应符合GB 2761的规定</w:t>
      </w:r>
      <w:r>
        <w:rPr>
          <w:rFonts w:ascii="Times New Roman" w:hAnsi="宋体"/>
        </w:rPr>
        <w:t>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.4</w:t>
      </w:r>
      <w:r w:rsidR="00DB6F5F">
        <w:rPr>
          <w:rFonts w:ascii="黑体" w:eastAsia="黑体" w:hAnsi="黑体" w:hint="eastAsia"/>
        </w:rPr>
        <w:t xml:space="preserve">  </w:t>
      </w:r>
      <w:r>
        <w:rPr>
          <w:rFonts w:ascii="Times New Roman" w:hint="eastAsia"/>
        </w:rPr>
        <w:t>其他</w:t>
      </w:r>
      <w:r>
        <w:rPr>
          <w:rFonts w:ascii="Times New Roman" w:hAnsi="宋体"/>
        </w:rPr>
        <w:t>污染物限量</w:t>
      </w:r>
      <w:r>
        <w:rPr>
          <w:rFonts w:hAnsi="宋体"/>
        </w:rPr>
        <w:t>应符合GB 2762 的规定</w:t>
      </w:r>
      <w:r>
        <w:rPr>
          <w:rFonts w:ascii="Times New Roman" w:hAnsi="宋体"/>
        </w:rPr>
        <w:t>。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3.</w:t>
      </w:r>
      <w:r>
        <w:rPr>
          <w:rFonts w:ascii="黑体" w:eastAsia="黑体" w:hAnsi="黑体" w:hint="eastAsia"/>
        </w:rPr>
        <w:t>4</w:t>
      </w:r>
      <w:r>
        <w:rPr>
          <w:rFonts w:ascii="黑体" w:eastAsia="黑体" w:hAnsi="黑体"/>
        </w:rPr>
        <w:t>.5</w:t>
      </w:r>
      <w:r w:rsidR="00DB6F5F">
        <w:rPr>
          <w:rFonts w:ascii="黑体" w:eastAsia="黑体" w:hAnsi="黑体" w:hint="eastAsia"/>
        </w:rPr>
        <w:t xml:space="preserve">  </w:t>
      </w:r>
      <w:r>
        <w:rPr>
          <w:rFonts w:ascii="Times New Roman" w:hAnsi="宋体"/>
        </w:rPr>
        <w:t>农药残留</w:t>
      </w:r>
      <w:r>
        <w:rPr>
          <w:rFonts w:hAnsi="宋体"/>
        </w:rPr>
        <w:t>限量应符合GB 2763及</w:t>
      </w:r>
      <w:r>
        <w:rPr>
          <w:rFonts w:ascii="Times New Roman" w:hAnsi="宋体"/>
        </w:rPr>
        <w:t>相关规定。</w:t>
      </w:r>
    </w:p>
    <w:p w:rsidR="00326494" w:rsidRDefault="00AB617E" w:rsidP="0064400A">
      <w:pPr>
        <w:pStyle w:val="afc"/>
        <w:spacing w:beforeLines="50" w:afterLines="50"/>
        <w:ind w:firstLineChars="0" w:firstLine="0"/>
        <w:rPr>
          <w:rFonts w:ascii="黑体" w:eastAsia="黑体" w:hAnsi="黑体"/>
          <w:color w:val="000000"/>
        </w:rPr>
      </w:pPr>
      <w:r>
        <w:rPr>
          <w:rFonts w:ascii="黑体" w:eastAsia="黑体" w:hAnsi="黑体"/>
          <w:color w:val="000000"/>
        </w:rPr>
        <w:t>3.</w:t>
      </w:r>
      <w:r>
        <w:rPr>
          <w:rFonts w:ascii="黑体" w:eastAsia="黑体" w:hAnsi="黑体" w:hint="eastAsia"/>
          <w:color w:val="000000"/>
        </w:rPr>
        <w:t>5</w:t>
      </w:r>
      <w:r>
        <w:rPr>
          <w:rFonts w:ascii="黑体" w:eastAsia="黑体" w:hAnsi="黑体"/>
          <w:color w:val="000000"/>
        </w:rPr>
        <w:t xml:space="preserve">  生产过程的卫生要求</w:t>
      </w:r>
    </w:p>
    <w:p w:rsidR="00326494" w:rsidRDefault="00AB617E">
      <w:pPr>
        <w:pStyle w:val="afc"/>
        <w:ind w:firstLine="420"/>
        <w:rPr>
          <w:rFonts w:hAnsi="宋体"/>
          <w:color w:val="000000"/>
        </w:rPr>
      </w:pPr>
      <w:r>
        <w:rPr>
          <w:rFonts w:hAnsi="宋体"/>
          <w:color w:val="000000"/>
        </w:rPr>
        <w:t>应符合GB 14881和 GB 8955的规定。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3.</w:t>
      </w:r>
      <w:r>
        <w:rPr>
          <w:rFonts w:ascii="黑体" w:hAnsi="黑体" w:hint="eastAsia"/>
        </w:rPr>
        <w:t>6</w:t>
      </w:r>
      <w:r>
        <w:rPr>
          <w:rFonts w:ascii="黑体" w:hAnsi="黑体"/>
        </w:rPr>
        <w:t xml:space="preserve">  真实性要求</w:t>
      </w:r>
    </w:p>
    <w:p w:rsidR="00326494" w:rsidRDefault="00C75F22">
      <w:pPr>
        <w:pStyle w:val="afc"/>
        <w:ind w:firstLine="420"/>
        <w:rPr>
          <w:rFonts w:ascii="Times New Roman"/>
        </w:rPr>
      </w:pPr>
      <w:r>
        <w:rPr>
          <w:rFonts w:ascii="Times New Roman" w:hAnsi="宋体" w:hint="eastAsia"/>
        </w:rPr>
        <w:t>花椒</w:t>
      </w:r>
      <w:proofErr w:type="gramStart"/>
      <w:r>
        <w:rPr>
          <w:rFonts w:ascii="Times New Roman" w:hAnsi="宋体" w:hint="eastAsia"/>
        </w:rPr>
        <w:t>籽</w:t>
      </w:r>
      <w:proofErr w:type="gramEnd"/>
      <w:r w:rsidR="00AB617E">
        <w:rPr>
          <w:rFonts w:ascii="Times New Roman" w:hAnsi="宋体"/>
        </w:rPr>
        <w:t>油中不掺有其他食用油和非食用油。</w:t>
      </w:r>
    </w:p>
    <w:p w:rsidR="00326494" w:rsidRDefault="00AB617E" w:rsidP="0064400A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>4  检验规则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4.1  组批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以同一批原料，同一工艺、同一设备加工生产的同一产品为一批。</w:t>
      </w:r>
    </w:p>
    <w:p w:rsidR="00326494" w:rsidRDefault="00AB617E" w:rsidP="0064400A">
      <w:pPr>
        <w:pStyle w:val="afc"/>
        <w:spacing w:beforeLines="50" w:afterLines="5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/>
        </w:rPr>
        <w:t>4.2  抽样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按</w:t>
      </w:r>
      <w:r>
        <w:rPr>
          <w:rFonts w:hAnsi="宋体"/>
        </w:rPr>
        <w:t>照GB/T 5524的要求执</w:t>
      </w:r>
      <w:r>
        <w:rPr>
          <w:rFonts w:ascii="Times New Roman"/>
        </w:rPr>
        <w:t>行。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4.3  出厂检验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每批产品出厂前，须经企业质量检验部门按本标准规定进行检验合格，并附检验合格证后方可出厂；出厂检验项目：</w:t>
      </w:r>
      <w:r>
        <w:rPr>
          <w:rFonts w:ascii="Times New Roman" w:hAnsi="宋体"/>
        </w:rPr>
        <w:t>色泽、气味</w:t>
      </w:r>
      <w:r>
        <w:rPr>
          <w:rFonts w:ascii="Times New Roman" w:hAnsi="宋体" w:hint="eastAsia"/>
        </w:rPr>
        <w:t>、</w:t>
      </w:r>
      <w:r w:rsidR="00F57B40">
        <w:rPr>
          <w:rFonts w:ascii="Times New Roman" w:hAnsi="宋体"/>
        </w:rPr>
        <w:t>滋味</w:t>
      </w:r>
      <w:r>
        <w:rPr>
          <w:rFonts w:ascii="Times New Roman" w:hAnsi="宋体"/>
        </w:rPr>
        <w:t>、酸价、过氧化值</w:t>
      </w:r>
      <w:r>
        <w:rPr>
          <w:rFonts w:ascii="Times New Roman" w:hAnsi="宋体" w:hint="eastAsia"/>
        </w:rPr>
        <w:t>、</w:t>
      </w:r>
      <w:r>
        <w:rPr>
          <w:rFonts w:hAnsi="宋体"/>
          <w:szCs w:val="21"/>
        </w:rPr>
        <w:t>溶剂残留量</w:t>
      </w:r>
      <w:r>
        <w:rPr>
          <w:rFonts w:ascii="Times New Roman" w:hAnsi="宋体"/>
        </w:rPr>
        <w:t>。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4.4  型式检验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型式检验项目为本标准规定的技术要求</w:t>
      </w:r>
      <w:r>
        <w:rPr>
          <w:rFonts w:hAnsi="宋体" w:hint="eastAsia"/>
        </w:rPr>
        <w:t>3.2～3.4</w:t>
      </w:r>
      <w:r>
        <w:rPr>
          <w:rFonts w:ascii="Times New Roman"/>
        </w:rPr>
        <w:t>中所有项目</w:t>
      </w:r>
      <w:r>
        <w:rPr>
          <w:rFonts w:ascii="Times New Roman" w:hint="eastAsia"/>
        </w:rPr>
        <w:t>，</w:t>
      </w:r>
      <w:r>
        <w:rPr>
          <w:rFonts w:ascii="Times New Roman" w:hAnsi="宋体"/>
        </w:rPr>
        <w:t>当检验结果与表</w:t>
      </w:r>
      <w:r>
        <w:rPr>
          <w:rFonts w:ascii="Times New Roman"/>
        </w:rPr>
        <w:t>1</w:t>
      </w:r>
      <w:r>
        <w:rPr>
          <w:rFonts w:ascii="Times New Roman" w:hAnsi="宋体"/>
        </w:rPr>
        <w:t>的规定不符合时，可用生产该批产品的</w:t>
      </w:r>
      <w:r w:rsidR="00C75F22">
        <w:rPr>
          <w:rFonts w:ascii="Times New Roman" w:hAnsi="宋体" w:hint="eastAsia"/>
        </w:rPr>
        <w:t>花椒</w:t>
      </w:r>
      <w:proofErr w:type="gramStart"/>
      <w:r>
        <w:rPr>
          <w:rFonts w:ascii="Times New Roman" w:hAnsi="宋体"/>
        </w:rPr>
        <w:t>籽</w:t>
      </w:r>
      <w:proofErr w:type="gramEnd"/>
      <w:r>
        <w:rPr>
          <w:rFonts w:ascii="Times New Roman" w:hAnsi="宋体"/>
        </w:rPr>
        <w:t>原料进行检验，并佐证</w:t>
      </w:r>
      <w:r>
        <w:rPr>
          <w:rFonts w:ascii="Times New Roman"/>
        </w:rPr>
        <w:t>。</w:t>
      </w:r>
      <w:r>
        <w:rPr>
          <w:rFonts w:ascii="Times New Roman"/>
          <w:color w:val="000000"/>
          <w:szCs w:val="21"/>
        </w:rPr>
        <w:t>正常生产时</w:t>
      </w:r>
      <w:r>
        <w:rPr>
          <w:rFonts w:ascii="Times New Roman"/>
        </w:rPr>
        <w:t>每半年进行一次，有下列情况之一者，亦应进行检验：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</w:rPr>
        <w:t>）当原料、工艺有较大变化时；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b</w:t>
      </w:r>
      <w:r>
        <w:rPr>
          <w:rFonts w:ascii="Times New Roman"/>
        </w:rPr>
        <w:t>）更改关键工艺和设备；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c</w:t>
      </w:r>
      <w:r>
        <w:rPr>
          <w:rFonts w:ascii="Times New Roman"/>
        </w:rPr>
        <w:t>）连续停产</w:t>
      </w:r>
      <w:r>
        <w:rPr>
          <w:rFonts w:ascii="Times New Roman"/>
        </w:rPr>
        <w:t>3</w:t>
      </w:r>
      <w:r>
        <w:rPr>
          <w:rFonts w:ascii="Times New Roman"/>
        </w:rPr>
        <w:t>个月以上，重新恢复生产时；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lastRenderedPageBreak/>
        <w:t>d</w:t>
      </w:r>
      <w:r>
        <w:rPr>
          <w:rFonts w:ascii="Times New Roman"/>
        </w:rPr>
        <w:t>）出厂检验结果与上次型式检验结果有较大差异时；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e</w:t>
      </w:r>
      <w:r>
        <w:rPr>
          <w:rFonts w:ascii="Times New Roman"/>
        </w:rPr>
        <w:t>）</w:t>
      </w:r>
      <w:r>
        <w:rPr>
          <w:rFonts w:ascii="Times New Roman"/>
          <w:snapToGrid w:val="0"/>
          <w:color w:val="000000"/>
          <w:szCs w:val="21"/>
        </w:rPr>
        <w:t>国家</w:t>
      </w:r>
      <w:r w:rsidR="00DB6F5F">
        <w:rPr>
          <w:rFonts w:ascii="Times New Roman" w:hint="eastAsia"/>
          <w:snapToGrid w:val="0"/>
          <w:color w:val="000000"/>
          <w:szCs w:val="21"/>
        </w:rPr>
        <w:t>市场</w:t>
      </w:r>
      <w:r>
        <w:rPr>
          <w:rFonts w:ascii="Times New Roman"/>
          <w:snapToGrid w:val="0"/>
          <w:color w:val="000000"/>
          <w:szCs w:val="21"/>
        </w:rPr>
        <w:t>监督管理部门提出型式检验要求时</w:t>
      </w:r>
      <w:r>
        <w:rPr>
          <w:rFonts w:ascii="Times New Roman"/>
        </w:rPr>
        <w:t>。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>4.5  判定规则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4.5.1</w:t>
      </w:r>
      <w:r w:rsidR="00DB6F5F">
        <w:rPr>
          <w:rFonts w:ascii="黑体" w:eastAsia="黑体" w:hAnsi="黑体" w:hint="eastAsia"/>
        </w:rPr>
        <w:t xml:space="preserve">  </w:t>
      </w:r>
      <w:r>
        <w:rPr>
          <w:rFonts w:ascii="Times New Roman" w:hint="eastAsia"/>
        </w:rPr>
        <w:t>产品的检验项目中全部检验合格，</w:t>
      </w:r>
      <w:r>
        <w:rPr>
          <w:rFonts w:ascii="Times New Roman"/>
        </w:rPr>
        <w:t>判定该产品为合格产品；</w:t>
      </w:r>
    </w:p>
    <w:p w:rsidR="00326494" w:rsidRDefault="00AB617E">
      <w:pPr>
        <w:pStyle w:val="afc"/>
        <w:ind w:firstLineChars="0" w:firstLine="0"/>
        <w:rPr>
          <w:rFonts w:ascii="Times New Roman"/>
        </w:rPr>
      </w:pPr>
      <w:r>
        <w:rPr>
          <w:rFonts w:ascii="黑体" w:eastAsia="黑体" w:hAnsi="黑体"/>
        </w:rPr>
        <w:t>4.5.2</w:t>
      </w:r>
      <w:r w:rsidR="00DB6F5F">
        <w:rPr>
          <w:rFonts w:ascii="黑体" w:eastAsia="黑体" w:hAnsi="黑体" w:hint="eastAsia"/>
        </w:rPr>
        <w:t xml:space="preserve">  </w:t>
      </w:r>
      <w:r>
        <w:rPr>
          <w:rFonts w:ascii="Times New Roman"/>
        </w:rPr>
        <w:t>若检验项目中有任一项不符合本标准时，即判定该产品为不合格产品</w:t>
      </w:r>
      <w:r>
        <w:rPr>
          <w:rFonts w:ascii="Times New Roman" w:hint="eastAsia"/>
        </w:rPr>
        <w:t>，允许加倍抽样复检，以复检结果为准。</w:t>
      </w:r>
    </w:p>
    <w:p w:rsidR="00326494" w:rsidRDefault="00AB617E" w:rsidP="0064400A">
      <w:pPr>
        <w:pStyle w:val="a9"/>
        <w:numPr>
          <w:ilvl w:val="0"/>
          <w:numId w:val="0"/>
        </w:numPr>
        <w:spacing w:beforeLines="100" w:afterLines="100"/>
        <w:rPr>
          <w:rFonts w:hAnsi="黑体"/>
        </w:rPr>
      </w:pPr>
      <w:r>
        <w:rPr>
          <w:rFonts w:hAnsi="黑体"/>
        </w:rPr>
        <w:t xml:space="preserve">5  </w:t>
      </w:r>
      <w:r w:rsidR="00DB6F5F">
        <w:rPr>
          <w:rFonts w:hAnsi="黑体"/>
        </w:rPr>
        <w:t>标志、</w:t>
      </w:r>
      <w:r>
        <w:rPr>
          <w:rFonts w:hAnsi="黑体"/>
        </w:rPr>
        <w:t>标签、包装、运输、贮存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</w:rPr>
      </w:pPr>
      <w:r>
        <w:rPr>
          <w:rFonts w:ascii="黑体" w:hAnsi="黑体"/>
        </w:rPr>
        <w:t xml:space="preserve">5.1  </w:t>
      </w:r>
      <w:r w:rsidR="00DB6F5F">
        <w:rPr>
          <w:rFonts w:ascii="黑体" w:hAnsi="黑体"/>
        </w:rPr>
        <w:t>标志、</w:t>
      </w:r>
      <w:r>
        <w:rPr>
          <w:rFonts w:ascii="黑体" w:hAnsi="黑体"/>
        </w:rPr>
        <w:t>标签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5.1.1</w:t>
      </w:r>
      <w:r w:rsidR="00DB6F5F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产品销售标签、</w:t>
      </w:r>
      <w:r>
        <w:rPr>
          <w:rFonts w:hAnsi="宋体"/>
          <w:color w:val="000000"/>
        </w:rPr>
        <w:t>标识应符合GB 7718和GB 28050的要</w:t>
      </w:r>
      <w:r>
        <w:rPr>
          <w:rFonts w:ascii="Times New Roman"/>
          <w:color w:val="000000"/>
        </w:rPr>
        <w:t>求。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5.1.2</w:t>
      </w:r>
      <w:r w:rsidR="00DB6F5F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包装图示标志应</w:t>
      </w:r>
      <w:r>
        <w:rPr>
          <w:rFonts w:hAnsi="宋体"/>
          <w:color w:val="000000"/>
        </w:rPr>
        <w:t>符合GB/T 191的</w:t>
      </w:r>
      <w:r>
        <w:rPr>
          <w:rFonts w:ascii="Times New Roman"/>
          <w:color w:val="000000"/>
        </w:rPr>
        <w:t>规定。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5.1.3</w:t>
      </w:r>
      <w:r w:rsidR="00DB6F5F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应注明加工工艺和产品原料的生产地。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5.2  包装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5.2.1</w:t>
      </w:r>
      <w:r w:rsidR="00DB6F5F">
        <w:rPr>
          <w:rFonts w:ascii="黑体" w:eastAsia="黑体" w:hAnsi="黑体" w:hint="eastAsia"/>
          <w:color w:val="000000"/>
        </w:rPr>
        <w:t xml:space="preserve">  </w:t>
      </w:r>
      <w:r>
        <w:rPr>
          <w:rFonts w:hAnsi="宋体"/>
          <w:color w:val="000000"/>
        </w:rPr>
        <w:t>销售包装应符合GB/T 1737</w:t>
      </w:r>
      <w:r>
        <w:rPr>
          <w:rFonts w:hAnsi="宋体" w:hint="eastAsia"/>
          <w:color w:val="000000"/>
        </w:rPr>
        <w:t>4</w:t>
      </w:r>
      <w:r>
        <w:rPr>
          <w:rFonts w:hAnsi="宋体"/>
          <w:color w:val="000000"/>
        </w:rPr>
        <w:t>及国家的</w:t>
      </w:r>
      <w:r>
        <w:rPr>
          <w:rFonts w:ascii="Times New Roman"/>
          <w:color w:val="000000"/>
        </w:rPr>
        <w:t>有关规定和要求。</w:t>
      </w:r>
    </w:p>
    <w:p w:rsidR="00326494" w:rsidRDefault="00AB617E">
      <w:pPr>
        <w:pStyle w:val="afc"/>
        <w:ind w:firstLineChars="0" w:firstLine="0"/>
        <w:rPr>
          <w:rFonts w:ascii="Times New Roman"/>
          <w:color w:val="000000"/>
        </w:rPr>
      </w:pPr>
      <w:r>
        <w:rPr>
          <w:rFonts w:ascii="黑体" w:eastAsia="黑体" w:hAnsi="黑体"/>
          <w:color w:val="000000"/>
        </w:rPr>
        <w:t>5.2.2</w:t>
      </w:r>
      <w:r w:rsidR="00DB6F5F">
        <w:rPr>
          <w:rFonts w:ascii="黑体" w:eastAsia="黑体" w:hAnsi="黑体" w:hint="eastAsia"/>
          <w:color w:val="000000"/>
        </w:rPr>
        <w:t xml:space="preserve">  </w:t>
      </w:r>
      <w:r>
        <w:rPr>
          <w:rFonts w:ascii="Times New Roman"/>
          <w:color w:val="000000"/>
        </w:rPr>
        <w:t>包装图示标志应符</w:t>
      </w:r>
      <w:r>
        <w:rPr>
          <w:rFonts w:hAnsi="宋体"/>
          <w:color w:val="000000"/>
        </w:rPr>
        <w:t>合GB/T 191的</w:t>
      </w:r>
      <w:r>
        <w:rPr>
          <w:rFonts w:ascii="Times New Roman"/>
          <w:color w:val="000000"/>
        </w:rPr>
        <w:t>规定。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5.3  运输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ind w:firstLineChars="200" w:firstLine="420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t>运输产品时，严防日晒、雨淋；应轻拿轻放，不得扔摔，应避免撞击与挤压；不得与有毒、有害、有腐蚀性、易挥发或有异味的物品混装、混运。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 xml:space="preserve">5.4  </w:t>
      </w:r>
      <w:r>
        <w:rPr>
          <w:rFonts w:ascii="黑体" w:hAnsi="黑体" w:hint="eastAsia"/>
          <w:color w:val="000000"/>
        </w:rPr>
        <w:t>贮</w:t>
      </w:r>
      <w:r>
        <w:rPr>
          <w:rFonts w:ascii="黑体" w:hAnsi="黑体"/>
          <w:color w:val="000000"/>
        </w:rPr>
        <w:t>存</w:t>
      </w:r>
    </w:p>
    <w:p w:rsidR="00326494" w:rsidRDefault="00AB617E">
      <w:pPr>
        <w:pStyle w:val="afc"/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产品应</w:t>
      </w:r>
      <w:r>
        <w:rPr>
          <w:rFonts w:ascii="Times New Roman" w:hint="eastAsia"/>
          <w:color w:val="000000"/>
        </w:rPr>
        <w:t>贮</w:t>
      </w:r>
      <w:r>
        <w:rPr>
          <w:rFonts w:ascii="Times New Roman"/>
          <w:color w:val="000000"/>
        </w:rPr>
        <w:t>存于阴凉避光处、干燥、通风良好的场所，堆放时应离地、离墙壁，注意防虫防鼠。不得与有害、有毒、有腐蚀性、易挥发或有异味的物品同处存放。</w:t>
      </w:r>
    </w:p>
    <w:p w:rsidR="00326494" w:rsidRDefault="00AB617E" w:rsidP="0064400A">
      <w:pPr>
        <w:pStyle w:val="aa"/>
        <w:numPr>
          <w:ilvl w:val="0"/>
          <w:numId w:val="0"/>
        </w:numPr>
        <w:spacing w:beforeLines="50" w:afterLines="50"/>
        <w:rPr>
          <w:rFonts w:ascii="黑体" w:hAnsi="黑体"/>
          <w:color w:val="000000"/>
        </w:rPr>
      </w:pPr>
      <w:r>
        <w:rPr>
          <w:rFonts w:ascii="黑体" w:hAnsi="黑体"/>
          <w:color w:val="000000"/>
        </w:rPr>
        <w:t>5.5  保质期</w:t>
      </w:r>
    </w:p>
    <w:p w:rsidR="00326494" w:rsidRDefault="00AB617E">
      <w:pPr>
        <w:pStyle w:val="afc"/>
        <w:ind w:firstLine="420"/>
        <w:rPr>
          <w:rFonts w:ascii="Times New Roman"/>
        </w:rPr>
      </w:pPr>
      <w:r>
        <w:rPr>
          <w:rFonts w:ascii="Times New Roman"/>
        </w:rPr>
        <w:t>产品在本标准规定的条件下，自生产之日起，未经开封保质期为</w:t>
      </w:r>
      <w:r>
        <w:rPr>
          <w:rFonts w:ascii="Times New Roman"/>
        </w:rPr>
        <w:t>18</w:t>
      </w:r>
      <w:r>
        <w:rPr>
          <w:rFonts w:ascii="Times New Roman"/>
        </w:rPr>
        <w:t>个月。</w:t>
      </w:r>
    </w:p>
    <w:p w:rsidR="00326494" w:rsidRDefault="0064400A" w:rsidP="00C174C5">
      <w:pPr>
        <w:pStyle w:val="afc"/>
        <w:ind w:firstLineChars="0" w:firstLine="0"/>
      </w:pPr>
      <w:r w:rsidRPr="0064400A">
        <w:rPr>
          <w:rFonts w:asci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2" o:spid="_x0000_s1031" type="#_x0000_t32" style="position:absolute;left:0;text-align:left;margin-left:167.7pt;margin-top:39.95pt;width:127.05pt;height:0;z-index:251667456" o:gfxdata="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UhzHLYAAAACQEAAA8AAAAA&#10;AAAAAQAgAAAAIgAAAGRycy9kb3ducmV2LnhtbFBLAQIUABQAAAAIAIdO4kCLjrAo2wEAAJcDAAAO&#10;AAAAAAAAAAEAIAAAACcBAABkcnMvZTJvRG9jLnhtbFBLBQYAAAAABgAGAFkBAAB0BQAAAAA=&#10;"/>
        </w:pict>
      </w:r>
    </w:p>
    <w:sectPr w:rsidR="00326494" w:rsidSect="00613DE9">
      <w:pgSz w:w="11907" w:h="16839"/>
      <w:pgMar w:top="1418" w:right="1134" w:bottom="1361" w:left="1418" w:header="1418" w:footer="851" w:gutter="0"/>
      <w:pgNumType w:start="1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B36" w:rsidRDefault="00521B36">
      <w:r>
        <w:separator/>
      </w:r>
    </w:p>
  </w:endnote>
  <w:endnote w:type="continuationSeparator" w:id="0">
    <w:p w:rsidR="00521B36" w:rsidRDefault="00521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64400A">
    <w:pPr>
      <w:pStyle w:val="af4"/>
      <w:framePr w:wrap="around" w:vAnchor="text" w:hAnchor="margin" w:xAlign="right" w:y="1"/>
      <w:rPr>
        <w:rStyle w:val="af8"/>
      </w:rPr>
    </w:pPr>
    <w:r>
      <w:fldChar w:fldCharType="begin"/>
    </w:r>
    <w:r w:rsidR="00AB617E">
      <w:rPr>
        <w:rStyle w:val="af8"/>
      </w:rPr>
      <w:instrText xml:space="preserve">PAGE  </w:instrText>
    </w:r>
    <w:r>
      <w:fldChar w:fldCharType="end"/>
    </w:r>
  </w:p>
  <w:p w:rsidR="00326494" w:rsidRDefault="00326494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64400A">
    <w:pPr>
      <w:pStyle w:val="afb"/>
      <w:rPr>
        <w:rStyle w:val="af8"/>
      </w:rPr>
    </w:pPr>
    <w:r>
      <w:fldChar w:fldCharType="begin"/>
    </w:r>
    <w:r w:rsidR="00AB617E">
      <w:rPr>
        <w:rStyle w:val="af8"/>
      </w:rPr>
      <w:instrText xml:space="preserve">PAGE  </w:instrText>
    </w:r>
    <w:r>
      <w:fldChar w:fldCharType="separate"/>
    </w:r>
    <w:r w:rsidR="00993A8A">
      <w:rPr>
        <w:rStyle w:val="af8"/>
        <w:noProof/>
      </w:rPr>
      <w:t>I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326494">
    <w:pPr>
      <w:pStyle w:val="af4"/>
      <w:numPr>
        <w:ilvl w:val="0"/>
        <w:numId w:val="0"/>
      </w:numPr>
      <w:ind w:left="871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B36" w:rsidRDefault="00521B36">
      <w:r>
        <w:separator/>
      </w:r>
    </w:p>
  </w:footnote>
  <w:footnote w:type="continuationSeparator" w:id="0">
    <w:p w:rsidR="00521B36" w:rsidRDefault="00521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828" w:rsidRDefault="00F86828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AB617E">
    <w:pPr>
      <w:pStyle w:val="aff5"/>
    </w:pPr>
    <w:r>
      <w:rPr>
        <w:rFonts w:hint="eastAsia"/>
      </w:rPr>
      <w:t>Q/</w:t>
    </w:r>
    <w:r>
      <w:rPr>
        <w:rFonts w:hint="eastAsia"/>
      </w:rPr>
      <w:t>（</w:t>
    </w:r>
    <w:r>
      <w:rPr>
        <w:rFonts w:hint="eastAsia"/>
      </w:rPr>
      <w:t>企业代号）（四位顺序号）</w:t>
    </w:r>
    <w:r>
      <w:rPr>
        <w:rFonts w:hint="eastAsia"/>
      </w:rPr>
      <w:t>S-</w:t>
    </w:r>
    <w:r>
      <w:rPr>
        <w:rFonts w:hint="eastAsia"/>
      </w:rPr>
      <w:t>（年号）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326494">
    <w:pPr>
      <w:pStyle w:val="aff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94" w:rsidRDefault="00AB617E">
    <w:pPr>
      <w:pStyle w:val="ae"/>
      <w:numPr>
        <w:ilvl w:val="0"/>
        <w:numId w:val="0"/>
      </w:numPr>
      <w:pBdr>
        <w:bottom w:val="none" w:sz="0" w:space="0" w:color="auto"/>
      </w:pBdr>
      <w:jc w:val="right"/>
      <w:rPr>
        <w:rFonts w:ascii="黑体" w:eastAsia="黑体" w:hAnsi="黑体"/>
        <w:sz w:val="21"/>
        <w:szCs w:val="21"/>
      </w:rPr>
    </w:pPr>
    <w:r>
      <w:rPr>
        <w:rFonts w:ascii="黑体" w:eastAsia="黑体" w:hAnsi="黑体" w:hint="eastAsia"/>
        <w:color w:val="000000"/>
        <w:sz w:val="21"/>
        <w:szCs w:val="21"/>
      </w:rPr>
      <w:t>Q/</w:t>
    </w:r>
    <w:r w:rsidR="006C7F2D">
      <w:rPr>
        <w:rFonts w:ascii="黑体" w:eastAsia="黑体" w:hAnsi="黑体" w:hint="eastAsia"/>
        <w:color w:val="000000"/>
        <w:sz w:val="21"/>
        <w:szCs w:val="21"/>
      </w:rPr>
      <w:t>HTKJ</w:t>
    </w:r>
    <w:r>
      <w:rPr>
        <w:rFonts w:ascii="黑体" w:eastAsia="黑体" w:hAnsi="黑体" w:hint="eastAsia"/>
        <w:color w:val="000000"/>
        <w:sz w:val="21"/>
        <w:szCs w:val="21"/>
      </w:rPr>
      <w:t xml:space="preserve"> 00</w:t>
    </w:r>
    <w:r w:rsidR="006C7F2D">
      <w:rPr>
        <w:rFonts w:ascii="黑体" w:eastAsia="黑体" w:hAnsi="黑体" w:hint="eastAsia"/>
        <w:color w:val="000000"/>
        <w:sz w:val="21"/>
        <w:szCs w:val="21"/>
      </w:rPr>
      <w:t>0</w:t>
    </w:r>
    <w:r w:rsidR="00F57B40">
      <w:rPr>
        <w:rFonts w:ascii="黑体" w:eastAsia="黑体" w:hAnsi="黑体" w:hint="eastAsia"/>
        <w:color w:val="000000"/>
        <w:sz w:val="21"/>
        <w:szCs w:val="21"/>
      </w:rPr>
      <w:t>3</w:t>
    </w:r>
    <w:r>
      <w:rPr>
        <w:rFonts w:ascii="黑体" w:eastAsia="黑体" w:hAnsi="黑体" w:hint="eastAsia"/>
        <w:color w:val="000000"/>
        <w:sz w:val="21"/>
        <w:szCs w:val="21"/>
      </w:rPr>
      <w:t>S</w:t>
    </w:r>
    <w:r>
      <w:rPr>
        <w:rFonts w:ascii="黑体" w:eastAsia="黑体" w:hAnsi="黑体" w:hint="eastAsia"/>
        <w:color w:val="000000"/>
        <w:sz w:val="21"/>
        <w:szCs w:val="21"/>
      </w:rPr>
      <w:t>—</w:t>
    </w:r>
    <w:r w:rsidR="006C7F2D">
      <w:rPr>
        <w:rFonts w:ascii="黑体" w:eastAsia="黑体" w:hAnsi="黑体" w:hint="eastAsia"/>
        <w:color w:val="000000"/>
        <w:sz w:val="21"/>
        <w:szCs w:val="21"/>
      </w:rP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7E9"/>
    <w:multiLevelType w:val="multilevel"/>
    <w:tmpl w:val="0AE367E9"/>
    <w:lvl w:ilvl="0">
      <w:start w:val="1"/>
      <w:numFmt w:val="none"/>
      <w:pStyle w:val="a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FA839A5"/>
    <w:multiLevelType w:val="multilevel"/>
    <w:tmpl w:val="1FA839A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806F7D"/>
    <w:multiLevelType w:val="multilevel"/>
    <w:tmpl w:val="46806F7D"/>
    <w:lvl w:ilvl="0">
      <w:start w:val="1"/>
      <w:numFmt w:val="none"/>
      <w:pStyle w:val="a0"/>
      <w:lvlText w:val="图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6D22D8F"/>
    <w:multiLevelType w:val="multilevel"/>
    <w:tmpl w:val="46D22D8F"/>
    <w:lvl w:ilvl="0">
      <w:start w:val="1"/>
      <w:numFmt w:val="none"/>
      <w:pStyle w:val="a1"/>
      <w:lvlText w:val="%1◆　"/>
      <w:lvlJc w:val="left"/>
      <w:pPr>
        <w:tabs>
          <w:tab w:val="left" w:pos="960"/>
        </w:tabs>
        <w:ind w:left="917" w:hanging="317"/>
      </w:pPr>
      <w:rPr>
        <w:rFonts w:ascii="宋体" w:eastAsia="宋体" w:hAnsi="Times New Roman" w:hint="eastAsia"/>
        <w:b w:val="0"/>
        <w:i w:val="0"/>
        <w:position w:val="4"/>
        <w:sz w:val="1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96E4D7B"/>
    <w:multiLevelType w:val="multilevel"/>
    <w:tmpl w:val="496E4D7B"/>
    <w:lvl w:ilvl="0">
      <w:start w:val="1"/>
      <w:numFmt w:val="none"/>
      <w:pStyle w:val="a2"/>
      <w:lvlText w:val="%1注"/>
      <w:lvlJc w:val="left"/>
      <w:pPr>
        <w:tabs>
          <w:tab w:val="left" w:pos="9215"/>
        </w:tabs>
        <w:ind w:left="9215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440"/>
        </w:tabs>
        <w:ind w:left="440" w:hanging="420"/>
      </w:pPr>
    </w:lvl>
    <w:lvl w:ilvl="2">
      <w:start w:val="1"/>
      <w:numFmt w:val="lowerRoman"/>
      <w:lvlText w:val="%3."/>
      <w:lvlJc w:val="right"/>
      <w:pPr>
        <w:tabs>
          <w:tab w:val="left" w:pos="860"/>
        </w:tabs>
        <w:ind w:left="860" w:hanging="420"/>
      </w:pPr>
    </w:lvl>
    <w:lvl w:ilvl="3">
      <w:start w:val="1"/>
      <w:numFmt w:val="decimal"/>
      <w:lvlText w:val="%4."/>
      <w:lvlJc w:val="left"/>
      <w:pPr>
        <w:tabs>
          <w:tab w:val="left" w:pos="1280"/>
        </w:tabs>
        <w:ind w:left="1280" w:hanging="420"/>
      </w:pPr>
    </w:lvl>
    <w:lvl w:ilvl="4">
      <w:start w:val="1"/>
      <w:numFmt w:val="lowerLetter"/>
      <w:lvlText w:val="%5)"/>
      <w:lvlJc w:val="left"/>
      <w:pPr>
        <w:tabs>
          <w:tab w:val="left" w:pos="1700"/>
        </w:tabs>
        <w:ind w:left="1700" w:hanging="420"/>
      </w:pPr>
    </w:lvl>
    <w:lvl w:ilvl="5">
      <w:start w:val="1"/>
      <w:numFmt w:val="lowerRoman"/>
      <w:lvlText w:val="%6."/>
      <w:lvlJc w:val="right"/>
      <w:pPr>
        <w:tabs>
          <w:tab w:val="left" w:pos="2120"/>
        </w:tabs>
        <w:ind w:left="2120" w:hanging="420"/>
      </w:pPr>
    </w:lvl>
    <w:lvl w:ilvl="6">
      <w:start w:val="1"/>
      <w:numFmt w:val="decimal"/>
      <w:lvlText w:val="%7."/>
      <w:lvlJc w:val="left"/>
      <w:pPr>
        <w:tabs>
          <w:tab w:val="left" w:pos="2540"/>
        </w:tabs>
        <w:ind w:left="2540" w:hanging="420"/>
      </w:pPr>
    </w:lvl>
    <w:lvl w:ilvl="7">
      <w:start w:val="1"/>
      <w:numFmt w:val="lowerLetter"/>
      <w:lvlText w:val="%8)"/>
      <w:lvlJc w:val="left"/>
      <w:pPr>
        <w:tabs>
          <w:tab w:val="left" w:pos="2960"/>
        </w:tabs>
        <w:ind w:left="2960" w:hanging="420"/>
      </w:pPr>
    </w:lvl>
    <w:lvl w:ilvl="8">
      <w:start w:val="1"/>
      <w:numFmt w:val="lowerRoman"/>
      <w:lvlText w:val="%9."/>
      <w:lvlJc w:val="right"/>
      <w:pPr>
        <w:tabs>
          <w:tab w:val="left" w:pos="3380"/>
        </w:tabs>
        <w:ind w:left="3380" w:hanging="420"/>
      </w:pPr>
    </w:lvl>
  </w:abstractNum>
  <w:abstractNum w:abstractNumId="5">
    <w:nsid w:val="4F302902"/>
    <w:multiLevelType w:val="multilevel"/>
    <w:tmpl w:val="4F302902"/>
    <w:lvl w:ilvl="0">
      <w:start w:val="1"/>
      <w:numFmt w:val="none"/>
      <w:pStyle w:val="a3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350366A"/>
    <w:multiLevelType w:val="multilevel"/>
    <w:tmpl w:val="6350366A"/>
    <w:lvl w:ilvl="0">
      <w:start w:val="1"/>
      <w:numFmt w:val="none"/>
      <w:pStyle w:val="a4"/>
      <w:lvlText w:val="%1●　"/>
      <w:lvlJc w:val="left"/>
      <w:pPr>
        <w:tabs>
          <w:tab w:val="left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8">
    <w:nsid w:val="65F419D0"/>
    <w:multiLevelType w:val="multilevel"/>
    <w:tmpl w:val="65F419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9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a"/>
      <w:suff w:val="nothing"/>
      <w:lvlText w:val="%1%2.%3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6CEA2025"/>
    <w:multiLevelType w:val="multilevel"/>
    <w:tmpl w:val="6CEA2025"/>
    <w:lvl w:ilvl="0">
      <w:start w:val="1"/>
      <w:numFmt w:val="none"/>
      <w:pStyle w:val="ab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567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c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e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0">
    <w:nsid w:val="76933334"/>
    <w:multiLevelType w:val="multilevel"/>
    <w:tmpl w:val="76933334"/>
    <w:lvl w:ilvl="0">
      <w:start w:val="1"/>
      <w:numFmt w:val="none"/>
      <w:pStyle w:val="af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linkStyles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F57"/>
    <w:rsid w:val="00004AAE"/>
    <w:rsid w:val="00012C09"/>
    <w:rsid w:val="0003244D"/>
    <w:rsid w:val="00035F2F"/>
    <w:rsid w:val="00040904"/>
    <w:rsid w:val="00040CF1"/>
    <w:rsid w:val="000417C2"/>
    <w:rsid w:val="00041800"/>
    <w:rsid w:val="00041E59"/>
    <w:rsid w:val="0004272A"/>
    <w:rsid w:val="00044B28"/>
    <w:rsid w:val="000466FC"/>
    <w:rsid w:val="000717BE"/>
    <w:rsid w:val="0007549B"/>
    <w:rsid w:val="000905AE"/>
    <w:rsid w:val="0009413C"/>
    <w:rsid w:val="00095C4D"/>
    <w:rsid w:val="000973A6"/>
    <w:rsid w:val="000A115A"/>
    <w:rsid w:val="000A2CFD"/>
    <w:rsid w:val="000A4B1E"/>
    <w:rsid w:val="000A6E92"/>
    <w:rsid w:val="000C7EB4"/>
    <w:rsid w:val="000E434E"/>
    <w:rsid w:val="000F0DF3"/>
    <w:rsid w:val="00103549"/>
    <w:rsid w:val="00104989"/>
    <w:rsid w:val="001049F2"/>
    <w:rsid w:val="00106DE8"/>
    <w:rsid w:val="00107E35"/>
    <w:rsid w:val="00117C74"/>
    <w:rsid w:val="0012327A"/>
    <w:rsid w:val="00127B1B"/>
    <w:rsid w:val="00131644"/>
    <w:rsid w:val="00141CEC"/>
    <w:rsid w:val="001425E5"/>
    <w:rsid w:val="00156FE0"/>
    <w:rsid w:val="00157C41"/>
    <w:rsid w:val="00160E4F"/>
    <w:rsid w:val="00165E64"/>
    <w:rsid w:val="00170663"/>
    <w:rsid w:val="001716F4"/>
    <w:rsid w:val="00171C09"/>
    <w:rsid w:val="00173BE3"/>
    <w:rsid w:val="00175706"/>
    <w:rsid w:val="00176276"/>
    <w:rsid w:val="00180294"/>
    <w:rsid w:val="001802B5"/>
    <w:rsid w:val="001941D1"/>
    <w:rsid w:val="001955D3"/>
    <w:rsid w:val="001A5145"/>
    <w:rsid w:val="001C496D"/>
    <w:rsid w:val="001D088E"/>
    <w:rsid w:val="001F08AF"/>
    <w:rsid w:val="00211149"/>
    <w:rsid w:val="00215636"/>
    <w:rsid w:val="0022016E"/>
    <w:rsid w:val="00237659"/>
    <w:rsid w:val="00244CF0"/>
    <w:rsid w:val="0025055B"/>
    <w:rsid w:val="00257180"/>
    <w:rsid w:val="00262EB5"/>
    <w:rsid w:val="00265083"/>
    <w:rsid w:val="00267161"/>
    <w:rsid w:val="00271E20"/>
    <w:rsid w:val="002737D2"/>
    <w:rsid w:val="002816F7"/>
    <w:rsid w:val="00287A03"/>
    <w:rsid w:val="002919CE"/>
    <w:rsid w:val="00295C8A"/>
    <w:rsid w:val="00297383"/>
    <w:rsid w:val="002A7998"/>
    <w:rsid w:val="002C15B6"/>
    <w:rsid w:val="002C358B"/>
    <w:rsid w:val="002D297D"/>
    <w:rsid w:val="002D473B"/>
    <w:rsid w:val="002D48D2"/>
    <w:rsid w:val="002F2DD3"/>
    <w:rsid w:val="0030104A"/>
    <w:rsid w:val="00303CDF"/>
    <w:rsid w:val="0030721A"/>
    <w:rsid w:val="003132EB"/>
    <w:rsid w:val="0031454E"/>
    <w:rsid w:val="0032112D"/>
    <w:rsid w:val="003229D0"/>
    <w:rsid w:val="00325558"/>
    <w:rsid w:val="00326494"/>
    <w:rsid w:val="003462EF"/>
    <w:rsid w:val="00351D86"/>
    <w:rsid w:val="00361498"/>
    <w:rsid w:val="00363A4A"/>
    <w:rsid w:val="003707B8"/>
    <w:rsid w:val="00373C4D"/>
    <w:rsid w:val="003865EA"/>
    <w:rsid w:val="0038709B"/>
    <w:rsid w:val="003915BA"/>
    <w:rsid w:val="003963FA"/>
    <w:rsid w:val="00397CF7"/>
    <w:rsid w:val="003B59CD"/>
    <w:rsid w:val="003C75FA"/>
    <w:rsid w:val="003D55D0"/>
    <w:rsid w:val="003F0103"/>
    <w:rsid w:val="003F0481"/>
    <w:rsid w:val="003F147A"/>
    <w:rsid w:val="003F4402"/>
    <w:rsid w:val="003F4F5F"/>
    <w:rsid w:val="00403A8C"/>
    <w:rsid w:val="004055A9"/>
    <w:rsid w:val="00411234"/>
    <w:rsid w:val="004148C7"/>
    <w:rsid w:val="00420023"/>
    <w:rsid w:val="004305E9"/>
    <w:rsid w:val="004323E9"/>
    <w:rsid w:val="0044755F"/>
    <w:rsid w:val="00447CCF"/>
    <w:rsid w:val="00450C6C"/>
    <w:rsid w:val="0045525A"/>
    <w:rsid w:val="00464F77"/>
    <w:rsid w:val="00473FD4"/>
    <w:rsid w:val="00475421"/>
    <w:rsid w:val="004829C9"/>
    <w:rsid w:val="00484728"/>
    <w:rsid w:val="0049547C"/>
    <w:rsid w:val="00496858"/>
    <w:rsid w:val="004A1651"/>
    <w:rsid w:val="004A5B19"/>
    <w:rsid w:val="004B58FF"/>
    <w:rsid w:val="004C23C6"/>
    <w:rsid w:val="004D1E77"/>
    <w:rsid w:val="004E7FDA"/>
    <w:rsid w:val="004F100F"/>
    <w:rsid w:val="004F7CA4"/>
    <w:rsid w:val="00503966"/>
    <w:rsid w:val="005078F5"/>
    <w:rsid w:val="005204A0"/>
    <w:rsid w:val="00520531"/>
    <w:rsid w:val="00521B36"/>
    <w:rsid w:val="00525784"/>
    <w:rsid w:val="005278F6"/>
    <w:rsid w:val="00527DC1"/>
    <w:rsid w:val="0053045C"/>
    <w:rsid w:val="00544B00"/>
    <w:rsid w:val="00546EB2"/>
    <w:rsid w:val="00547AC5"/>
    <w:rsid w:val="00556ECC"/>
    <w:rsid w:val="00574DB5"/>
    <w:rsid w:val="00574ED2"/>
    <w:rsid w:val="00575A19"/>
    <w:rsid w:val="0058482E"/>
    <w:rsid w:val="00592CEE"/>
    <w:rsid w:val="0059572F"/>
    <w:rsid w:val="005A2188"/>
    <w:rsid w:val="005A723C"/>
    <w:rsid w:val="005A77F9"/>
    <w:rsid w:val="005B5B39"/>
    <w:rsid w:val="005C7800"/>
    <w:rsid w:val="005D437E"/>
    <w:rsid w:val="005D46EA"/>
    <w:rsid w:val="005D5577"/>
    <w:rsid w:val="005D61F2"/>
    <w:rsid w:val="005D7B88"/>
    <w:rsid w:val="005E3400"/>
    <w:rsid w:val="005F1B17"/>
    <w:rsid w:val="00613DE9"/>
    <w:rsid w:val="0061666E"/>
    <w:rsid w:val="006240DF"/>
    <w:rsid w:val="006307A1"/>
    <w:rsid w:val="00631A3F"/>
    <w:rsid w:val="0063603B"/>
    <w:rsid w:val="0064400A"/>
    <w:rsid w:val="006527F1"/>
    <w:rsid w:val="00656C6A"/>
    <w:rsid w:val="00662F49"/>
    <w:rsid w:val="0066453F"/>
    <w:rsid w:val="00671F35"/>
    <w:rsid w:val="00673039"/>
    <w:rsid w:val="006743BD"/>
    <w:rsid w:val="006772FD"/>
    <w:rsid w:val="00681B84"/>
    <w:rsid w:val="00685298"/>
    <w:rsid w:val="006874F4"/>
    <w:rsid w:val="0069292C"/>
    <w:rsid w:val="006950CF"/>
    <w:rsid w:val="00696C57"/>
    <w:rsid w:val="006C1344"/>
    <w:rsid w:val="006C76B7"/>
    <w:rsid w:val="006C7F2D"/>
    <w:rsid w:val="006E1532"/>
    <w:rsid w:val="006E53B1"/>
    <w:rsid w:val="006F5B6E"/>
    <w:rsid w:val="0070214A"/>
    <w:rsid w:val="0070402E"/>
    <w:rsid w:val="0070613C"/>
    <w:rsid w:val="00712482"/>
    <w:rsid w:val="007230A0"/>
    <w:rsid w:val="00723ECC"/>
    <w:rsid w:val="00737932"/>
    <w:rsid w:val="0075032F"/>
    <w:rsid w:val="0077356B"/>
    <w:rsid w:val="00774178"/>
    <w:rsid w:val="00776041"/>
    <w:rsid w:val="00781CA7"/>
    <w:rsid w:val="0079226D"/>
    <w:rsid w:val="00795AA7"/>
    <w:rsid w:val="00797A74"/>
    <w:rsid w:val="007A128C"/>
    <w:rsid w:val="007A7781"/>
    <w:rsid w:val="007B29F5"/>
    <w:rsid w:val="007B4A58"/>
    <w:rsid w:val="007B4AE9"/>
    <w:rsid w:val="007D0EA1"/>
    <w:rsid w:val="007D24C2"/>
    <w:rsid w:val="007E7338"/>
    <w:rsid w:val="007F507D"/>
    <w:rsid w:val="007F780E"/>
    <w:rsid w:val="0080140E"/>
    <w:rsid w:val="00803A6D"/>
    <w:rsid w:val="00812AD3"/>
    <w:rsid w:val="00823CF0"/>
    <w:rsid w:val="0085101A"/>
    <w:rsid w:val="00852D77"/>
    <w:rsid w:val="0086227E"/>
    <w:rsid w:val="00876929"/>
    <w:rsid w:val="00880381"/>
    <w:rsid w:val="00884668"/>
    <w:rsid w:val="00884AF7"/>
    <w:rsid w:val="008927CD"/>
    <w:rsid w:val="00895499"/>
    <w:rsid w:val="008A0428"/>
    <w:rsid w:val="008B0778"/>
    <w:rsid w:val="008B1EDF"/>
    <w:rsid w:val="008B58DB"/>
    <w:rsid w:val="008C3BD4"/>
    <w:rsid w:val="008C521E"/>
    <w:rsid w:val="008C714E"/>
    <w:rsid w:val="008C7856"/>
    <w:rsid w:val="008D013F"/>
    <w:rsid w:val="008E1698"/>
    <w:rsid w:val="008E21D4"/>
    <w:rsid w:val="008E2F6E"/>
    <w:rsid w:val="008F62D9"/>
    <w:rsid w:val="008F697F"/>
    <w:rsid w:val="008F776F"/>
    <w:rsid w:val="009018BA"/>
    <w:rsid w:val="00906E71"/>
    <w:rsid w:val="00906F57"/>
    <w:rsid w:val="009157A9"/>
    <w:rsid w:val="0092060E"/>
    <w:rsid w:val="0092386A"/>
    <w:rsid w:val="00930497"/>
    <w:rsid w:val="00931FCD"/>
    <w:rsid w:val="00942434"/>
    <w:rsid w:val="00946D42"/>
    <w:rsid w:val="0095197C"/>
    <w:rsid w:val="00952194"/>
    <w:rsid w:val="009576F8"/>
    <w:rsid w:val="009577BD"/>
    <w:rsid w:val="009706B7"/>
    <w:rsid w:val="009776D3"/>
    <w:rsid w:val="009817D0"/>
    <w:rsid w:val="00985C7B"/>
    <w:rsid w:val="0098661C"/>
    <w:rsid w:val="00986691"/>
    <w:rsid w:val="0099124F"/>
    <w:rsid w:val="0099177D"/>
    <w:rsid w:val="00993A8A"/>
    <w:rsid w:val="00993DBD"/>
    <w:rsid w:val="009A57D9"/>
    <w:rsid w:val="009B0CE2"/>
    <w:rsid w:val="009B3029"/>
    <w:rsid w:val="009C4466"/>
    <w:rsid w:val="009C7AEF"/>
    <w:rsid w:val="009D15DE"/>
    <w:rsid w:val="009E19FD"/>
    <w:rsid w:val="009F60C1"/>
    <w:rsid w:val="00A00D67"/>
    <w:rsid w:val="00A02D23"/>
    <w:rsid w:val="00A02FE9"/>
    <w:rsid w:val="00A1120E"/>
    <w:rsid w:val="00A33BED"/>
    <w:rsid w:val="00A41B43"/>
    <w:rsid w:val="00A5262D"/>
    <w:rsid w:val="00A52B66"/>
    <w:rsid w:val="00A671AC"/>
    <w:rsid w:val="00A720FC"/>
    <w:rsid w:val="00A72328"/>
    <w:rsid w:val="00A81D35"/>
    <w:rsid w:val="00A8295C"/>
    <w:rsid w:val="00A83C45"/>
    <w:rsid w:val="00A943A5"/>
    <w:rsid w:val="00AA46F3"/>
    <w:rsid w:val="00AB617E"/>
    <w:rsid w:val="00AB6F1A"/>
    <w:rsid w:val="00AB7683"/>
    <w:rsid w:val="00AC568A"/>
    <w:rsid w:val="00AD3752"/>
    <w:rsid w:val="00AE213A"/>
    <w:rsid w:val="00AE334B"/>
    <w:rsid w:val="00AF0790"/>
    <w:rsid w:val="00AF1DA8"/>
    <w:rsid w:val="00AF7231"/>
    <w:rsid w:val="00B04A4D"/>
    <w:rsid w:val="00B17305"/>
    <w:rsid w:val="00B45C79"/>
    <w:rsid w:val="00B53A13"/>
    <w:rsid w:val="00B6073A"/>
    <w:rsid w:val="00B63937"/>
    <w:rsid w:val="00B639F4"/>
    <w:rsid w:val="00B63A77"/>
    <w:rsid w:val="00B650AD"/>
    <w:rsid w:val="00B73668"/>
    <w:rsid w:val="00B75DFE"/>
    <w:rsid w:val="00B75ED7"/>
    <w:rsid w:val="00B86EF8"/>
    <w:rsid w:val="00BA1F8E"/>
    <w:rsid w:val="00BA782E"/>
    <w:rsid w:val="00BB1C3E"/>
    <w:rsid w:val="00BB5A8B"/>
    <w:rsid w:val="00BD24FA"/>
    <w:rsid w:val="00BE15B2"/>
    <w:rsid w:val="00BF5320"/>
    <w:rsid w:val="00C034D6"/>
    <w:rsid w:val="00C11462"/>
    <w:rsid w:val="00C13759"/>
    <w:rsid w:val="00C157CB"/>
    <w:rsid w:val="00C174C5"/>
    <w:rsid w:val="00C17965"/>
    <w:rsid w:val="00C22053"/>
    <w:rsid w:val="00C22089"/>
    <w:rsid w:val="00C36AD8"/>
    <w:rsid w:val="00C45147"/>
    <w:rsid w:val="00C54B47"/>
    <w:rsid w:val="00C56F5A"/>
    <w:rsid w:val="00C6301B"/>
    <w:rsid w:val="00C719A0"/>
    <w:rsid w:val="00C722B7"/>
    <w:rsid w:val="00C75F22"/>
    <w:rsid w:val="00C82E53"/>
    <w:rsid w:val="00C83047"/>
    <w:rsid w:val="00C97AB7"/>
    <w:rsid w:val="00CA4408"/>
    <w:rsid w:val="00CA6312"/>
    <w:rsid w:val="00CB7362"/>
    <w:rsid w:val="00CC7C2A"/>
    <w:rsid w:val="00CD6C58"/>
    <w:rsid w:val="00CD72F7"/>
    <w:rsid w:val="00CE3632"/>
    <w:rsid w:val="00D04400"/>
    <w:rsid w:val="00D11512"/>
    <w:rsid w:val="00D13A9D"/>
    <w:rsid w:val="00D15B84"/>
    <w:rsid w:val="00D1798F"/>
    <w:rsid w:val="00D3213C"/>
    <w:rsid w:val="00D34071"/>
    <w:rsid w:val="00D34F77"/>
    <w:rsid w:val="00D415B2"/>
    <w:rsid w:val="00D4695C"/>
    <w:rsid w:val="00D50499"/>
    <w:rsid w:val="00D54DCD"/>
    <w:rsid w:val="00D61106"/>
    <w:rsid w:val="00D668E7"/>
    <w:rsid w:val="00D71235"/>
    <w:rsid w:val="00D7603D"/>
    <w:rsid w:val="00D804D4"/>
    <w:rsid w:val="00D838FA"/>
    <w:rsid w:val="00D860F8"/>
    <w:rsid w:val="00D9241E"/>
    <w:rsid w:val="00D94300"/>
    <w:rsid w:val="00D95CFA"/>
    <w:rsid w:val="00D96EBD"/>
    <w:rsid w:val="00DA217D"/>
    <w:rsid w:val="00DA4CD7"/>
    <w:rsid w:val="00DB6F5F"/>
    <w:rsid w:val="00DC1FB6"/>
    <w:rsid w:val="00DC2BA9"/>
    <w:rsid w:val="00DC49E5"/>
    <w:rsid w:val="00DD0295"/>
    <w:rsid w:val="00DD229B"/>
    <w:rsid w:val="00DD5EA4"/>
    <w:rsid w:val="00DE031E"/>
    <w:rsid w:val="00DE0865"/>
    <w:rsid w:val="00DE4E75"/>
    <w:rsid w:val="00DE6B1E"/>
    <w:rsid w:val="00DF7EE1"/>
    <w:rsid w:val="00E029A3"/>
    <w:rsid w:val="00E041B9"/>
    <w:rsid w:val="00E047CE"/>
    <w:rsid w:val="00E06CD0"/>
    <w:rsid w:val="00E126CA"/>
    <w:rsid w:val="00E22ECC"/>
    <w:rsid w:val="00E33C90"/>
    <w:rsid w:val="00E35BF5"/>
    <w:rsid w:val="00E37488"/>
    <w:rsid w:val="00E44163"/>
    <w:rsid w:val="00E445F4"/>
    <w:rsid w:val="00E633BB"/>
    <w:rsid w:val="00E71111"/>
    <w:rsid w:val="00E73B58"/>
    <w:rsid w:val="00E76822"/>
    <w:rsid w:val="00E82E7A"/>
    <w:rsid w:val="00E84737"/>
    <w:rsid w:val="00E94581"/>
    <w:rsid w:val="00EA7353"/>
    <w:rsid w:val="00EA7D21"/>
    <w:rsid w:val="00EB1001"/>
    <w:rsid w:val="00EB19C5"/>
    <w:rsid w:val="00EB5195"/>
    <w:rsid w:val="00EC25B6"/>
    <w:rsid w:val="00EC42FD"/>
    <w:rsid w:val="00EC61EF"/>
    <w:rsid w:val="00EC6F1A"/>
    <w:rsid w:val="00ED11DA"/>
    <w:rsid w:val="00ED25CE"/>
    <w:rsid w:val="00ED33D7"/>
    <w:rsid w:val="00ED47A5"/>
    <w:rsid w:val="00EE4F5F"/>
    <w:rsid w:val="00EE6492"/>
    <w:rsid w:val="00EF0280"/>
    <w:rsid w:val="00EF1299"/>
    <w:rsid w:val="00EF17CD"/>
    <w:rsid w:val="00EF55FF"/>
    <w:rsid w:val="00EF5F29"/>
    <w:rsid w:val="00F13D58"/>
    <w:rsid w:val="00F30B2C"/>
    <w:rsid w:val="00F33251"/>
    <w:rsid w:val="00F508CA"/>
    <w:rsid w:val="00F57B40"/>
    <w:rsid w:val="00F67D22"/>
    <w:rsid w:val="00F71361"/>
    <w:rsid w:val="00F727EA"/>
    <w:rsid w:val="00F80641"/>
    <w:rsid w:val="00F83F71"/>
    <w:rsid w:val="00F86828"/>
    <w:rsid w:val="00F90812"/>
    <w:rsid w:val="00F96708"/>
    <w:rsid w:val="00FA2008"/>
    <w:rsid w:val="00FC2AC8"/>
    <w:rsid w:val="00FC6677"/>
    <w:rsid w:val="00FD2C6D"/>
    <w:rsid w:val="00FD57D2"/>
    <w:rsid w:val="00FE2719"/>
    <w:rsid w:val="00FE7551"/>
    <w:rsid w:val="0A271601"/>
    <w:rsid w:val="10001C45"/>
    <w:rsid w:val="128D478A"/>
    <w:rsid w:val="17A449BB"/>
    <w:rsid w:val="186A2BBA"/>
    <w:rsid w:val="1A87790F"/>
    <w:rsid w:val="21353444"/>
    <w:rsid w:val="266F6644"/>
    <w:rsid w:val="42046D50"/>
    <w:rsid w:val="44F46CB5"/>
    <w:rsid w:val="4BD83949"/>
    <w:rsid w:val="5A555A2B"/>
    <w:rsid w:val="5B7802D0"/>
    <w:rsid w:val="64BF40F9"/>
    <w:rsid w:val="6A461467"/>
    <w:rsid w:val="6D50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  <o:rules v:ext="edit">
        <o:r id="V:Rule2" type="connector" idref="#自选图形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13DE9"/>
    <w:pPr>
      <w:widowControl w:val="0"/>
      <w:numPr>
        <w:numId w:val="1"/>
      </w:numPr>
      <w:tabs>
        <w:tab w:val="left" w:pos="360"/>
      </w:tabs>
      <w:ind w:left="0" w:firstLine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rsid w:val="00613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qFormat/>
    <w:rsid w:val="00613DE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2"/>
    <w:next w:val="a2"/>
    <w:qFormat/>
    <w:rsid w:val="00613DE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qFormat/>
    <w:rsid w:val="00613DE9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2"/>
    <w:next w:val="a2"/>
    <w:qFormat/>
    <w:rsid w:val="00613DE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qFormat/>
    <w:rsid w:val="00613DE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2"/>
    <w:next w:val="a2"/>
    <w:qFormat/>
    <w:rsid w:val="00613DE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2"/>
    <w:next w:val="a2"/>
    <w:qFormat/>
    <w:rsid w:val="00613DE9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qFormat/>
    <w:rsid w:val="00613DE9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styleId="70">
    <w:name w:val="toc 7"/>
    <w:basedOn w:val="60"/>
    <w:semiHidden/>
    <w:rsid w:val="00613DE9"/>
  </w:style>
  <w:style w:type="paragraph" w:styleId="60">
    <w:name w:val="toc 6"/>
    <w:basedOn w:val="50"/>
    <w:semiHidden/>
    <w:rsid w:val="00613DE9"/>
  </w:style>
  <w:style w:type="paragraph" w:styleId="50">
    <w:name w:val="toc 5"/>
    <w:basedOn w:val="40"/>
    <w:semiHidden/>
    <w:rsid w:val="00613DE9"/>
  </w:style>
  <w:style w:type="paragraph" w:styleId="40">
    <w:name w:val="toc 4"/>
    <w:basedOn w:val="30"/>
    <w:semiHidden/>
    <w:rsid w:val="00613DE9"/>
  </w:style>
  <w:style w:type="paragraph" w:styleId="30">
    <w:name w:val="toc 3"/>
    <w:basedOn w:val="20"/>
    <w:semiHidden/>
    <w:rsid w:val="00613DE9"/>
  </w:style>
  <w:style w:type="paragraph" w:styleId="20">
    <w:name w:val="toc 2"/>
    <w:basedOn w:val="10"/>
    <w:semiHidden/>
    <w:rsid w:val="00613DE9"/>
    <w:pPr>
      <w:tabs>
        <w:tab w:val="left" w:pos="360"/>
        <w:tab w:val="left" w:pos="9215"/>
      </w:tabs>
    </w:pPr>
  </w:style>
  <w:style w:type="paragraph" w:styleId="10">
    <w:name w:val="toc 1"/>
    <w:semiHidden/>
    <w:rsid w:val="00613DE9"/>
    <w:pPr>
      <w:jc w:val="both"/>
    </w:pPr>
    <w:rPr>
      <w:rFonts w:ascii="宋体"/>
      <w:sz w:val="21"/>
    </w:rPr>
  </w:style>
  <w:style w:type="paragraph" w:styleId="HTML">
    <w:name w:val="HTML Address"/>
    <w:basedOn w:val="a2"/>
    <w:rsid w:val="00613DE9"/>
    <w:rPr>
      <w:i/>
      <w:iCs/>
    </w:rPr>
  </w:style>
  <w:style w:type="paragraph" w:styleId="80">
    <w:name w:val="toc 8"/>
    <w:basedOn w:val="70"/>
    <w:semiHidden/>
    <w:rsid w:val="00613DE9"/>
  </w:style>
  <w:style w:type="paragraph" w:styleId="af3">
    <w:name w:val="Date"/>
    <w:basedOn w:val="a2"/>
    <w:next w:val="a2"/>
    <w:link w:val="Char"/>
    <w:rsid w:val="00613DE9"/>
    <w:pPr>
      <w:ind w:leftChars="2500" w:left="100"/>
    </w:pPr>
    <w:rPr>
      <w:kern w:val="0"/>
      <w:szCs w:val="20"/>
    </w:rPr>
  </w:style>
  <w:style w:type="paragraph" w:styleId="af4">
    <w:name w:val="footer"/>
    <w:basedOn w:val="a2"/>
    <w:rsid w:val="00613DE9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e">
    <w:name w:val="header"/>
    <w:basedOn w:val="a2"/>
    <w:rsid w:val="00613DE9"/>
    <w:pPr>
      <w:numPr>
        <w:ilvl w:val="6"/>
        <w:numId w:val="2"/>
      </w:num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5">
    <w:name w:val="footnote text"/>
    <w:basedOn w:val="a2"/>
    <w:semiHidden/>
    <w:rsid w:val="00613DE9"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semiHidden/>
    <w:rsid w:val="00613DE9"/>
  </w:style>
  <w:style w:type="paragraph" w:styleId="HTML0">
    <w:name w:val="HTML Preformatted"/>
    <w:basedOn w:val="a2"/>
    <w:rsid w:val="00613DE9"/>
    <w:rPr>
      <w:rFonts w:ascii="Courier New" w:hAnsi="Courier New" w:cs="Courier New"/>
      <w:sz w:val="20"/>
      <w:szCs w:val="20"/>
    </w:rPr>
  </w:style>
  <w:style w:type="paragraph" w:styleId="af6">
    <w:name w:val="Title"/>
    <w:basedOn w:val="a2"/>
    <w:qFormat/>
    <w:rsid w:val="00613DE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7">
    <w:name w:val="Table Grid"/>
    <w:basedOn w:val="af1"/>
    <w:rsid w:val="00613DE9"/>
    <w:pPr>
      <w:widowControl w:val="0"/>
      <w:tabs>
        <w:tab w:val="left" w:pos="360"/>
        <w:tab w:val="left" w:pos="9215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rsid w:val="00613DE9"/>
    <w:rPr>
      <w:rFonts w:ascii="Times New Roman" w:eastAsia="宋体" w:hAnsi="Times New Roman"/>
      <w:sz w:val="18"/>
    </w:rPr>
  </w:style>
  <w:style w:type="character" w:styleId="HTML1">
    <w:name w:val="HTML Definition"/>
    <w:rsid w:val="00613DE9"/>
    <w:rPr>
      <w:i/>
      <w:iCs/>
    </w:rPr>
  </w:style>
  <w:style w:type="character" w:styleId="HTML2">
    <w:name w:val="HTML Typewriter"/>
    <w:rsid w:val="00613DE9"/>
    <w:rPr>
      <w:rFonts w:ascii="Courier New" w:hAnsi="Courier New"/>
      <w:sz w:val="20"/>
      <w:szCs w:val="20"/>
    </w:rPr>
  </w:style>
  <w:style w:type="character" w:styleId="HTML3">
    <w:name w:val="HTML Acronym"/>
    <w:basedOn w:val="af0"/>
    <w:rsid w:val="00613DE9"/>
  </w:style>
  <w:style w:type="character" w:styleId="HTML4">
    <w:name w:val="HTML Variable"/>
    <w:rsid w:val="00613DE9"/>
    <w:rPr>
      <w:i/>
      <w:iCs/>
    </w:rPr>
  </w:style>
  <w:style w:type="character" w:styleId="af9">
    <w:name w:val="Hyperlink"/>
    <w:rsid w:val="00613DE9"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rsid w:val="00613DE9"/>
    <w:rPr>
      <w:rFonts w:ascii="Courier New" w:hAnsi="Courier New"/>
      <w:sz w:val="20"/>
      <w:szCs w:val="20"/>
    </w:rPr>
  </w:style>
  <w:style w:type="character" w:styleId="HTML6">
    <w:name w:val="HTML Cite"/>
    <w:rsid w:val="00613DE9"/>
    <w:rPr>
      <w:i/>
      <w:iCs/>
    </w:rPr>
  </w:style>
  <w:style w:type="character" w:styleId="afa">
    <w:name w:val="footnote reference"/>
    <w:semiHidden/>
    <w:rsid w:val="00613DE9"/>
    <w:rPr>
      <w:vertAlign w:val="superscript"/>
    </w:rPr>
  </w:style>
  <w:style w:type="character" w:styleId="HTML7">
    <w:name w:val="HTML Keyboard"/>
    <w:rsid w:val="00613DE9"/>
    <w:rPr>
      <w:rFonts w:ascii="Courier New" w:hAnsi="Courier New"/>
      <w:sz w:val="20"/>
      <w:szCs w:val="20"/>
    </w:rPr>
  </w:style>
  <w:style w:type="character" w:styleId="HTML8">
    <w:name w:val="HTML Sample"/>
    <w:rsid w:val="00613DE9"/>
    <w:rPr>
      <w:rFonts w:ascii="Courier New" w:hAnsi="Courier New"/>
    </w:rPr>
  </w:style>
  <w:style w:type="paragraph" w:customStyle="1" w:styleId="afb">
    <w:name w:val="标准书脚_奇数页"/>
    <w:rsid w:val="00613DE9"/>
    <w:pPr>
      <w:spacing w:before="120"/>
      <w:jc w:val="right"/>
    </w:pPr>
    <w:rPr>
      <w:sz w:val="18"/>
    </w:rPr>
  </w:style>
  <w:style w:type="paragraph" w:customStyle="1" w:styleId="a0">
    <w:name w:val="附录图标题"/>
    <w:next w:val="afc"/>
    <w:rsid w:val="00613DE9"/>
    <w:pPr>
      <w:numPr>
        <w:numId w:val="3"/>
      </w:numPr>
      <w:jc w:val="center"/>
    </w:pPr>
    <w:rPr>
      <w:rFonts w:ascii="黑体" w:eastAsia="黑体"/>
      <w:sz w:val="21"/>
    </w:rPr>
  </w:style>
  <w:style w:type="paragraph" w:customStyle="1" w:styleId="afc">
    <w:name w:val="段"/>
    <w:rsid w:val="00613DE9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d">
    <w:name w:val="封面标准英文名称"/>
    <w:rsid w:val="00613DE9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e">
    <w:name w:val="目次、索引正文"/>
    <w:rsid w:val="00613DE9"/>
    <w:pPr>
      <w:spacing w:line="320" w:lineRule="exact"/>
      <w:jc w:val="both"/>
    </w:pPr>
    <w:rPr>
      <w:rFonts w:ascii="宋体"/>
      <w:sz w:val="21"/>
    </w:rPr>
  </w:style>
  <w:style w:type="paragraph" w:customStyle="1" w:styleId="aff">
    <w:name w:val="附录五级条标题"/>
    <w:basedOn w:val="a8"/>
    <w:next w:val="afc"/>
    <w:rsid w:val="00613DE9"/>
    <w:pPr>
      <w:numPr>
        <w:ilvl w:val="0"/>
        <w:numId w:val="0"/>
      </w:numPr>
      <w:outlineLvl w:val="6"/>
    </w:pPr>
  </w:style>
  <w:style w:type="paragraph" w:customStyle="1" w:styleId="a8">
    <w:name w:val="附录四级条标题"/>
    <w:basedOn w:val="a7"/>
    <w:next w:val="afc"/>
    <w:rsid w:val="00613DE9"/>
    <w:pPr>
      <w:numPr>
        <w:ilvl w:val="4"/>
      </w:numPr>
      <w:outlineLvl w:val="5"/>
    </w:pPr>
  </w:style>
  <w:style w:type="paragraph" w:customStyle="1" w:styleId="a7">
    <w:name w:val="附录三级条标题"/>
    <w:basedOn w:val="a6"/>
    <w:next w:val="afc"/>
    <w:rsid w:val="00613DE9"/>
    <w:pPr>
      <w:numPr>
        <w:ilvl w:val="3"/>
      </w:numPr>
      <w:outlineLvl w:val="4"/>
    </w:pPr>
  </w:style>
  <w:style w:type="paragraph" w:customStyle="1" w:styleId="a6">
    <w:name w:val="附录二级条标题"/>
    <w:basedOn w:val="a5"/>
    <w:next w:val="afc"/>
    <w:rsid w:val="00613DE9"/>
    <w:pPr>
      <w:numPr>
        <w:ilvl w:val="2"/>
      </w:numPr>
      <w:outlineLvl w:val="3"/>
    </w:pPr>
  </w:style>
  <w:style w:type="paragraph" w:customStyle="1" w:styleId="a5">
    <w:name w:val="附录一级条标题"/>
    <w:basedOn w:val="aff0"/>
    <w:next w:val="afc"/>
    <w:rsid w:val="00613DE9"/>
    <w:pPr>
      <w:numPr>
        <w:ilvl w:val="1"/>
        <w:numId w:val="4"/>
      </w:numPr>
      <w:tabs>
        <w:tab w:val="left" w:pos="360"/>
      </w:tabs>
      <w:autoSpaceDN w:val="0"/>
      <w:spacing w:beforeLines="0" w:afterLines="0"/>
      <w:outlineLvl w:val="2"/>
    </w:pPr>
  </w:style>
  <w:style w:type="paragraph" w:customStyle="1" w:styleId="aff0">
    <w:name w:val="附录章标题"/>
    <w:next w:val="afc"/>
    <w:rsid w:val="00613DE9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a">
    <w:name w:val="一级条标题"/>
    <w:next w:val="afc"/>
    <w:rsid w:val="00613DE9"/>
    <w:pPr>
      <w:numPr>
        <w:ilvl w:val="2"/>
        <w:numId w:val="5"/>
      </w:numPr>
      <w:outlineLvl w:val="2"/>
    </w:pPr>
    <w:rPr>
      <w:rFonts w:eastAsia="黑体"/>
      <w:sz w:val="21"/>
    </w:rPr>
  </w:style>
  <w:style w:type="paragraph" w:customStyle="1" w:styleId="aff1">
    <w:name w:val="条文脚注"/>
    <w:basedOn w:val="af5"/>
    <w:rsid w:val="00613DE9"/>
    <w:pPr>
      <w:numPr>
        <w:numId w:val="0"/>
      </w:numPr>
      <w:ind w:leftChars="200" w:left="780" w:hangingChars="200" w:hanging="360"/>
      <w:jc w:val="both"/>
    </w:pPr>
    <w:rPr>
      <w:rFonts w:ascii="宋体"/>
    </w:rPr>
  </w:style>
  <w:style w:type="paragraph" w:customStyle="1" w:styleId="aff2">
    <w:name w:val="字母编号列项（一级）"/>
    <w:rsid w:val="00613DE9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3">
    <w:name w:val="其他标准称谓"/>
    <w:rsid w:val="00613DE9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c">
    <w:name w:val="二级条标题"/>
    <w:basedOn w:val="aa"/>
    <w:next w:val="afc"/>
    <w:rsid w:val="00613DE9"/>
    <w:pPr>
      <w:numPr>
        <w:ilvl w:val="3"/>
        <w:numId w:val="2"/>
      </w:numPr>
      <w:tabs>
        <w:tab w:val="left" w:pos="360"/>
        <w:tab w:val="left" w:pos="9215"/>
      </w:tabs>
      <w:outlineLvl w:val="3"/>
    </w:pPr>
  </w:style>
  <w:style w:type="paragraph" w:customStyle="1" w:styleId="aff4">
    <w:name w:val="标准书眉_偶数页"/>
    <w:basedOn w:val="aff5"/>
    <w:next w:val="a2"/>
    <w:rsid w:val="00613DE9"/>
    <w:pPr>
      <w:jc w:val="left"/>
    </w:pPr>
  </w:style>
  <w:style w:type="paragraph" w:customStyle="1" w:styleId="aff5">
    <w:name w:val="标准书眉_奇数页"/>
    <w:next w:val="a2"/>
    <w:rsid w:val="00613DE9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6">
    <w:name w:val="图表脚注"/>
    <w:next w:val="afc"/>
    <w:rsid w:val="00613DE9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">
    <w:name w:val="四级条标题"/>
    <w:basedOn w:val="aff7"/>
    <w:next w:val="afc"/>
    <w:rsid w:val="00613DE9"/>
    <w:pPr>
      <w:numPr>
        <w:numId w:val="6"/>
      </w:numPr>
      <w:tabs>
        <w:tab w:val="clear" w:pos="1120"/>
      </w:tabs>
      <w:ind w:firstLine="0"/>
      <w:outlineLvl w:val="5"/>
    </w:pPr>
  </w:style>
  <w:style w:type="paragraph" w:customStyle="1" w:styleId="aff7">
    <w:name w:val="三级条标题"/>
    <w:basedOn w:val="ac"/>
    <w:next w:val="afc"/>
    <w:rsid w:val="00613DE9"/>
    <w:pPr>
      <w:numPr>
        <w:ilvl w:val="0"/>
        <w:numId w:val="0"/>
      </w:numPr>
      <w:outlineLvl w:val="4"/>
    </w:pPr>
  </w:style>
  <w:style w:type="paragraph" w:customStyle="1" w:styleId="aff8">
    <w:name w:val="标准书脚_偶数页"/>
    <w:rsid w:val="00613DE9"/>
    <w:pPr>
      <w:spacing w:before="120"/>
    </w:pPr>
    <w:rPr>
      <w:sz w:val="18"/>
    </w:rPr>
  </w:style>
  <w:style w:type="paragraph" w:customStyle="1" w:styleId="aff9">
    <w:name w:val="注×："/>
    <w:rsid w:val="00613DE9"/>
    <w:pPr>
      <w:widowControl w:val="0"/>
      <w:tabs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a">
    <w:name w:val="文献分类号"/>
    <w:rsid w:val="00613DE9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b">
    <w:name w:val="编号列项（三级）"/>
    <w:rsid w:val="00613DE9"/>
    <w:pPr>
      <w:ind w:leftChars="600" w:left="800" w:hangingChars="200" w:hanging="200"/>
    </w:pPr>
    <w:rPr>
      <w:rFonts w:ascii="宋体"/>
      <w:sz w:val="21"/>
    </w:rPr>
  </w:style>
  <w:style w:type="paragraph" w:customStyle="1" w:styleId="affc">
    <w:name w:val="目次、标准名称标题"/>
    <w:basedOn w:val="ab"/>
    <w:next w:val="afc"/>
    <w:rsid w:val="00613DE9"/>
    <w:pPr>
      <w:numPr>
        <w:numId w:val="0"/>
      </w:numPr>
      <w:tabs>
        <w:tab w:val="left" w:pos="360"/>
        <w:tab w:val="left" w:pos="9215"/>
      </w:tabs>
      <w:spacing w:line="460" w:lineRule="exact"/>
    </w:pPr>
  </w:style>
  <w:style w:type="paragraph" w:customStyle="1" w:styleId="ab">
    <w:name w:val="前言、引言标题"/>
    <w:next w:val="a2"/>
    <w:rsid w:val="00613DE9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d">
    <w:name w:val="其他发布部门"/>
    <w:basedOn w:val="affe"/>
    <w:rsid w:val="00613DE9"/>
    <w:pPr>
      <w:framePr w:wrap="around"/>
      <w:tabs>
        <w:tab w:val="left" w:pos="360"/>
        <w:tab w:val="left" w:pos="9215"/>
      </w:tabs>
      <w:spacing w:line="0" w:lineRule="atLeast"/>
    </w:pPr>
    <w:rPr>
      <w:rFonts w:ascii="黑体" w:eastAsia="黑体"/>
      <w:b w:val="0"/>
    </w:rPr>
  </w:style>
  <w:style w:type="paragraph" w:customStyle="1" w:styleId="affe">
    <w:name w:val="发布部门"/>
    <w:next w:val="afc"/>
    <w:rsid w:val="00613DE9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9">
    <w:name w:val="章标题"/>
    <w:next w:val="afc"/>
    <w:rsid w:val="00613DE9"/>
    <w:pPr>
      <w:numPr>
        <w:ilvl w:val="1"/>
        <w:numId w:val="5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ff">
    <w:name w:val="正文图标题"/>
    <w:next w:val="afc"/>
    <w:rsid w:val="00613DE9"/>
    <w:pPr>
      <w:jc w:val="center"/>
    </w:pPr>
    <w:rPr>
      <w:rFonts w:ascii="黑体" w:eastAsia="黑体"/>
      <w:sz w:val="21"/>
    </w:rPr>
  </w:style>
  <w:style w:type="paragraph" w:customStyle="1" w:styleId="a4">
    <w:name w:val="列项●（二级）"/>
    <w:rsid w:val="00613DE9"/>
    <w:pPr>
      <w:numPr>
        <w:numId w:val="7"/>
      </w:numPr>
      <w:tabs>
        <w:tab w:val="clear" w:pos="760"/>
        <w:tab w:val="left" w:pos="360"/>
        <w:tab w:val="left" w:pos="840"/>
      </w:tabs>
      <w:ind w:left="0" w:firstLine="0"/>
      <w:jc w:val="both"/>
    </w:pPr>
    <w:rPr>
      <w:rFonts w:ascii="宋体"/>
      <w:sz w:val="21"/>
    </w:rPr>
  </w:style>
  <w:style w:type="paragraph" w:customStyle="1" w:styleId="afff0">
    <w:name w:val="标准书眉一"/>
    <w:rsid w:val="00613DE9"/>
    <w:pPr>
      <w:jc w:val="both"/>
    </w:pPr>
  </w:style>
  <w:style w:type="paragraph" w:customStyle="1" w:styleId="afff1">
    <w:name w:val="封面标准文稿类别"/>
    <w:rsid w:val="00613DE9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2">
    <w:name w:val="五级条标题"/>
    <w:basedOn w:val="a"/>
    <w:next w:val="afc"/>
    <w:rsid w:val="00613DE9"/>
    <w:pPr>
      <w:outlineLvl w:val="6"/>
    </w:pPr>
  </w:style>
  <w:style w:type="paragraph" w:customStyle="1" w:styleId="af">
    <w:name w:val="列项——（一级）"/>
    <w:rsid w:val="00613DE9"/>
    <w:pPr>
      <w:widowControl w:val="0"/>
      <w:numPr>
        <w:numId w:val="8"/>
      </w:numPr>
      <w:tabs>
        <w:tab w:val="clear" w:pos="1140"/>
        <w:tab w:val="left" w:pos="360"/>
      </w:tabs>
      <w:ind w:left="0" w:firstLine="0"/>
      <w:jc w:val="both"/>
    </w:pPr>
    <w:rPr>
      <w:rFonts w:ascii="宋体"/>
      <w:sz w:val="21"/>
    </w:rPr>
  </w:style>
  <w:style w:type="paragraph" w:customStyle="1" w:styleId="afff3">
    <w:name w:val="数字编号列项（二级）"/>
    <w:rsid w:val="00613DE9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4">
    <w:name w:val="封面标准文稿编辑信息"/>
    <w:rsid w:val="00613DE9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5">
    <w:name w:val="发布日期"/>
    <w:rsid w:val="00613DE9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6">
    <w:name w:val="封面正文"/>
    <w:rsid w:val="00613DE9"/>
    <w:pPr>
      <w:jc w:val="both"/>
    </w:pPr>
  </w:style>
  <w:style w:type="paragraph" w:customStyle="1" w:styleId="21">
    <w:name w:val="封面标准号2"/>
    <w:basedOn w:val="11"/>
    <w:rsid w:val="00613DE9"/>
    <w:pPr>
      <w:framePr w:w="9138" w:h="1244" w:hRule="exact" w:wrap="around" w:vAnchor="page" w:hAnchor="margin" w:y="2908"/>
      <w:tabs>
        <w:tab w:val="left" w:pos="360"/>
        <w:tab w:val="left" w:pos="9215"/>
      </w:tabs>
      <w:adjustRightInd w:val="0"/>
      <w:spacing w:before="357" w:line="280" w:lineRule="exact"/>
    </w:pPr>
  </w:style>
  <w:style w:type="paragraph" w:customStyle="1" w:styleId="11">
    <w:name w:val="封面标准号1"/>
    <w:rsid w:val="00613DE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7">
    <w:name w:val="参考文献、索引标题"/>
    <w:basedOn w:val="ab"/>
    <w:next w:val="a2"/>
    <w:rsid w:val="00613DE9"/>
    <w:pPr>
      <w:numPr>
        <w:numId w:val="0"/>
      </w:numPr>
      <w:tabs>
        <w:tab w:val="left" w:pos="360"/>
        <w:tab w:val="left" w:pos="9215"/>
      </w:tabs>
      <w:spacing w:after="200"/>
    </w:pPr>
    <w:rPr>
      <w:sz w:val="21"/>
    </w:rPr>
  </w:style>
  <w:style w:type="paragraph" w:customStyle="1" w:styleId="ad">
    <w:name w:val="实施日期"/>
    <w:basedOn w:val="afff5"/>
    <w:rsid w:val="00613DE9"/>
    <w:pPr>
      <w:framePr w:hSpace="0" w:wrap="around" w:xAlign="right"/>
      <w:numPr>
        <w:ilvl w:val="4"/>
        <w:numId w:val="2"/>
      </w:numPr>
      <w:tabs>
        <w:tab w:val="left" w:pos="360"/>
        <w:tab w:val="left" w:pos="9215"/>
      </w:tabs>
      <w:jc w:val="right"/>
    </w:pPr>
  </w:style>
  <w:style w:type="paragraph" w:customStyle="1" w:styleId="afff8">
    <w:name w:val="标准标志"/>
    <w:next w:val="a2"/>
    <w:rsid w:val="00613DE9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9">
    <w:name w:val="正文表标题"/>
    <w:next w:val="afc"/>
    <w:rsid w:val="00613DE9"/>
    <w:pPr>
      <w:jc w:val="center"/>
    </w:pPr>
    <w:rPr>
      <w:rFonts w:ascii="黑体" w:eastAsia="黑体"/>
      <w:sz w:val="21"/>
    </w:rPr>
  </w:style>
  <w:style w:type="paragraph" w:styleId="afffa">
    <w:name w:val="List Paragraph"/>
    <w:basedOn w:val="a2"/>
    <w:uiPriority w:val="34"/>
    <w:qFormat/>
    <w:rsid w:val="00613DE9"/>
    <w:pPr>
      <w:numPr>
        <w:numId w:val="0"/>
      </w:numPr>
      <w:tabs>
        <w:tab w:val="clear" w:pos="9215"/>
      </w:tabs>
      <w:ind w:firstLineChars="200" w:firstLine="420"/>
    </w:pPr>
    <w:rPr>
      <w:rFonts w:ascii="Calibri" w:hAnsi="Calibri"/>
      <w:szCs w:val="22"/>
    </w:rPr>
  </w:style>
  <w:style w:type="paragraph" w:customStyle="1" w:styleId="afffb">
    <w:name w:val="封面标准名称"/>
    <w:rsid w:val="00613DE9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1">
    <w:name w:val="列项◆（三级）"/>
    <w:rsid w:val="00613DE9"/>
    <w:pPr>
      <w:numPr>
        <w:numId w:val="9"/>
      </w:numPr>
      <w:tabs>
        <w:tab w:val="clear" w:pos="960"/>
        <w:tab w:val="left" w:pos="360"/>
      </w:tabs>
      <w:ind w:left="0" w:firstLine="0"/>
    </w:pPr>
    <w:rPr>
      <w:rFonts w:ascii="宋体"/>
      <w:sz w:val="21"/>
    </w:rPr>
  </w:style>
  <w:style w:type="paragraph" w:customStyle="1" w:styleId="afffc">
    <w:name w:val="封面一致性程度标识"/>
    <w:rsid w:val="00613DE9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d">
    <w:name w:val="封面标准代替信息"/>
    <w:basedOn w:val="21"/>
    <w:rsid w:val="00613DE9"/>
    <w:pPr>
      <w:framePr w:wrap="around"/>
      <w:spacing w:before="57"/>
    </w:pPr>
    <w:rPr>
      <w:rFonts w:ascii="宋体"/>
      <w:sz w:val="21"/>
    </w:rPr>
  </w:style>
  <w:style w:type="paragraph" w:customStyle="1" w:styleId="afffe">
    <w:name w:val="标准称谓"/>
    <w:next w:val="a2"/>
    <w:rsid w:val="00613DE9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">
    <w:name w:val="附录标识"/>
    <w:basedOn w:val="ab"/>
    <w:rsid w:val="00613DE9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a3">
    <w:name w:val="附录表标题"/>
    <w:next w:val="afc"/>
    <w:rsid w:val="00613DE9"/>
    <w:pPr>
      <w:numPr>
        <w:numId w:val="10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0">
    <w:name w:val="示例"/>
    <w:next w:val="afc"/>
    <w:rsid w:val="00613DE9"/>
    <w:pPr>
      <w:jc w:val="both"/>
    </w:pPr>
    <w:rPr>
      <w:rFonts w:ascii="宋体"/>
      <w:sz w:val="18"/>
    </w:rPr>
  </w:style>
  <w:style w:type="paragraph" w:customStyle="1" w:styleId="affff1">
    <w:name w:val="注："/>
    <w:next w:val="afc"/>
    <w:rsid w:val="00613DE9"/>
    <w:pPr>
      <w:widowControl w:val="0"/>
      <w:autoSpaceDE w:val="0"/>
      <w:autoSpaceDN w:val="0"/>
      <w:jc w:val="both"/>
    </w:pPr>
    <w:rPr>
      <w:rFonts w:ascii="宋体"/>
      <w:sz w:val="18"/>
    </w:rPr>
  </w:style>
  <w:style w:type="character" w:customStyle="1" w:styleId="affff2">
    <w:name w:val="发布"/>
    <w:rsid w:val="00613DE9"/>
    <w:rPr>
      <w:rFonts w:ascii="黑体" w:eastAsia="黑体"/>
      <w:spacing w:val="22"/>
      <w:w w:val="100"/>
      <w:position w:val="3"/>
      <w:sz w:val="28"/>
    </w:rPr>
  </w:style>
  <w:style w:type="character" w:customStyle="1" w:styleId="affff3">
    <w:name w:val="个人撰写风格"/>
    <w:rsid w:val="00613DE9"/>
    <w:rPr>
      <w:rFonts w:ascii="Arial" w:eastAsia="宋体" w:hAnsi="Arial" w:cs="Arial"/>
      <w:color w:val="auto"/>
      <w:sz w:val="20"/>
    </w:rPr>
  </w:style>
  <w:style w:type="character" w:customStyle="1" w:styleId="Char">
    <w:name w:val="日期 Char"/>
    <w:link w:val="af3"/>
    <w:rsid w:val="00613DE9"/>
    <w:rPr>
      <w:sz w:val="21"/>
    </w:rPr>
  </w:style>
  <w:style w:type="character" w:customStyle="1" w:styleId="affff4">
    <w:name w:val="个人答复风格"/>
    <w:rsid w:val="00613DE9"/>
    <w:rPr>
      <w:rFonts w:ascii="Arial" w:eastAsia="宋体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widowControl w:val="0"/>
      <w:numPr>
        <w:numId w:val="1"/>
      </w:numPr>
      <w:tabs>
        <w:tab w:val="left" w:pos="360"/>
      </w:tabs>
      <w:ind w:left="0" w:firstLine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2"/>
    <w:next w:val="a2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2"/>
    <w:next w:val="a2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2"/>
    <w:next w:val="a2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2"/>
    <w:next w:val="a2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2"/>
    <w:next w:val="a2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2"/>
    <w:next w:val="a2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0">
    <w:name w:val="Default Paragraph Font"/>
    <w:uiPriority w:val="1"/>
    <w:semiHidden/>
    <w:unhideWhenUsed/>
  </w:style>
  <w:style w:type="table" w:default="1" w:styleId="af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2">
    <w:name w:val="No List"/>
    <w:uiPriority w:val="99"/>
    <w:semiHidden/>
    <w:unhideWhenUsed/>
  </w:style>
  <w:style w:type="paragraph" w:styleId="70">
    <w:name w:val="toc 7"/>
    <w:basedOn w:val="60"/>
    <w:semiHidden/>
  </w:style>
  <w:style w:type="paragraph" w:styleId="60">
    <w:name w:val="toc 6"/>
    <w:basedOn w:val="50"/>
    <w:semiHidden/>
  </w:style>
  <w:style w:type="paragraph" w:styleId="50">
    <w:name w:val="toc 5"/>
    <w:basedOn w:val="40"/>
    <w:semiHidden/>
  </w:style>
  <w:style w:type="paragraph" w:styleId="40">
    <w:name w:val="toc 4"/>
    <w:basedOn w:val="30"/>
    <w:semiHidden/>
  </w:style>
  <w:style w:type="paragraph" w:styleId="30">
    <w:name w:val="toc 3"/>
    <w:basedOn w:val="20"/>
    <w:semiHidden/>
  </w:style>
  <w:style w:type="paragraph" w:styleId="20">
    <w:name w:val="toc 2"/>
    <w:basedOn w:val="10"/>
    <w:semiHidden/>
    <w:pPr>
      <w:tabs>
        <w:tab w:val="left" w:pos="360"/>
        <w:tab w:val="left" w:pos="9215"/>
      </w:tabs>
    </w:pPr>
  </w:style>
  <w:style w:type="paragraph" w:styleId="10">
    <w:name w:val="toc 1"/>
    <w:semiHidden/>
    <w:pPr>
      <w:jc w:val="both"/>
    </w:pPr>
    <w:rPr>
      <w:rFonts w:ascii="宋体"/>
      <w:sz w:val="21"/>
    </w:rPr>
  </w:style>
  <w:style w:type="paragraph" w:styleId="HTML">
    <w:name w:val="HTML Address"/>
    <w:basedOn w:val="a2"/>
    <w:rPr>
      <w:i/>
      <w:iCs/>
    </w:rPr>
  </w:style>
  <w:style w:type="paragraph" w:styleId="80">
    <w:name w:val="toc 8"/>
    <w:basedOn w:val="70"/>
    <w:semiHidden/>
  </w:style>
  <w:style w:type="paragraph" w:styleId="af3">
    <w:name w:val="Date"/>
    <w:basedOn w:val="a2"/>
    <w:next w:val="a2"/>
    <w:link w:val="Char"/>
    <w:pPr>
      <w:ind w:leftChars="2500" w:left="100"/>
    </w:pPr>
    <w:rPr>
      <w:kern w:val="0"/>
      <w:szCs w:val="20"/>
    </w:rPr>
  </w:style>
  <w:style w:type="paragraph" w:styleId="af4">
    <w:name w:val="footer"/>
    <w:basedOn w:val="a2"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e">
    <w:name w:val="header"/>
    <w:basedOn w:val="a2"/>
    <w:pPr>
      <w:numPr>
        <w:ilvl w:val="6"/>
        <w:numId w:val="2"/>
      </w:num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5">
    <w:name w:val="footnote text"/>
    <w:basedOn w:val="a2"/>
    <w:semiHidden/>
    <w:pPr>
      <w:snapToGrid w:val="0"/>
      <w:jc w:val="left"/>
    </w:pPr>
    <w:rPr>
      <w:sz w:val="18"/>
      <w:szCs w:val="18"/>
    </w:rPr>
  </w:style>
  <w:style w:type="paragraph" w:styleId="90">
    <w:name w:val="toc 9"/>
    <w:basedOn w:val="80"/>
    <w:semiHidden/>
  </w:style>
  <w:style w:type="paragraph" w:styleId="HTML0">
    <w:name w:val="HTML Preformatted"/>
    <w:basedOn w:val="a2"/>
    <w:rPr>
      <w:rFonts w:ascii="Courier New" w:hAnsi="Courier New" w:cs="Courier New"/>
      <w:sz w:val="20"/>
      <w:szCs w:val="20"/>
    </w:rPr>
  </w:style>
  <w:style w:type="paragraph" w:styleId="af6">
    <w:name w:val="Title"/>
    <w:basedOn w:val="a2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7">
    <w:name w:val="Table Grid"/>
    <w:basedOn w:val="af1"/>
    <w:pPr>
      <w:widowControl w:val="0"/>
      <w:tabs>
        <w:tab w:val="left" w:pos="360"/>
        <w:tab w:val="left" w:pos="9215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rPr>
      <w:rFonts w:ascii="Times New Roman" w:eastAsia="宋体" w:hAnsi="Times New Roman"/>
      <w:sz w:val="18"/>
    </w:rPr>
  </w:style>
  <w:style w:type="character" w:styleId="HTML1">
    <w:name w:val="HTML Definition"/>
    <w:rPr>
      <w:i/>
      <w:iCs/>
    </w:rPr>
  </w:style>
  <w:style w:type="character" w:styleId="HTML2">
    <w:name w:val="HTML Typewriter"/>
    <w:rPr>
      <w:rFonts w:ascii="Courier New" w:hAnsi="Courier New"/>
      <w:sz w:val="20"/>
      <w:szCs w:val="20"/>
    </w:rPr>
  </w:style>
  <w:style w:type="character" w:styleId="HTML3">
    <w:name w:val="HTML Acronym"/>
    <w:basedOn w:val="af0"/>
  </w:style>
  <w:style w:type="character" w:styleId="HTML4">
    <w:name w:val="HTML Variable"/>
    <w:rPr>
      <w:i/>
      <w:iCs/>
    </w:rPr>
  </w:style>
  <w:style w:type="character" w:styleId="af9">
    <w:name w:val="Hyperlink"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rPr>
      <w:rFonts w:ascii="Courier New" w:hAnsi="Courier New"/>
      <w:sz w:val="20"/>
      <w:szCs w:val="20"/>
    </w:rPr>
  </w:style>
  <w:style w:type="character" w:styleId="HTML6">
    <w:name w:val="HTML Cite"/>
    <w:rPr>
      <w:i/>
      <w:iCs/>
    </w:rPr>
  </w:style>
  <w:style w:type="character" w:styleId="afa">
    <w:name w:val="footnote reference"/>
    <w:semiHidden/>
    <w:rPr>
      <w:vertAlign w:val="superscript"/>
    </w:rPr>
  </w:style>
  <w:style w:type="character" w:styleId="HTML7">
    <w:name w:val="HTML Keyboard"/>
    <w:rPr>
      <w:rFonts w:ascii="Courier New" w:hAnsi="Courier New"/>
      <w:sz w:val="20"/>
      <w:szCs w:val="20"/>
    </w:rPr>
  </w:style>
  <w:style w:type="character" w:styleId="HTML8">
    <w:name w:val="HTML Sample"/>
    <w:rPr>
      <w:rFonts w:ascii="Courier New" w:hAnsi="Courier New"/>
    </w:rPr>
  </w:style>
  <w:style w:type="paragraph" w:customStyle="1" w:styleId="afb">
    <w:name w:val="标准书脚_奇数页"/>
    <w:pPr>
      <w:spacing w:before="120"/>
      <w:jc w:val="right"/>
    </w:pPr>
    <w:rPr>
      <w:sz w:val="18"/>
    </w:rPr>
  </w:style>
  <w:style w:type="paragraph" w:customStyle="1" w:styleId="a0">
    <w:name w:val="附录图标题"/>
    <w:next w:val="afc"/>
    <w:pPr>
      <w:numPr>
        <w:numId w:val="3"/>
      </w:numPr>
      <w:jc w:val="center"/>
    </w:pPr>
    <w:rPr>
      <w:rFonts w:ascii="黑体" w:eastAsia="黑体"/>
      <w:sz w:val="21"/>
    </w:rPr>
  </w:style>
  <w:style w:type="paragraph" w:customStyle="1" w:styleId="afc">
    <w:name w:val="段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d">
    <w:name w:val="封面标准英文名称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e">
    <w:name w:val="目次、索引正文"/>
    <w:pPr>
      <w:spacing w:line="320" w:lineRule="exact"/>
      <w:jc w:val="both"/>
    </w:pPr>
    <w:rPr>
      <w:rFonts w:ascii="宋体"/>
      <w:sz w:val="21"/>
    </w:rPr>
  </w:style>
  <w:style w:type="paragraph" w:customStyle="1" w:styleId="aff">
    <w:name w:val="附录五级条标题"/>
    <w:basedOn w:val="a8"/>
    <w:next w:val="afc"/>
    <w:pPr>
      <w:numPr>
        <w:ilvl w:val="0"/>
        <w:numId w:val="0"/>
      </w:numPr>
      <w:outlineLvl w:val="6"/>
    </w:pPr>
  </w:style>
  <w:style w:type="paragraph" w:customStyle="1" w:styleId="a8">
    <w:name w:val="附录四级条标题"/>
    <w:basedOn w:val="a7"/>
    <w:next w:val="afc"/>
    <w:pPr>
      <w:numPr>
        <w:ilvl w:val="4"/>
      </w:numPr>
      <w:outlineLvl w:val="5"/>
    </w:pPr>
  </w:style>
  <w:style w:type="paragraph" w:customStyle="1" w:styleId="a7">
    <w:name w:val="附录三级条标题"/>
    <w:basedOn w:val="a6"/>
    <w:next w:val="afc"/>
    <w:pPr>
      <w:numPr>
        <w:ilvl w:val="3"/>
      </w:numPr>
      <w:outlineLvl w:val="4"/>
    </w:pPr>
  </w:style>
  <w:style w:type="paragraph" w:customStyle="1" w:styleId="a6">
    <w:name w:val="附录二级条标题"/>
    <w:basedOn w:val="a5"/>
    <w:next w:val="afc"/>
    <w:pPr>
      <w:numPr>
        <w:ilvl w:val="2"/>
      </w:numPr>
      <w:outlineLvl w:val="3"/>
    </w:pPr>
  </w:style>
  <w:style w:type="paragraph" w:customStyle="1" w:styleId="a5">
    <w:name w:val="附录一级条标题"/>
    <w:basedOn w:val="aff0"/>
    <w:next w:val="afc"/>
    <w:pPr>
      <w:numPr>
        <w:ilvl w:val="1"/>
        <w:numId w:val="4"/>
      </w:numPr>
      <w:tabs>
        <w:tab w:val="left" w:pos="360"/>
      </w:tabs>
      <w:autoSpaceDN w:val="0"/>
      <w:spacing w:beforeLines="0" w:before="0" w:afterLines="0" w:after="0"/>
      <w:outlineLvl w:val="2"/>
    </w:pPr>
  </w:style>
  <w:style w:type="paragraph" w:customStyle="1" w:styleId="aff0">
    <w:name w:val="附录章标题"/>
    <w:next w:val="afc"/>
    <w:p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a">
    <w:name w:val="一级条标题"/>
    <w:next w:val="afc"/>
    <w:pPr>
      <w:numPr>
        <w:ilvl w:val="2"/>
        <w:numId w:val="5"/>
      </w:numPr>
      <w:outlineLvl w:val="2"/>
    </w:pPr>
    <w:rPr>
      <w:rFonts w:eastAsia="黑体"/>
      <w:sz w:val="21"/>
    </w:rPr>
  </w:style>
  <w:style w:type="paragraph" w:customStyle="1" w:styleId="aff1">
    <w:name w:val="条文脚注"/>
    <w:basedOn w:val="af5"/>
    <w:pPr>
      <w:numPr>
        <w:numId w:val="0"/>
      </w:numPr>
      <w:ind w:leftChars="200" w:left="780" w:hangingChars="200" w:hanging="360"/>
      <w:jc w:val="both"/>
    </w:pPr>
    <w:rPr>
      <w:rFonts w:ascii="宋体"/>
    </w:rPr>
  </w:style>
  <w:style w:type="paragraph" w:customStyle="1" w:styleId="aff2">
    <w:name w:val="字母编号列项（一级）"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3">
    <w:name w:val="其他标准称谓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c">
    <w:name w:val="二级条标题"/>
    <w:basedOn w:val="aa"/>
    <w:next w:val="afc"/>
    <w:pPr>
      <w:numPr>
        <w:ilvl w:val="3"/>
        <w:numId w:val="2"/>
      </w:numPr>
      <w:tabs>
        <w:tab w:val="left" w:pos="360"/>
        <w:tab w:val="left" w:pos="9215"/>
      </w:tabs>
      <w:outlineLvl w:val="3"/>
    </w:pPr>
  </w:style>
  <w:style w:type="paragraph" w:customStyle="1" w:styleId="aff4">
    <w:name w:val="标准书眉_偶数页"/>
    <w:basedOn w:val="aff5"/>
    <w:next w:val="a2"/>
    <w:pPr>
      <w:jc w:val="left"/>
    </w:pPr>
  </w:style>
  <w:style w:type="paragraph" w:customStyle="1" w:styleId="aff5">
    <w:name w:val="标准书眉_奇数页"/>
    <w:next w:val="a2"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6">
    <w:name w:val="图表脚注"/>
    <w:next w:val="afc"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">
    <w:name w:val="四级条标题"/>
    <w:basedOn w:val="aff7"/>
    <w:next w:val="afc"/>
    <w:pPr>
      <w:numPr>
        <w:numId w:val="6"/>
      </w:numPr>
      <w:tabs>
        <w:tab w:val="clear" w:pos="1120"/>
      </w:tabs>
      <w:ind w:firstLine="0"/>
      <w:outlineLvl w:val="5"/>
    </w:pPr>
  </w:style>
  <w:style w:type="paragraph" w:customStyle="1" w:styleId="aff7">
    <w:name w:val="三级条标题"/>
    <w:basedOn w:val="ac"/>
    <w:next w:val="afc"/>
    <w:pPr>
      <w:numPr>
        <w:ilvl w:val="0"/>
        <w:numId w:val="0"/>
      </w:numPr>
      <w:outlineLvl w:val="4"/>
    </w:pPr>
  </w:style>
  <w:style w:type="paragraph" w:customStyle="1" w:styleId="aff8">
    <w:name w:val="标准书脚_偶数页"/>
    <w:pPr>
      <w:spacing w:before="120"/>
    </w:pPr>
    <w:rPr>
      <w:sz w:val="18"/>
    </w:rPr>
  </w:style>
  <w:style w:type="paragraph" w:customStyle="1" w:styleId="aff9">
    <w:name w:val="注×："/>
    <w:pPr>
      <w:widowControl w:val="0"/>
      <w:tabs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a">
    <w:name w:val="文献分类号"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b">
    <w:name w:val="编号列项（三级）"/>
    <w:pPr>
      <w:ind w:leftChars="600" w:left="800" w:hangingChars="200" w:hanging="200"/>
    </w:pPr>
    <w:rPr>
      <w:rFonts w:ascii="宋体"/>
      <w:sz w:val="21"/>
    </w:rPr>
  </w:style>
  <w:style w:type="paragraph" w:customStyle="1" w:styleId="affc">
    <w:name w:val="目次、标准名称标题"/>
    <w:basedOn w:val="ab"/>
    <w:next w:val="afc"/>
    <w:pPr>
      <w:numPr>
        <w:numId w:val="0"/>
      </w:numPr>
      <w:tabs>
        <w:tab w:val="left" w:pos="360"/>
        <w:tab w:val="left" w:pos="9215"/>
      </w:tabs>
      <w:spacing w:line="460" w:lineRule="exact"/>
    </w:pPr>
  </w:style>
  <w:style w:type="paragraph" w:customStyle="1" w:styleId="ab">
    <w:name w:val="前言、引言标题"/>
    <w:next w:val="a2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d">
    <w:name w:val="其他发布部门"/>
    <w:basedOn w:val="affe"/>
    <w:pPr>
      <w:framePr w:wrap="around"/>
      <w:tabs>
        <w:tab w:val="left" w:pos="360"/>
        <w:tab w:val="left" w:pos="9215"/>
      </w:tabs>
      <w:spacing w:line="0" w:lineRule="atLeast"/>
    </w:pPr>
    <w:rPr>
      <w:rFonts w:ascii="黑体" w:eastAsia="黑体"/>
      <w:b w:val="0"/>
    </w:rPr>
  </w:style>
  <w:style w:type="paragraph" w:customStyle="1" w:styleId="affe">
    <w:name w:val="发布部门"/>
    <w:next w:val="afc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9">
    <w:name w:val="章标题"/>
    <w:next w:val="afc"/>
    <w:pPr>
      <w:numPr>
        <w:ilvl w:val="1"/>
        <w:numId w:val="5"/>
      </w:num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fff">
    <w:name w:val="正文图标题"/>
    <w:next w:val="afc"/>
    <w:pPr>
      <w:jc w:val="center"/>
    </w:pPr>
    <w:rPr>
      <w:rFonts w:ascii="黑体" w:eastAsia="黑体"/>
      <w:sz w:val="21"/>
    </w:rPr>
  </w:style>
  <w:style w:type="paragraph" w:customStyle="1" w:styleId="a4">
    <w:name w:val="列项●（二级）"/>
    <w:pPr>
      <w:numPr>
        <w:numId w:val="7"/>
      </w:numPr>
      <w:tabs>
        <w:tab w:val="clear" w:pos="760"/>
        <w:tab w:val="left" w:pos="360"/>
        <w:tab w:val="left" w:pos="840"/>
      </w:tabs>
      <w:ind w:left="0" w:firstLine="0"/>
      <w:jc w:val="both"/>
    </w:pPr>
    <w:rPr>
      <w:rFonts w:ascii="宋体"/>
      <w:sz w:val="21"/>
    </w:rPr>
  </w:style>
  <w:style w:type="paragraph" w:customStyle="1" w:styleId="afff0">
    <w:name w:val="标准书眉一"/>
    <w:pPr>
      <w:jc w:val="both"/>
    </w:pPr>
  </w:style>
  <w:style w:type="paragraph" w:customStyle="1" w:styleId="afff1">
    <w:name w:val="封面标准文稿类别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2">
    <w:name w:val="五级条标题"/>
    <w:basedOn w:val="a"/>
    <w:next w:val="afc"/>
    <w:pPr>
      <w:outlineLvl w:val="6"/>
    </w:pPr>
  </w:style>
  <w:style w:type="paragraph" w:customStyle="1" w:styleId="af">
    <w:name w:val="列项——（一级）"/>
    <w:pPr>
      <w:widowControl w:val="0"/>
      <w:numPr>
        <w:numId w:val="8"/>
      </w:numPr>
      <w:tabs>
        <w:tab w:val="clear" w:pos="1140"/>
        <w:tab w:val="left" w:pos="360"/>
      </w:tabs>
      <w:ind w:left="0" w:firstLine="0"/>
      <w:jc w:val="both"/>
    </w:pPr>
    <w:rPr>
      <w:rFonts w:ascii="宋体"/>
      <w:sz w:val="21"/>
    </w:rPr>
  </w:style>
  <w:style w:type="paragraph" w:customStyle="1" w:styleId="afff3">
    <w:name w:val="数字编号列项（二级）"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ff4">
    <w:name w:val="封面标准文稿编辑信息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5">
    <w:name w:val="发布日期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6">
    <w:name w:val="封面正文"/>
    <w:pPr>
      <w:jc w:val="both"/>
    </w:pPr>
  </w:style>
  <w:style w:type="paragraph" w:customStyle="1" w:styleId="21">
    <w:name w:val="封面标准号2"/>
    <w:basedOn w:val="11"/>
    <w:pPr>
      <w:framePr w:w="9138" w:h="1244" w:hRule="exact" w:wrap="around" w:vAnchor="page" w:hAnchor="margin" w:y="2908"/>
      <w:tabs>
        <w:tab w:val="left" w:pos="360"/>
        <w:tab w:val="left" w:pos="9215"/>
      </w:tabs>
      <w:adjustRightInd w:val="0"/>
      <w:spacing w:before="357" w:line="280" w:lineRule="exact"/>
    </w:pPr>
  </w:style>
  <w:style w:type="paragraph" w:customStyle="1" w:styleId="11">
    <w:name w:val="封面标准号1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7">
    <w:name w:val="参考文献、索引标题"/>
    <w:basedOn w:val="ab"/>
    <w:next w:val="a2"/>
    <w:pPr>
      <w:numPr>
        <w:numId w:val="0"/>
      </w:numPr>
      <w:tabs>
        <w:tab w:val="left" w:pos="360"/>
        <w:tab w:val="left" w:pos="9215"/>
      </w:tabs>
      <w:spacing w:after="200"/>
    </w:pPr>
    <w:rPr>
      <w:sz w:val="21"/>
    </w:rPr>
  </w:style>
  <w:style w:type="paragraph" w:customStyle="1" w:styleId="ad">
    <w:name w:val="实施日期"/>
    <w:basedOn w:val="afff5"/>
    <w:pPr>
      <w:framePr w:hSpace="0" w:wrap="around" w:xAlign="right"/>
      <w:numPr>
        <w:ilvl w:val="4"/>
        <w:numId w:val="2"/>
      </w:numPr>
      <w:tabs>
        <w:tab w:val="left" w:pos="360"/>
        <w:tab w:val="left" w:pos="9215"/>
      </w:tabs>
      <w:jc w:val="right"/>
    </w:pPr>
  </w:style>
  <w:style w:type="paragraph" w:customStyle="1" w:styleId="afff8">
    <w:name w:val="标准标志"/>
    <w:next w:val="a2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9">
    <w:name w:val="正文表标题"/>
    <w:next w:val="afc"/>
    <w:pPr>
      <w:jc w:val="center"/>
    </w:pPr>
    <w:rPr>
      <w:rFonts w:ascii="黑体" w:eastAsia="黑体"/>
      <w:sz w:val="21"/>
    </w:rPr>
  </w:style>
  <w:style w:type="paragraph" w:styleId="afffa">
    <w:name w:val="List Paragraph"/>
    <w:basedOn w:val="a2"/>
    <w:uiPriority w:val="34"/>
    <w:qFormat/>
    <w:pPr>
      <w:numPr>
        <w:numId w:val="0"/>
      </w:numPr>
      <w:tabs>
        <w:tab w:val="clear" w:pos="9215"/>
      </w:tabs>
      <w:ind w:firstLineChars="200" w:firstLine="420"/>
    </w:pPr>
    <w:rPr>
      <w:rFonts w:ascii="Calibri" w:hAnsi="Calibri"/>
      <w:szCs w:val="22"/>
    </w:rPr>
  </w:style>
  <w:style w:type="paragraph" w:customStyle="1" w:styleId="afffb">
    <w:name w:val="封面标准名称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1">
    <w:name w:val="列项◆（三级）"/>
    <w:pPr>
      <w:numPr>
        <w:numId w:val="9"/>
      </w:numPr>
      <w:tabs>
        <w:tab w:val="clear" w:pos="960"/>
        <w:tab w:val="left" w:pos="360"/>
      </w:tabs>
      <w:ind w:left="0" w:firstLine="0"/>
    </w:pPr>
    <w:rPr>
      <w:rFonts w:ascii="宋体"/>
      <w:sz w:val="21"/>
    </w:rPr>
  </w:style>
  <w:style w:type="paragraph" w:customStyle="1" w:styleId="afffc">
    <w:name w:val="封面一致性程度标识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d">
    <w:name w:val="封面标准代替信息"/>
    <w:basedOn w:val="21"/>
    <w:pPr>
      <w:framePr w:wrap="around"/>
      <w:spacing w:before="57"/>
    </w:pPr>
    <w:rPr>
      <w:rFonts w:ascii="宋体"/>
      <w:sz w:val="21"/>
    </w:rPr>
  </w:style>
  <w:style w:type="paragraph" w:customStyle="1" w:styleId="afffe">
    <w:name w:val="标准称谓"/>
    <w:next w:val="a2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">
    <w:name w:val="附录标识"/>
    <w:basedOn w:val="ab"/>
    <w:pPr>
      <w:numPr>
        <w:numId w:val="0"/>
      </w:numPr>
      <w:tabs>
        <w:tab w:val="left" w:pos="6405"/>
      </w:tabs>
      <w:spacing w:after="200"/>
    </w:pPr>
    <w:rPr>
      <w:sz w:val="21"/>
    </w:rPr>
  </w:style>
  <w:style w:type="paragraph" w:customStyle="1" w:styleId="a3">
    <w:name w:val="附录表标题"/>
    <w:next w:val="afc"/>
    <w:pPr>
      <w:numPr>
        <w:numId w:val="10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0">
    <w:name w:val="示例"/>
    <w:next w:val="afc"/>
    <w:pPr>
      <w:jc w:val="both"/>
    </w:pPr>
    <w:rPr>
      <w:rFonts w:ascii="宋体"/>
      <w:sz w:val="18"/>
    </w:rPr>
  </w:style>
  <w:style w:type="paragraph" w:customStyle="1" w:styleId="affff1">
    <w:name w:val="注："/>
    <w:next w:val="afc"/>
    <w:pPr>
      <w:widowControl w:val="0"/>
      <w:autoSpaceDE w:val="0"/>
      <w:autoSpaceDN w:val="0"/>
      <w:jc w:val="both"/>
    </w:pPr>
    <w:rPr>
      <w:rFonts w:ascii="宋体"/>
      <w:sz w:val="18"/>
    </w:rPr>
  </w:style>
  <w:style w:type="character" w:customStyle="1" w:styleId="affff2">
    <w:name w:val="发布"/>
    <w:rPr>
      <w:rFonts w:ascii="黑体" w:eastAsia="黑体"/>
      <w:spacing w:val="22"/>
      <w:w w:val="100"/>
      <w:position w:val="3"/>
      <w:sz w:val="28"/>
    </w:rPr>
  </w:style>
  <w:style w:type="character" w:customStyle="1" w:styleId="affff3">
    <w:name w:val="个人撰写风格"/>
    <w:rPr>
      <w:rFonts w:ascii="Arial" w:eastAsia="宋体" w:hAnsi="Arial" w:cs="Arial"/>
      <w:color w:val="auto"/>
      <w:sz w:val="20"/>
    </w:rPr>
  </w:style>
  <w:style w:type="character" w:customStyle="1" w:styleId="Char">
    <w:name w:val="日期 Char"/>
    <w:link w:val="af3"/>
    <w:rPr>
      <w:sz w:val="21"/>
    </w:rPr>
  </w:style>
  <w:style w:type="character" w:customStyle="1" w:styleId="affff4">
    <w:name w:val="个人答复风格"/>
    <w:rPr>
      <w:rFonts w:ascii="Arial" w:eastAsia="宋体" w:hAnsi="Arial" w:cs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ds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TotalTime>291</TotalTime>
  <Pages>6</Pages>
  <Words>2436</Words>
  <Characters>1163</Characters>
  <Application>Microsoft Office Word</Application>
  <DocSecurity>0</DocSecurity>
  <Lines>9</Lines>
  <Paragraphs>7</Paragraphs>
  <ScaleCrop>false</ScaleCrop>
  <Company>CNIS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1214612</cp:lastModifiedBy>
  <cp:revision>19</cp:revision>
  <cp:lastPrinted>2017-11-26T23:47:00Z</cp:lastPrinted>
  <dcterms:created xsi:type="dcterms:W3CDTF">2020-04-20T01:46:00Z</dcterms:created>
  <dcterms:modified xsi:type="dcterms:W3CDTF">2020-07-22T01:42:00Z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2052-11.1.0.9198</vt:lpwstr>
  </property>
</Properties>
</file>