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FC" w:rsidRDefault="00B07EFC" w:rsidP="00B07EFC">
      <w:pPr>
        <w:ind w:rightChars="-2" w:right="31680"/>
        <w:jc w:val="right"/>
        <w:rPr>
          <w:rFonts w:eastAsia="华文楷体"/>
          <w:b/>
          <w:bCs/>
          <w:w w:val="120"/>
          <w:position w:val="6"/>
          <w:sz w:val="96"/>
          <w:szCs w:val="96"/>
        </w:rPr>
      </w:pPr>
      <w:r>
        <w:rPr>
          <w:rFonts w:ascii="Times New Roman" w:eastAsia="华文楷体" w:hAnsi="Times New Roman"/>
          <w:b/>
          <w:bCs/>
          <w:w w:val="120"/>
          <w:position w:val="6"/>
          <w:sz w:val="96"/>
          <w:szCs w:val="96"/>
        </w:rPr>
        <w:t>DBS61</w:t>
      </w:r>
    </w:p>
    <w:p w:rsidR="00B07EFC" w:rsidRDefault="00B07EFC" w:rsidP="00B00395">
      <w:pPr>
        <w:pStyle w:val="af1"/>
        <w:ind w:rightChars="84" w:right="31680"/>
        <w:rPr>
          <w:color w:val="000000"/>
          <w:sz w:val="56"/>
          <w:szCs w:val="56"/>
        </w:rPr>
      </w:pPr>
      <w:r>
        <w:rPr>
          <w:rFonts w:hint="eastAsia"/>
          <w:spacing w:val="-20"/>
          <w:sz w:val="56"/>
          <w:szCs w:val="56"/>
        </w:rPr>
        <w:t>陕西省食品安全地方标准</w:t>
      </w:r>
    </w:p>
    <w:p w:rsidR="00B07EFC" w:rsidRDefault="00B07EFC">
      <w:pPr>
        <w:pStyle w:val="a6"/>
        <w:framePr w:w="0" w:hRule="auto" w:wrap="auto" w:vAnchor="margin" w:hAnchor="text" w:yAlign="inline"/>
        <w:wordWrap w:val="0"/>
        <w:ind w:right="105"/>
        <w:rPr>
          <w:rFonts w:ascii="Times New Roman" w:cs="Times New Roman"/>
          <w:sz w:val="28"/>
          <w:szCs w:val="28"/>
        </w:rPr>
      </w:pPr>
    </w:p>
    <w:p w:rsidR="00B07EFC" w:rsidRDefault="00B07EFC">
      <w:pPr>
        <w:pStyle w:val="a6"/>
        <w:framePr w:w="0" w:hRule="auto" w:wrap="auto" w:vAnchor="margin" w:hAnchor="text" w:yAlign="inline"/>
        <w:ind w:right="105"/>
        <w:rPr>
          <w:rFonts w:ascii="Times New Roman" w:eastAsia="黑体" w:hAnsi="Times New Roman" w:cs="Times New Roman"/>
          <w:b/>
          <w:spacing w:val="20"/>
          <w:sz w:val="24"/>
          <w:szCs w:val="24"/>
        </w:rPr>
      </w:pPr>
      <w:r>
        <w:rPr>
          <w:rFonts w:ascii="Times New Roman" w:eastAsia="黑体" w:hAnsi="Times New Roman" w:cs="Times New Roman"/>
          <w:b/>
          <w:spacing w:val="20"/>
          <w:sz w:val="24"/>
          <w:szCs w:val="24"/>
        </w:rPr>
        <w:t>DBS61/0009—2016</w:t>
      </w:r>
    </w:p>
    <w:p w:rsidR="00B07EFC" w:rsidRDefault="00B07EFC" w:rsidP="00B00395">
      <w:pPr>
        <w:ind w:leftChars="-95" w:left="31680" w:rightChars="-2" w:right="31680"/>
        <w:rPr>
          <w:rFonts w:eastAsia="黑体"/>
          <w:sz w:val="28"/>
          <w:szCs w:val="28"/>
          <w:u w:val="single"/>
        </w:rPr>
      </w:pPr>
      <w:r>
        <w:rPr>
          <w:rFonts w:eastAsia="黑体"/>
          <w:sz w:val="28"/>
          <w:szCs w:val="28"/>
          <w:u w:val="single"/>
        </w:rPr>
        <w:t xml:space="preserve">                                                             </w:t>
      </w:r>
    </w:p>
    <w:p w:rsidR="00B07EFC" w:rsidRDefault="00B07EFC"/>
    <w:p w:rsidR="00B07EFC" w:rsidRDefault="00B07EFC"/>
    <w:p w:rsidR="00B07EFC" w:rsidRDefault="00B07EFC"/>
    <w:p w:rsidR="00B07EFC" w:rsidRDefault="00B07EFC"/>
    <w:p w:rsidR="00B07EFC" w:rsidRDefault="00B07EFC"/>
    <w:p w:rsidR="00B07EFC" w:rsidRDefault="00B07EFC"/>
    <w:p w:rsidR="00B07EFC" w:rsidRDefault="00B07EFC"/>
    <w:p w:rsidR="00B07EFC" w:rsidRDefault="00B07EFC">
      <w:pPr>
        <w:pStyle w:val="a7"/>
        <w:spacing w:before="0" w:line="240" w:lineRule="auto"/>
        <w:rPr>
          <w:rFonts w:ascii="黑体" w:eastAsia="黑体" w:cs="黑体"/>
          <w:sz w:val="52"/>
          <w:szCs w:val="52"/>
        </w:rPr>
      </w:pPr>
      <w:r>
        <w:rPr>
          <w:rFonts w:ascii="黑体" w:eastAsia="黑体" w:cs="黑体" w:hint="eastAsia"/>
          <w:sz w:val="52"/>
          <w:szCs w:val="52"/>
        </w:rPr>
        <w:t>食品安全地方标准</w:t>
      </w:r>
      <w:r>
        <w:rPr>
          <w:rFonts w:ascii="黑体" w:eastAsia="黑体" w:cs="黑体"/>
          <w:sz w:val="52"/>
          <w:szCs w:val="52"/>
        </w:rPr>
        <w:t xml:space="preserve"> </w:t>
      </w:r>
    </w:p>
    <w:p w:rsidR="00B07EFC" w:rsidRDefault="00B07EFC">
      <w:pPr>
        <w:pStyle w:val="a7"/>
        <w:spacing w:before="0" w:line="240" w:lineRule="auto"/>
        <w:rPr>
          <w:rFonts w:ascii="黑体" w:eastAsia="黑体"/>
          <w:sz w:val="52"/>
          <w:szCs w:val="52"/>
        </w:rPr>
      </w:pPr>
      <w:r>
        <w:rPr>
          <w:rFonts w:ascii="黑体" w:eastAsia="黑体" w:cs="黑体" w:hint="eastAsia"/>
          <w:sz w:val="52"/>
          <w:szCs w:val="52"/>
        </w:rPr>
        <w:t>火锅底料</w:t>
      </w:r>
    </w:p>
    <w:p w:rsidR="00B07EFC" w:rsidRDefault="00B07EFC">
      <w:pPr>
        <w:spacing w:line="700" w:lineRule="atLeast"/>
        <w:rPr>
          <w:color w:val="FF0000"/>
        </w:rPr>
      </w:pPr>
    </w:p>
    <w:p w:rsidR="00B07EFC" w:rsidRDefault="00B07EFC">
      <w:pPr>
        <w:spacing w:line="700" w:lineRule="atLeast"/>
        <w:rPr>
          <w:color w:val="FF0000"/>
        </w:rPr>
      </w:pPr>
      <w:bookmarkStart w:id="0" w:name="_GoBack"/>
      <w:bookmarkEnd w:id="0"/>
    </w:p>
    <w:p w:rsidR="00B07EFC" w:rsidRDefault="00B07EFC">
      <w:pPr>
        <w:jc w:val="center"/>
        <w:rPr>
          <w:sz w:val="24"/>
        </w:rPr>
      </w:pPr>
    </w:p>
    <w:p w:rsidR="00B07EFC" w:rsidRDefault="00B07EFC">
      <w:pPr>
        <w:jc w:val="center"/>
        <w:rPr>
          <w:sz w:val="24"/>
        </w:rPr>
      </w:pPr>
    </w:p>
    <w:p w:rsidR="00B07EFC" w:rsidRDefault="00B07EFC">
      <w:pPr>
        <w:jc w:val="center"/>
        <w:rPr>
          <w:sz w:val="24"/>
        </w:rPr>
      </w:pPr>
    </w:p>
    <w:p w:rsidR="00B07EFC" w:rsidRDefault="00B07EFC">
      <w:pPr>
        <w:jc w:val="center"/>
        <w:rPr>
          <w:sz w:val="24"/>
        </w:rPr>
      </w:pPr>
    </w:p>
    <w:p w:rsidR="00B07EFC" w:rsidRDefault="00B07EFC">
      <w:pPr>
        <w:jc w:val="center"/>
        <w:rPr>
          <w:sz w:val="24"/>
        </w:rPr>
      </w:pPr>
    </w:p>
    <w:p w:rsidR="00B07EFC" w:rsidRDefault="00B07EFC">
      <w:pPr>
        <w:jc w:val="center"/>
        <w:rPr>
          <w:sz w:val="24"/>
        </w:rPr>
      </w:pPr>
    </w:p>
    <w:p w:rsidR="00B07EFC" w:rsidRDefault="00B07EFC">
      <w:pPr>
        <w:rPr>
          <w:sz w:val="24"/>
        </w:rPr>
      </w:pPr>
    </w:p>
    <w:p w:rsidR="00B07EFC" w:rsidRDefault="00B07EFC">
      <w:pPr>
        <w:rPr>
          <w:sz w:val="24"/>
        </w:rPr>
      </w:pPr>
    </w:p>
    <w:p w:rsidR="00B07EFC" w:rsidRDefault="00B07EFC" w:rsidP="00B00395">
      <w:pPr>
        <w:ind w:rightChars="82" w:right="31680"/>
        <w:rPr>
          <w:sz w:val="28"/>
          <w:szCs w:val="28"/>
        </w:rPr>
      </w:pPr>
    </w:p>
    <w:p w:rsidR="00B07EFC" w:rsidRDefault="00B07EFC" w:rsidP="00B00395">
      <w:pPr>
        <w:ind w:rightChars="82" w:right="31680"/>
        <w:jc w:val="center"/>
        <w:rPr>
          <w:rFonts w:ascii="黑体" w:eastAsia="黑体" w:hAnsi="黑体" w:cs="黑体"/>
          <w:color w:val="000000"/>
          <w:w w:val="135"/>
          <w:kern w:val="0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  <w:u w:val="single"/>
        </w:rPr>
        <w:t>2016–06–01</w:t>
      </w:r>
      <w:r>
        <w:rPr>
          <w:rFonts w:ascii="黑体" w:eastAsia="黑体" w:cs="黑体" w:hint="eastAsia"/>
          <w:sz w:val="28"/>
          <w:szCs w:val="28"/>
          <w:u w:val="single"/>
        </w:rPr>
        <w:t>发布</w:t>
      </w:r>
      <w:r>
        <w:rPr>
          <w:sz w:val="28"/>
          <w:szCs w:val="28"/>
          <w:u w:val="single"/>
        </w:rPr>
        <w:t xml:space="preserve"> </w:t>
      </w:r>
      <w:r>
        <w:rPr>
          <w:sz w:val="24"/>
          <w:u w:val="single"/>
        </w:rPr>
        <w:t xml:space="preserve">                             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eastAsia="黑体" w:hAnsi="Times New Roman"/>
          <w:sz w:val="24"/>
          <w:u w:val="single"/>
        </w:rPr>
        <w:t xml:space="preserve"> </w:t>
      </w:r>
      <w:r>
        <w:rPr>
          <w:rFonts w:ascii="Times New Roman" w:eastAsia="黑体" w:hAnsi="Times New Roman"/>
          <w:sz w:val="28"/>
          <w:szCs w:val="28"/>
          <w:u w:val="single"/>
        </w:rPr>
        <w:t>2016–07–01</w:t>
      </w:r>
      <w:r>
        <w:rPr>
          <w:rFonts w:ascii="黑体" w:eastAsia="黑体" w:cs="黑体" w:hint="eastAsia"/>
          <w:sz w:val="28"/>
          <w:szCs w:val="28"/>
          <w:u w:val="single"/>
        </w:rPr>
        <w:t>实施</w:t>
      </w:r>
    </w:p>
    <w:p w:rsidR="00B07EFC" w:rsidRDefault="00B07EFC" w:rsidP="00B00395">
      <w:pPr>
        <w:ind w:rightChars="82" w:right="31680"/>
        <w:jc w:val="center"/>
        <w:rPr>
          <w:rStyle w:val="a8"/>
          <w:rFonts w:cs="黑体"/>
          <w:szCs w:val="28"/>
        </w:rPr>
      </w:pPr>
      <w:r>
        <w:rPr>
          <w:rFonts w:ascii="黑体" w:eastAsia="黑体" w:hAnsi="黑体" w:cs="黑体" w:hint="eastAsia"/>
          <w:color w:val="000000"/>
          <w:w w:val="135"/>
          <w:kern w:val="0"/>
          <w:sz w:val="28"/>
          <w:szCs w:val="28"/>
        </w:rPr>
        <w:t>陕西省卫生和计划生育委员会</w:t>
      </w:r>
      <w:r>
        <w:rPr>
          <w:rFonts w:ascii="黑体" w:eastAsia="黑体" w:hAnsi="黑体" w:cs="黑体"/>
          <w:color w:val="000000"/>
          <w:w w:val="135"/>
          <w:kern w:val="0"/>
          <w:sz w:val="28"/>
          <w:szCs w:val="28"/>
        </w:rPr>
        <w:t xml:space="preserve">  </w:t>
      </w:r>
      <w:r>
        <w:rPr>
          <w:rStyle w:val="a8"/>
          <w:rFonts w:cs="黑体" w:hint="eastAsia"/>
          <w:szCs w:val="28"/>
        </w:rPr>
        <w:t>发布</w:t>
      </w:r>
    </w:p>
    <w:p w:rsidR="00B07EFC" w:rsidRDefault="00B07EFC">
      <w:pPr>
        <w:pStyle w:val="a9"/>
        <w:sectPr w:rsidR="00B07EF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</w:p>
    <w:p w:rsidR="00B07EFC" w:rsidRDefault="00B07EFC">
      <w:pPr>
        <w:pStyle w:val="a9"/>
      </w:pPr>
      <w:r>
        <w:rPr>
          <w:rFonts w:hint="eastAsia"/>
        </w:rPr>
        <w:t>前</w:t>
      </w:r>
      <w:bookmarkStart w:id="1" w:name="BKQY"/>
      <w:r>
        <w:t> </w:t>
      </w:r>
      <w:r>
        <w:t> </w:t>
      </w:r>
      <w:r>
        <w:rPr>
          <w:rFonts w:hint="eastAsia"/>
        </w:rPr>
        <w:t>言</w:t>
      </w:r>
      <w:bookmarkEnd w:id="1"/>
    </w:p>
    <w:p w:rsidR="00B07EFC" w:rsidRDefault="00B07EFC" w:rsidP="00B00395">
      <w:pPr>
        <w:pStyle w:val="aa"/>
        <w:ind w:firstLine="31680"/>
      </w:pPr>
      <w:r>
        <w:rPr>
          <w:rFonts w:hint="eastAsia"/>
        </w:rPr>
        <w:t>本标准按照</w:t>
      </w:r>
      <w:r>
        <w:t>GB/T1.1-2009</w:t>
      </w:r>
      <w:r>
        <w:rPr>
          <w:rFonts w:hint="eastAsia"/>
        </w:rPr>
        <w:t>给出的规则起草。</w:t>
      </w:r>
    </w:p>
    <w:p w:rsidR="00B07EFC" w:rsidRDefault="00B07EFC" w:rsidP="00B00395">
      <w:pPr>
        <w:pStyle w:val="aa"/>
        <w:ind w:firstLine="31680"/>
      </w:pPr>
      <w:r>
        <w:rPr>
          <w:rFonts w:hint="eastAsia"/>
        </w:rPr>
        <w:t>本标准由西安市产品质量监督检验院、陕西穆堂香调味食品有限公司、陕西竹园村食品科技股份有限公司、西安酷酷餐饮连锁有限公司提出。</w:t>
      </w:r>
    </w:p>
    <w:p w:rsidR="00B07EFC" w:rsidRDefault="00B07EFC" w:rsidP="00B00395">
      <w:pPr>
        <w:pStyle w:val="aa"/>
        <w:ind w:firstLine="31680"/>
      </w:pPr>
      <w:r>
        <w:rPr>
          <w:rFonts w:hint="eastAsia"/>
        </w:rPr>
        <w:t>本标准由西安市产品质量监督检验院、陕西穆堂香调味食品有限公司、陕西竹园村食品科技股份有限公司、西安酷酷餐饮连锁有限公司起草。</w:t>
      </w:r>
    </w:p>
    <w:p w:rsidR="00B07EFC" w:rsidRDefault="00B07EFC" w:rsidP="00B00395">
      <w:pPr>
        <w:pStyle w:val="aa"/>
        <w:ind w:firstLine="31680"/>
      </w:pPr>
      <w:r>
        <w:rPr>
          <w:rFonts w:hint="eastAsia"/>
        </w:rPr>
        <w:t>本标准主要起草人：张耀武、魏莉娟、吕岩、魏仁会、穆占伟、韩西荣、陈刚、杨学广、刘洪毅、钟明伦、畅日旭、张玉琴。</w:t>
      </w:r>
    </w:p>
    <w:p w:rsidR="00B07EFC" w:rsidRDefault="00B07EFC" w:rsidP="00B00395">
      <w:pPr>
        <w:pStyle w:val="aa"/>
        <w:ind w:firstLine="31680"/>
      </w:pPr>
      <w:r>
        <w:rPr>
          <w:rFonts w:hint="eastAsia"/>
        </w:rPr>
        <w:t>本标准属首次发布。</w:t>
      </w:r>
    </w:p>
    <w:p w:rsidR="00B07EFC" w:rsidRDefault="00B07EFC" w:rsidP="00B00395">
      <w:pPr>
        <w:pStyle w:val="aa"/>
        <w:ind w:firstLine="31680"/>
        <w:sectPr w:rsidR="00B07EFC">
          <w:headerReference w:type="default" r:id="rId11"/>
          <w:footerReference w:type="default" r:id="rId12"/>
          <w:pgSz w:w="11906" w:h="16838"/>
          <w:pgMar w:top="567" w:right="1134" w:bottom="1134" w:left="1418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p w:rsidR="00B07EFC" w:rsidRDefault="00B07EFC">
      <w:pPr>
        <w:pStyle w:val="ab"/>
        <w:spacing w:after="80"/>
      </w:pPr>
      <w:r>
        <w:rPr>
          <w:rFonts w:hint="eastAsia"/>
        </w:rPr>
        <w:t>食</w:t>
      </w:r>
      <w:bookmarkStart w:id="2" w:name="StandardName"/>
      <w:r>
        <w:rPr>
          <w:rFonts w:hint="eastAsia"/>
        </w:rPr>
        <w:t>品安全地方标准</w:t>
      </w:r>
      <w:bookmarkEnd w:id="2"/>
    </w:p>
    <w:p w:rsidR="00B07EFC" w:rsidRDefault="00B07EFC" w:rsidP="00C9660B">
      <w:pPr>
        <w:pStyle w:val="aa"/>
        <w:spacing w:beforeLines="50" w:afterLines="150"/>
        <w:ind w:firstLineChars="0" w:firstLine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火锅底料</w:t>
      </w:r>
    </w:p>
    <w:p w:rsidR="00B07EFC" w:rsidRDefault="00B07EFC" w:rsidP="00C9660B">
      <w:pPr>
        <w:pStyle w:val="a"/>
        <w:spacing w:before="312" w:afterLines="50"/>
      </w:pPr>
      <w:r>
        <w:rPr>
          <w:rFonts w:hint="eastAsia"/>
        </w:rPr>
        <w:t>范围</w:t>
      </w:r>
    </w:p>
    <w:p w:rsidR="00B07EFC" w:rsidRDefault="00B07EFC" w:rsidP="00B00395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31680"/>
        <w:rPr>
          <w:rFonts w:ascii="宋体"/>
          <w:color w:val="000000"/>
          <w:kern w:val="0"/>
          <w:szCs w:val="20"/>
          <w:lang w:val="zh-CN"/>
        </w:rPr>
      </w:pPr>
      <w:r>
        <w:rPr>
          <w:rFonts w:ascii="宋体" w:hint="eastAsia"/>
          <w:color w:val="000000"/>
          <w:kern w:val="0"/>
          <w:szCs w:val="20"/>
          <w:lang w:val="zh-CN"/>
        </w:rPr>
        <w:t>本标准规定了火锅底料火锅底料的术语和定义、分类、技术要求、生产过程和标签要求。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本标准适用于以食用植物油和（或）食用动物油</w:t>
      </w:r>
      <w:r>
        <w:rPr>
          <w:rFonts w:ascii="???" w:hAnsi="???" w:hint="eastAsia"/>
          <w:color w:val="000000"/>
          <w:szCs w:val="21"/>
          <w:shd w:val="clear" w:color="auto" w:fill="FFFFFF"/>
        </w:rPr>
        <w:t>脂</w:t>
      </w:r>
      <w:r>
        <w:rPr>
          <w:rFonts w:hint="eastAsia"/>
          <w:color w:val="000000"/>
        </w:rPr>
        <w:t>、香辛料等调味品为主要原料，添加或不添加酱腌菜，经预处理、炒制或熬制、包装等工艺生产的预包装火锅底料。</w:t>
      </w:r>
    </w:p>
    <w:p w:rsidR="00B07EFC" w:rsidRDefault="00B07EFC" w:rsidP="00C9660B">
      <w:pPr>
        <w:pStyle w:val="a"/>
        <w:spacing w:before="312" w:afterLines="50"/>
        <w:rPr>
          <w:color w:val="000000"/>
        </w:rPr>
      </w:pPr>
      <w:r>
        <w:rPr>
          <w:rFonts w:hint="eastAsia"/>
          <w:color w:val="000000"/>
        </w:rPr>
        <w:t>规范性引用文件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本标准中引用的文件对于本标准的应用是必不可少的。凡是注日期的引用文件，仅所注日期的版本适用于本标准。凡是不注日期的引用文件，其最新版本（包括所有的修改单）适用于本标准。</w:t>
      </w:r>
    </w:p>
    <w:tbl>
      <w:tblPr>
        <w:tblW w:w="9359" w:type="dxa"/>
        <w:tblLayout w:type="fixed"/>
        <w:tblLook w:val="00A0"/>
      </w:tblPr>
      <w:tblGrid>
        <w:gridCol w:w="2158"/>
        <w:gridCol w:w="7201"/>
      </w:tblGrid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2714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酱腌菜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2716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食用植物油卫生标准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2718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酿造酱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2720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味精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2721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食用盐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2760</w:t>
            </w:r>
          </w:p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2761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食品添加剂使用标准</w:t>
            </w:r>
          </w:p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食品中真菌毒素限量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2762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食品中污染物限量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2763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食品中农药最大残留量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5009.11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食品中总砷及无机砷的测定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5009.12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食品中铅的测定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GB/T 5009.33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食品中亚硝酸盐与硝酸盐的测定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GB/T 5009.37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食用植物油卫生标准的分析方法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7718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预包装食品标签通则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10146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食用动物油脂卫生标准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食品安全国家标准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13104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食糖卫生标准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14881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食品生产企业通用卫生规范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GB/T 15691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香辛料调味品通用技术条件</w:t>
            </w:r>
          </w:p>
        </w:tc>
      </w:tr>
      <w:tr w:rsidR="00B07EFC" w:rsidRPr="00C9660B">
        <w:trPr>
          <w:trHeight w:val="284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 xml:space="preserve">GB/T 18979 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食品中黄曲霉毒素的测定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免疫亲和层析净化高效液相色谱法和荧光光度法</w:t>
            </w:r>
          </w:p>
        </w:tc>
      </w:tr>
      <w:tr w:rsidR="00B07EFC" w:rsidRPr="00C9660B">
        <w:trPr>
          <w:trHeight w:val="299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28050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预包装食品营养标签通则</w:t>
            </w:r>
          </w:p>
        </w:tc>
      </w:tr>
      <w:tr w:rsidR="00B07EFC" w:rsidRPr="00C9660B">
        <w:trPr>
          <w:trHeight w:val="285"/>
        </w:trPr>
        <w:tc>
          <w:tcPr>
            <w:tcW w:w="2158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/>
                <w:szCs w:val="21"/>
              </w:rPr>
              <w:t>GB 29921</w:t>
            </w:r>
          </w:p>
        </w:tc>
        <w:tc>
          <w:tcPr>
            <w:tcW w:w="7201" w:type="dxa"/>
            <w:tcMar>
              <w:left w:w="0" w:type="dxa"/>
              <w:right w:w="0" w:type="dxa"/>
            </w:tcMar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食品安全国家标准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食品中致病菌限量</w:t>
            </w:r>
          </w:p>
        </w:tc>
      </w:tr>
      <w:tr w:rsidR="00B07EFC" w:rsidRPr="00C9660B">
        <w:trPr>
          <w:trHeight w:val="285"/>
        </w:trPr>
        <w:tc>
          <w:tcPr>
            <w:tcW w:w="9359" w:type="dxa"/>
            <w:gridSpan w:val="2"/>
          </w:tcPr>
          <w:p w:rsidR="00B07EFC" w:rsidRPr="00C9660B" w:rsidRDefault="00B07EFC">
            <w:pPr>
              <w:pStyle w:val="aa"/>
              <w:tabs>
                <w:tab w:val="clear" w:pos="4201"/>
                <w:tab w:val="clear" w:pos="9298"/>
              </w:tabs>
              <w:ind w:firstLineChars="0" w:firstLine="0"/>
              <w:rPr>
                <w:rFonts w:ascii="Times New Roman"/>
                <w:szCs w:val="21"/>
              </w:rPr>
            </w:pPr>
            <w:r w:rsidRPr="00C9660B">
              <w:rPr>
                <w:rFonts w:ascii="Times New Roman" w:hint="eastAsia"/>
                <w:szCs w:val="21"/>
              </w:rPr>
              <w:t>中华人民共和国卫生部令（第</w:t>
            </w:r>
            <w:r w:rsidRPr="00C9660B">
              <w:rPr>
                <w:rFonts w:ascii="Times New Roman"/>
                <w:szCs w:val="21"/>
              </w:rPr>
              <w:t>56</w:t>
            </w:r>
            <w:r w:rsidRPr="00C9660B">
              <w:rPr>
                <w:rFonts w:ascii="Times New Roman" w:hint="eastAsia"/>
                <w:szCs w:val="21"/>
              </w:rPr>
              <w:t>号）</w:t>
            </w:r>
            <w:r w:rsidRPr="00C9660B">
              <w:rPr>
                <w:rFonts w:ascii="Times New Roman"/>
                <w:szCs w:val="21"/>
              </w:rPr>
              <w:t xml:space="preserve"> </w:t>
            </w:r>
            <w:r w:rsidRPr="00C9660B">
              <w:rPr>
                <w:rFonts w:ascii="Times New Roman" w:hint="eastAsia"/>
                <w:szCs w:val="21"/>
              </w:rPr>
              <w:t>新资源食品管理办法</w:t>
            </w:r>
          </w:p>
        </w:tc>
      </w:tr>
    </w:tbl>
    <w:p w:rsidR="00B07EFC" w:rsidRDefault="00B07EFC" w:rsidP="00C9660B">
      <w:pPr>
        <w:pStyle w:val="a"/>
        <w:spacing w:before="312" w:afterLines="50"/>
        <w:rPr>
          <w:color w:val="000000"/>
        </w:rPr>
      </w:pPr>
      <w:r>
        <w:rPr>
          <w:rFonts w:hint="eastAsia"/>
          <w:color w:val="000000"/>
        </w:rPr>
        <w:t>术语和定义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下列术语和定义适用于本标准。</w:t>
      </w:r>
    </w:p>
    <w:p w:rsidR="00B07EFC" w:rsidRDefault="00B07EFC" w:rsidP="00C9660B">
      <w:pPr>
        <w:pStyle w:val="a0"/>
        <w:spacing w:before="156" w:afterLines="0"/>
        <w:ind w:left="0"/>
        <w:rPr>
          <w:color w:val="000000"/>
        </w:rPr>
      </w:pPr>
      <w:r>
        <w:rPr>
          <w:rFonts w:hint="eastAsia"/>
          <w:color w:val="000000"/>
        </w:rPr>
        <w:t>液态火锅料</w:t>
      </w:r>
    </w:p>
    <w:p w:rsidR="00B07EFC" w:rsidRDefault="00B07EFC" w:rsidP="00B00395">
      <w:pPr>
        <w:pStyle w:val="aa"/>
        <w:ind w:firstLine="31680"/>
        <w:rPr>
          <w:rFonts w:ascii="黑体" w:eastAsia="黑体" w:hAnsi="黑体" w:cs="黑体"/>
          <w:color w:val="000000"/>
        </w:rPr>
      </w:pPr>
      <w:r>
        <w:rPr>
          <w:rFonts w:hint="eastAsia"/>
          <w:color w:val="000000"/>
        </w:rPr>
        <w:t>是指预包装火锅底料销售包内容物在常温下呈液体状、易流动。</w:t>
      </w:r>
    </w:p>
    <w:p w:rsidR="00B07EFC" w:rsidRDefault="00B07EFC" w:rsidP="00C9660B">
      <w:pPr>
        <w:pStyle w:val="a0"/>
        <w:tabs>
          <w:tab w:val="left" w:pos="142"/>
        </w:tabs>
        <w:spacing w:before="156" w:afterLines="0"/>
        <w:ind w:left="0"/>
        <w:rPr>
          <w:color w:val="000000"/>
        </w:rPr>
      </w:pPr>
      <w:r>
        <w:rPr>
          <w:rFonts w:hint="eastAsia"/>
          <w:color w:val="000000"/>
        </w:rPr>
        <w:t>半固态火锅料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是指预包装火锅底料销售包内容物在常温下呈固液混合态，易改变形态。</w:t>
      </w:r>
    </w:p>
    <w:p w:rsidR="00B07EFC" w:rsidRDefault="00B07EFC" w:rsidP="00C9660B">
      <w:pPr>
        <w:pStyle w:val="a0"/>
        <w:spacing w:before="156" w:afterLines="0"/>
        <w:ind w:left="0"/>
        <w:rPr>
          <w:color w:val="000000"/>
        </w:rPr>
      </w:pPr>
      <w:r>
        <w:rPr>
          <w:rFonts w:hint="eastAsia"/>
          <w:color w:val="000000"/>
        </w:rPr>
        <w:t>固态火锅料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是指预包装火锅底料销售包内容物在常温下呈固态，不易改变形态。</w:t>
      </w:r>
    </w:p>
    <w:p w:rsidR="00B07EFC" w:rsidRDefault="00B07EFC" w:rsidP="00C9660B">
      <w:pPr>
        <w:pStyle w:val="a0"/>
        <w:spacing w:before="156" w:afterLines="0"/>
        <w:ind w:left="0"/>
        <w:rPr>
          <w:color w:val="000000"/>
        </w:rPr>
      </w:pPr>
      <w:r>
        <w:rPr>
          <w:rFonts w:hint="eastAsia"/>
          <w:color w:val="000000"/>
        </w:rPr>
        <w:t>单一包火锅底料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指预包装火锅底料销售包内只有一个单一的包装。</w:t>
      </w:r>
    </w:p>
    <w:p w:rsidR="00B07EFC" w:rsidRDefault="00B07EFC" w:rsidP="00C9660B">
      <w:pPr>
        <w:pStyle w:val="a0"/>
        <w:spacing w:before="156" w:afterLines="0"/>
        <w:ind w:left="0"/>
        <w:rPr>
          <w:color w:val="000000"/>
        </w:rPr>
      </w:pPr>
      <w:r>
        <w:rPr>
          <w:rFonts w:hint="eastAsia"/>
          <w:color w:val="000000"/>
        </w:rPr>
        <w:t>组合包火锅底料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指预包装火锅底料销售包内有两个或两个以上使用前混合的小包装。</w:t>
      </w:r>
    </w:p>
    <w:p w:rsidR="00B07EFC" w:rsidRDefault="00B07EFC" w:rsidP="00C9660B">
      <w:pPr>
        <w:pStyle w:val="a"/>
        <w:spacing w:before="312" w:afterLines="50"/>
        <w:rPr>
          <w:color w:val="000000"/>
        </w:rPr>
      </w:pPr>
      <w:r>
        <w:rPr>
          <w:rFonts w:hint="eastAsia"/>
          <w:color w:val="000000"/>
        </w:rPr>
        <w:t>分类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按火锅底料产品的形态可分为：液态火锅底料、半固态火锅底料、固态火锅底料三种类型，每种又可能为单一包装火锅底料或组合包装火锅底料。</w:t>
      </w:r>
    </w:p>
    <w:p w:rsidR="00B07EFC" w:rsidRDefault="00B07EFC" w:rsidP="00C9660B">
      <w:pPr>
        <w:pStyle w:val="a"/>
        <w:spacing w:before="312" w:afterLines="50"/>
        <w:rPr>
          <w:color w:val="000000"/>
        </w:rPr>
      </w:pPr>
      <w:r>
        <w:rPr>
          <w:rFonts w:hint="eastAsia"/>
          <w:color w:val="000000"/>
        </w:rPr>
        <w:t>技术要求</w:t>
      </w:r>
    </w:p>
    <w:p w:rsidR="00B07EFC" w:rsidRDefault="00B07EFC" w:rsidP="00C9660B">
      <w:pPr>
        <w:pStyle w:val="a0"/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原辅料要求</w:t>
      </w:r>
    </w:p>
    <w:p w:rsidR="00B07EFC" w:rsidRDefault="00B07EFC">
      <w:pPr>
        <w:pStyle w:val="af"/>
        <w:rPr>
          <w:color w:val="000000"/>
        </w:rPr>
      </w:pPr>
      <w:r>
        <w:rPr>
          <w:rFonts w:hint="eastAsia"/>
          <w:color w:val="000000"/>
        </w:rPr>
        <w:t>食用动物油脂：应符合</w:t>
      </w:r>
      <w:r>
        <w:rPr>
          <w:rFonts w:ascii="Times New Roman" w:hAnsi="Times New Roman"/>
          <w:color w:val="000000"/>
        </w:rPr>
        <w:t>GB 10146</w:t>
      </w:r>
      <w:r>
        <w:rPr>
          <w:rFonts w:hint="eastAsia"/>
          <w:color w:val="000000"/>
        </w:rPr>
        <w:t>的规定。</w:t>
      </w:r>
    </w:p>
    <w:p w:rsidR="00B07EFC" w:rsidRDefault="00B07EFC">
      <w:pPr>
        <w:pStyle w:val="af"/>
        <w:rPr>
          <w:color w:val="000000"/>
        </w:rPr>
      </w:pPr>
      <w:r>
        <w:rPr>
          <w:rFonts w:hint="eastAsia"/>
          <w:color w:val="000000"/>
        </w:rPr>
        <w:t>食用植物油：应符合</w:t>
      </w:r>
      <w:r>
        <w:rPr>
          <w:rFonts w:ascii="Times New Roman" w:hAnsi="Times New Roman"/>
          <w:color w:val="000000"/>
        </w:rPr>
        <w:t>GB 2716</w:t>
      </w:r>
      <w:r>
        <w:rPr>
          <w:rFonts w:hint="eastAsia"/>
          <w:color w:val="000000"/>
        </w:rPr>
        <w:t>的规定。</w:t>
      </w:r>
    </w:p>
    <w:p w:rsidR="00B07EFC" w:rsidRDefault="00B07EFC">
      <w:pPr>
        <w:pStyle w:val="af"/>
        <w:rPr>
          <w:color w:val="000000"/>
        </w:rPr>
      </w:pPr>
      <w:r>
        <w:rPr>
          <w:rFonts w:hint="eastAsia"/>
          <w:color w:val="000000"/>
        </w:rPr>
        <w:t>香辛料：应符合</w:t>
      </w:r>
      <w:r>
        <w:rPr>
          <w:rFonts w:ascii="Times New Roman" w:hAnsi="Times New Roman"/>
          <w:color w:val="000000"/>
        </w:rPr>
        <w:t>GB/T 15691</w:t>
      </w:r>
      <w:r>
        <w:rPr>
          <w:rFonts w:hint="eastAsia"/>
          <w:color w:val="000000"/>
        </w:rPr>
        <w:t>的规定。</w:t>
      </w:r>
    </w:p>
    <w:p w:rsidR="00B07EFC" w:rsidRDefault="00B07EFC">
      <w:pPr>
        <w:pStyle w:val="af"/>
        <w:rPr>
          <w:color w:val="000000"/>
        </w:rPr>
      </w:pPr>
      <w:r>
        <w:rPr>
          <w:rFonts w:hint="eastAsia"/>
          <w:color w:val="000000"/>
        </w:rPr>
        <w:t>食用盐：应符合</w:t>
      </w:r>
      <w:r>
        <w:rPr>
          <w:rFonts w:ascii="Times New Roman" w:hAnsi="Times New Roman"/>
          <w:color w:val="000000"/>
        </w:rPr>
        <w:t>GB 2721</w:t>
      </w:r>
      <w:r>
        <w:rPr>
          <w:rFonts w:hint="eastAsia"/>
          <w:color w:val="000000"/>
        </w:rPr>
        <w:t>的规定。</w:t>
      </w:r>
    </w:p>
    <w:p w:rsidR="00B07EFC" w:rsidRDefault="00B07EFC">
      <w:pPr>
        <w:pStyle w:val="af"/>
        <w:rPr>
          <w:color w:val="000000"/>
        </w:rPr>
      </w:pPr>
      <w:r>
        <w:rPr>
          <w:rFonts w:hint="eastAsia"/>
          <w:color w:val="000000"/>
        </w:rPr>
        <w:t>味精：应符合</w:t>
      </w:r>
      <w:r>
        <w:rPr>
          <w:rFonts w:ascii="Times New Roman" w:hAnsi="Times New Roman"/>
          <w:color w:val="000000"/>
        </w:rPr>
        <w:t>GB 2720</w:t>
      </w:r>
      <w:r>
        <w:rPr>
          <w:rFonts w:hint="eastAsia"/>
          <w:color w:val="000000"/>
        </w:rPr>
        <w:t>的规定。</w:t>
      </w:r>
    </w:p>
    <w:p w:rsidR="00B07EFC" w:rsidRDefault="00B07EFC">
      <w:pPr>
        <w:pStyle w:val="af"/>
        <w:rPr>
          <w:color w:val="000000"/>
        </w:rPr>
      </w:pPr>
      <w:r>
        <w:rPr>
          <w:rFonts w:hint="eastAsia"/>
          <w:color w:val="000000"/>
        </w:rPr>
        <w:t>酱腌菜：应符合</w:t>
      </w:r>
      <w:r>
        <w:rPr>
          <w:rFonts w:ascii="Times New Roman" w:hAnsi="Times New Roman"/>
          <w:color w:val="000000"/>
        </w:rPr>
        <w:t>GB 271</w:t>
      </w:r>
      <w:bookmarkStart w:id="3" w:name="_Hlt424830736"/>
      <w:bookmarkStart w:id="4" w:name="_Hlt424830735"/>
      <w:r>
        <w:rPr>
          <w:rFonts w:ascii="Times New Roman" w:hAnsi="Times New Roman"/>
          <w:color w:val="000000"/>
        </w:rPr>
        <w:t>4</w:t>
      </w:r>
      <w:bookmarkEnd w:id="3"/>
      <w:bookmarkEnd w:id="4"/>
      <w:r>
        <w:rPr>
          <w:rFonts w:hint="eastAsia"/>
          <w:color w:val="000000"/>
        </w:rPr>
        <w:t>的规定。</w:t>
      </w:r>
    </w:p>
    <w:p w:rsidR="00B07EFC" w:rsidRDefault="00B07EFC">
      <w:pPr>
        <w:pStyle w:val="af"/>
        <w:rPr>
          <w:color w:val="000000"/>
        </w:rPr>
      </w:pPr>
      <w:r>
        <w:rPr>
          <w:rFonts w:hint="eastAsia"/>
          <w:color w:val="000000"/>
        </w:rPr>
        <w:t>白砂糖：应符合</w:t>
      </w:r>
      <w:r>
        <w:rPr>
          <w:rFonts w:ascii="Times New Roman" w:hAnsi="Times New Roman"/>
          <w:color w:val="000000"/>
        </w:rPr>
        <w:t>GB 13104</w:t>
      </w:r>
      <w:r>
        <w:rPr>
          <w:rFonts w:hint="eastAsia"/>
          <w:color w:val="000000"/>
        </w:rPr>
        <w:t>的规定。</w:t>
      </w:r>
    </w:p>
    <w:p w:rsidR="00B07EFC" w:rsidRDefault="00B07EFC">
      <w:pPr>
        <w:pStyle w:val="af"/>
        <w:rPr>
          <w:color w:val="000000"/>
        </w:rPr>
      </w:pPr>
      <w:r>
        <w:rPr>
          <w:rFonts w:hint="eastAsia"/>
          <w:color w:val="000000"/>
        </w:rPr>
        <w:t>其他原辅料：应符合国家相关标准和有关规定，新资源食品原料应符合《新资源食品管理办法》卫生部令第</w:t>
      </w:r>
      <w:r>
        <w:rPr>
          <w:rFonts w:ascii="Times New Roman" w:hAnsi="Times New Roman"/>
          <w:color w:val="000000"/>
        </w:rPr>
        <w:t>56</w:t>
      </w:r>
      <w:r>
        <w:rPr>
          <w:rFonts w:hint="eastAsia"/>
          <w:color w:val="000000"/>
        </w:rPr>
        <w:t>号的规定。</w:t>
      </w:r>
    </w:p>
    <w:p w:rsidR="00B07EFC" w:rsidRDefault="00B07EFC" w:rsidP="00C9660B">
      <w:pPr>
        <w:pStyle w:val="a0"/>
        <w:spacing w:before="156" w:afterLines="0"/>
        <w:ind w:left="0"/>
        <w:rPr>
          <w:color w:val="000000"/>
        </w:rPr>
      </w:pPr>
      <w:r>
        <w:rPr>
          <w:rFonts w:hint="eastAsia"/>
          <w:color w:val="000000"/>
        </w:rPr>
        <w:t>感官要求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感官应符合表</w:t>
      </w:r>
      <w:r>
        <w:rPr>
          <w:color w:val="000000"/>
        </w:rPr>
        <w:t>1</w:t>
      </w:r>
      <w:r>
        <w:rPr>
          <w:rFonts w:hint="eastAsia"/>
          <w:color w:val="000000"/>
        </w:rPr>
        <w:t>的规定。</w:t>
      </w:r>
    </w:p>
    <w:p w:rsidR="00B07EFC" w:rsidRDefault="00B07EFC" w:rsidP="00C9660B">
      <w:pPr>
        <w:pStyle w:val="a3"/>
        <w:spacing w:before="156" w:after="156"/>
        <w:rPr>
          <w:color w:val="000000"/>
        </w:rPr>
      </w:pPr>
      <w:r>
        <w:rPr>
          <w:rFonts w:hint="eastAsia"/>
          <w:color w:val="000000"/>
        </w:rPr>
        <w:t>感官要求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A0"/>
      </w:tblPr>
      <w:tblGrid>
        <w:gridCol w:w="1044"/>
        <w:gridCol w:w="1995"/>
        <w:gridCol w:w="1890"/>
        <w:gridCol w:w="1912"/>
        <w:gridCol w:w="2290"/>
      </w:tblGrid>
      <w:tr w:rsidR="00B07EFC" w:rsidRPr="00C9660B">
        <w:trPr>
          <w:jc w:val="center"/>
        </w:trPr>
        <w:tc>
          <w:tcPr>
            <w:tcW w:w="1044" w:type="dxa"/>
            <w:vMerge w:val="restart"/>
            <w:vAlign w:val="center"/>
          </w:tcPr>
          <w:p w:rsidR="00B07EFC" w:rsidRPr="00C9660B" w:rsidRDefault="00B07EFC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5797" w:type="dxa"/>
            <w:gridSpan w:val="3"/>
            <w:vAlign w:val="center"/>
          </w:tcPr>
          <w:p w:rsidR="00B07EFC" w:rsidRPr="00C9660B" w:rsidRDefault="00B07EFC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2290" w:type="dxa"/>
            <w:vAlign w:val="center"/>
          </w:tcPr>
          <w:p w:rsidR="00B07EFC" w:rsidRPr="00C9660B" w:rsidRDefault="00B07EFC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检验方法</w:t>
            </w:r>
          </w:p>
        </w:tc>
      </w:tr>
      <w:tr w:rsidR="00B07EFC" w:rsidRPr="00C9660B">
        <w:trPr>
          <w:trHeight w:val="338"/>
          <w:jc w:val="center"/>
        </w:trPr>
        <w:tc>
          <w:tcPr>
            <w:tcW w:w="1044" w:type="dxa"/>
            <w:vMerge/>
            <w:vAlign w:val="center"/>
          </w:tcPr>
          <w:p w:rsidR="00B07EFC" w:rsidRPr="00C9660B" w:rsidRDefault="00B07EFC">
            <w:pPr>
              <w:widowControl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:rsidR="00B07EFC" w:rsidRPr="00C9660B" w:rsidRDefault="00B07EFC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液态火锅底料</w:t>
            </w:r>
          </w:p>
        </w:tc>
        <w:tc>
          <w:tcPr>
            <w:tcW w:w="1890" w:type="dxa"/>
            <w:vAlign w:val="center"/>
          </w:tcPr>
          <w:p w:rsidR="00B07EFC" w:rsidRPr="00C9660B" w:rsidRDefault="00B07EFC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半固态火锅底料</w:t>
            </w:r>
          </w:p>
        </w:tc>
        <w:tc>
          <w:tcPr>
            <w:tcW w:w="1912" w:type="dxa"/>
            <w:vAlign w:val="center"/>
          </w:tcPr>
          <w:p w:rsidR="00B07EFC" w:rsidRPr="00C9660B" w:rsidRDefault="00B07EFC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固态火锅底料</w:t>
            </w:r>
          </w:p>
        </w:tc>
        <w:tc>
          <w:tcPr>
            <w:tcW w:w="2290" w:type="dxa"/>
            <w:vMerge w:val="restart"/>
            <w:vAlign w:val="center"/>
          </w:tcPr>
          <w:p w:rsidR="00B07EFC" w:rsidRPr="00C9660B" w:rsidRDefault="00B07E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取适量试样于白色瓷盘，在自然光下观察色泽和组织形态。闻其气味，用温开水漱口，品尝滋味。目视</w:t>
            </w: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检查，是否混入其他</w:t>
            </w:r>
            <w:r w:rsidRPr="00C9660B">
              <w:rPr>
                <w:rFonts w:ascii="宋体" w:hint="eastAsia"/>
                <w:color w:val="000000"/>
                <w:sz w:val="18"/>
                <w:szCs w:val="18"/>
              </w:rPr>
              <w:t>非食用原料类杂质。组合形包装，对每包进行对应检查。</w:t>
            </w:r>
          </w:p>
        </w:tc>
      </w:tr>
      <w:tr w:rsidR="00B07EFC" w:rsidRPr="00C9660B">
        <w:trPr>
          <w:trHeight w:val="297"/>
          <w:jc w:val="center"/>
        </w:trPr>
        <w:tc>
          <w:tcPr>
            <w:tcW w:w="1044" w:type="dxa"/>
            <w:vAlign w:val="center"/>
          </w:tcPr>
          <w:p w:rsidR="00B07EFC" w:rsidRPr="00C9660B" w:rsidRDefault="00B07EFC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色泽</w:t>
            </w:r>
          </w:p>
        </w:tc>
        <w:tc>
          <w:tcPr>
            <w:tcW w:w="5797" w:type="dxa"/>
            <w:gridSpan w:val="3"/>
            <w:vAlign w:val="center"/>
          </w:tcPr>
          <w:p w:rsidR="00B07EFC" w:rsidRPr="00C9660B" w:rsidRDefault="00B07EFC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具有本产品相应的色泽。</w:t>
            </w:r>
          </w:p>
        </w:tc>
        <w:tc>
          <w:tcPr>
            <w:tcW w:w="2290" w:type="dxa"/>
            <w:vMerge/>
            <w:vAlign w:val="center"/>
          </w:tcPr>
          <w:p w:rsidR="00B07EFC" w:rsidRPr="00C9660B" w:rsidRDefault="00B07EFC">
            <w:pPr>
              <w:widowControl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07EFC" w:rsidRPr="00C9660B">
        <w:trPr>
          <w:trHeight w:val="288"/>
          <w:jc w:val="center"/>
        </w:trPr>
        <w:tc>
          <w:tcPr>
            <w:tcW w:w="1044" w:type="dxa"/>
            <w:vAlign w:val="center"/>
          </w:tcPr>
          <w:p w:rsidR="00B07EFC" w:rsidRPr="00C9660B" w:rsidRDefault="00B07EFC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滋味气味</w:t>
            </w:r>
          </w:p>
        </w:tc>
        <w:tc>
          <w:tcPr>
            <w:tcW w:w="5797" w:type="dxa"/>
            <w:gridSpan w:val="3"/>
            <w:vAlign w:val="center"/>
          </w:tcPr>
          <w:p w:rsidR="00B07EFC" w:rsidRPr="00C9660B" w:rsidRDefault="00B07EFC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具有本产品相应的香气、滋味，无异味。</w:t>
            </w:r>
          </w:p>
        </w:tc>
        <w:tc>
          <w:tcPr>
            <w:tcW w:w="2290" w:type="dxa"/>
            <w:vMerge/>
            <w:vAlign w:val="center"/>
          </w:tcPr>
          <w:p w:rsidR="00B07EFC" w:rsidRPr="00C9660B" w:rsidRDefault="00B07EFC">
            <w:pPr>
              <w:widowControl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07EFC" w:rsidRPr="00C9660B">
        <w:trPr>
          <w:trHeight w:val="433"/>
          <w:jc w:val="center"/>
        </w:trPr>
        <w:tc>
          <w:tcPr>
            <w:tcW w:w="1044" w:type="dxa"/>
            <w:vAlign w:val="center"/>
          </w:tcPr>
          <w:p w:rsidR="00B07EFC" w:rsidRPr="00C9660B" w:rsidRDefault="00B07EFC">
            <w:pPr>
              <w:wordWrap w:val="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组织形态</w:t>
            </w:r>
          </w:p>
        </w:tc>
        <w:tc>
          <w:tcPr>
            <w:tcW w:w="1995" w:type="dxa"/>
            <w:vAlign w:val="center"/>
          </w:tcPr>
          <w:p w:rsidR="00B07EFC" w:rsidRPr="00C9660B" w:rsidRDefault="00B07EFC">
            <w:pPr>
              <w:spacing w:line="26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常温下呈液态，易流动。</w:t>
            </w:r>
          </w:p>
        </w:tc>
        <w:tc>
          <w:tcPr>
            <w:tcW w:w="1890" w:type="dxa"/>
            <w:vAlign w:val="center"/>
          </w:tcPr>
          <w:p w:rsidR="00B07EFC" w:rsidRPr="00C9660B" w:rsidRDefault="00B07EFC">
            <w:pPr>
              <w:spacing w:line="28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常温下呈固液混合态，具有一定流动性。</w:t>
            </w:r>
          </w:p>
        </w:tc>
        <w:tc>
          <w:tcPr>
            <w:tcW w:w="1912" w:type="dxa"/>
            <w:vAlign w:val="center"/>
          </w:tcPr>
          <w:p w:rsidR="00B07EFC" w:rsidRPr="00C9660B" w:rsidRDefault="00B07EFC">
            <w:pPr>
              <w:spacing w:line="28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常温下呈固体，无流动性，不易改变形态。</w:t>
            </w:r>
          </w:p>
        </w:tc>
        <w:tc>
          <w:tcPr>
            <w:tcW w:w="2290" w:type="dxa"/>
            <w:vMerge/>
            <w:vAlign w:val="center"/>
          </w:tcPr>
          <w:p w:rsidR="00B07EFC" w:rsidRPr="00C9660B" w:rsidRDefault="00B07EFC">
            <w:pPr>
              <w:widowControl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07EFC" w:rsidRPr="00C9660B">
        <w:trPr>
          <w:jc w:val="center"/>
        </w:trPr>
        <w:tc>
          <w:tcPr>
            <w:tcW w:w="1044" w:type="dxa"/>
            <w:vAlign w:val="center"/>
          </w:tcPr>
          <w:p w:rsidR="00B07EFC" w:rsidRPr="00C9660B" w:rsidRDefault="00B07EFC">
            <w:pPr>
              <w:wordWrap w:val="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杂质</w:t>
            </w:r>
          </w:p>
        </w:tc>
        <w:tc>
          <w:tcPr>
            <w:tcW w:w="5797" w:type="dxa"/>
            <w:gridSpan w:val="3"/>
            <w:vAlign w:val="center"/>
          </w:tcPr>
          <w:p w:rsidR="00B07EFC" w:rsidRPr="00C9660B" w:rsidRDefault="00B07EFC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C9660B">
              <w:rPr>
                <w:rFonts w:ascii="宋体" w:hAnsi="宋体" w:hint="eastAsia"/>
                <w:color w:val="000000"/>
                <w:sz w:val="18"/>
                <w:szCs w:val="18"/>
              </w:rPr>
              <w:t>无肉眼可见外来杂质。</w:t>
            </w:r>
          </w:p>
        </w:tc>
        <w:tc>
          <w:tcPr>
            <w:tcW w:w="2290" w:type="dxa"/>
            <w:vMerge/>
            <w:vAlign w:val="center"/>
          </w:tcPr>
          <w:p w:rsidR="00B07EFC" w:rsidRPr="00C9660B" w:rsidRDefault="00B07EFC">
            <w:pPr>
              <w:widowControl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B07EFC" w:rsidRDefault="00B07EFC">
      <w:pPr>
        <w:pStyle w:val="aa"/>
        <w:ind w:firstLineChars="0" w:firstLine="0"/>
        <w:rPr>
          <w:color w:val="000000"/>
        </w:rPr>
        <w:sectPr w:rsidR="00B07EFC">
          <w:footerReference w:type="default" r:id="rId13"/>
          <w:footerReference w:type="first" r:id="rId14"/>
          <w:pgSz w:w="11906" w:h="16838"/>
          <w:pgMar w:top="1440" w:right="1800" w:bottom="1440" w:left="1800" w:header="851" w:footer="992" w:gutter="0"/>
          <w:pgNumType w:start="2"/>
          <w:cols w:space="0"/>
          <w:titlePg/>
          <w:docGrid w:type="lines" w:linePitch="312"/>
        </w:sectPr>
      </w:pPr>
    </w:p>
    <w:p w:rsidR="00B07EFC" w:rsidRDefault="00B07EFC" w:rsidP="00C9660B">
      <w:pPr>
        <w:pStyle w:val="a0"/>
        <w:spacing w:before="156" w:afterLines="0"/>
        <w:ind w:left="0"/>
        <w:rPr>
          <w:color w:val="000000"/>
        </w:rPr>
      </w:pPr>
      <w:r>
        <w:rPr>
          <w:rFonts w:hint="eastAsia"/>
          <w:color w:val="000000"/>
        </w:rPr>
        <w:t>理化指标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理化指标应符合表</w:t>
      </w:r>
      <w:r>
        <w:rPr>
          <w:color w:val="000000"/>
        </w:rPr>
        <w:t>2</w:t>
      </w:r>
      <w:r>
        <w:rPr>
          <w:rFonts w:hint="eastAsia"/>
          <w:color w:val="000000"/>
        </w:rPr>
        <w:t>的规定。</w:t>
      </w:r>
    </w:p>
    <w:p w:rsidR="00B07EFC" w:rsidRDefault="00B07EFC" w:rsidP="00C9660B">
      <w:pPr>
        <w:pStyle w:val="a3"/>
        <w:spacing w:before="156" w:after="156"/>
        <w:rPr>
          <w:color w:val="000000"/>
        </w:rPr>
      </w:pPr>
      <w:r>
        <w:rPr>
          <w:rFonts w:hint="eastAsia"/>
          <w:color w:val="000000"/>
        </w:rPr>
        <w:t>理化指标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729"/>
        <w:gridCol w:w="1260"/>
        <w:gridCol w:w="1355"/>
        <w:gridCol w:w="2481"/>
      </w:tblGrid>
      <w:tr w:rsidR="00B07EFC" w:rsidRPr="00C9660B">
        <w:trPr>
          <w:jc w:val="center"/>
        </w:trPr>
        <w:tc>
          <w:tcPr>
            <w:tcW w:w="3990" w:type="dxa"/>
            <w:gridSpan w:val="2"/>
          </w:tcPr>
          <w:p w:rsidR="00B07EFC" w:rsidRPr="00C9660B" w:rsidRDefault="00B07EFC">
            <w:pPr>
              <w:jc w:val="center"/>
              <w:rPr>
                <w:rFonts w:ascii="宋体"/>
                <w:color w:val="000000"/>
                <w:sz w:val="18"/>
              </w:rPr>
            </w:pPr>
            <w:r w:rsidRPr="00C9660B">
              <w:rPr>
                <w:rFonts w:ascii="宋体" w:hint="eastAsia"/>
                <w:color w:val="000000"/>
                <w:sz w:val="18"/>
              </w:rPr>
              <w:t>项目</w:t>
            </w:r>
          </w:p>
        </w:tc>
        <w:tc>
          <w:tcPr>
            <w:tcW w:w="1260" w:type="dxa"/>
          </w:tcPr>
          <w:p w:rsidR="00B07EFC" w:rsidRPr="00C9660B" w:rsidRDefault="00B07EFC">
            <w:pPr>
              <w:jc w:val="center"/>
              <w:rPr>
                <w:rFonts w:ascii="宋体"/>
                <w:color w:val="000000"/>
                <w:sz w:val="18"/>
              </w:rPr>
            </w:pPr>
            <w:r w:rsidRPr="00C9660B">
              <w:rPr>
                <w:rFonts w:ascii="宋体" w:hint="eastAsia"/>
                <w:color w:val="000000"/>
                <w:sz w:val="18"/>
              </w:rPr>
              <w:t>指标</w:t>
            </w:r>
          </w:p>
        </w:tc>
        <w:tc>
          <w:tcPr>
            <w:tcW w:w="3836" w:type="dxa"/>
            <w:gridSpan w:val="2"/>
          </w:tcPr>
          <w:p w:rsidR="00B07EFC" w:rsidRPr="00C9660B" w:rsidRDefault="00B07EFC">
            <w:pPr>
              <w:jc w:val="center"/>
              <w:rPr>
                <w:rFonts w:ascii="宋体"/>
                <w:color w:val="000000"/>
                <w:sz w:val="18"/>
              </w:rPr>
            </w:pPr>
            <w:r w:rsidRPr="00C9660B">
              <w:rPr>
                <w:rFonts w:ascii="宋体" w:hint="eastAsia"/>
                <w:color w:val="000000"/>
                <w:sz w:val="18"/>
              </w:rPr>
              <w:t>检验方法</w:t>
            </w:r>
          </w:p>
        </w:tc>
      </w:tr>
      <w:tr w:rsidR="00B07EFC" w:rsidRPr="00C9660B">
        <w:trPr>
          <w:trHeight w:val="331"/>
          <w:jc w:val="center"/>
        </w:trPr>
        <w:tc>
          <w:tcPr>
            <w:tcW w:w="3261" w:type="dxa"/>
            <w:tcBorders>
              <w:right w:val="nil"/>
            </w:tcBorders>
          </w:tcPr>
          <w:p w:rsidR="00B07EFC" w:rsidRPr="00C9660B" w:rsidRDefault="00B07EFC">
            <w:pPr>
              <w:jc w:val="left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酸价（以脂肪计）（</w:t>
            </w:r>
            <w:r w:rsidRPr="00C9660B">
              <w:rPr>
                <w:rFonts w:ascii="Times New Roman" w:hAnsi="Times New Roman"/>
                <w:color w:val="000000"/>
                <w:sz w:val="18"/>
              </w:rPr>
              <w:t>KOH</w:t>
            </w: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）</w:t>
            </w:r>
            <w:r w:rsidRPr="00C9660B">
              <w:rPr>
                <w:rFonts w:ascii="Times New Roman" w:hAnsi="Times New Roman"/>
                <w:color w:val="000000"/>
                <w:sz w:val="18"/>
              </w:rPr>
              <w:t>/</w:t>
            </w: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（</w:t>
            </w:r>
            <w:r w:rsidRPr="00C9660B">
              <w:rPr>
                <w:rFonts w:ascii="Times New Roman" w:hAnsi="Times New Roman"/>
                <w:color w:val="000000"/>
                <w:sz w:val="18"/>
              </w:rPr>
              <w:t>mg/g</w:t>
            </w: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）</w:t>
            </w:r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B07EFC" w:rsidRPr="00C9660B" w:rsidRDefault="00B07EFC">
            <w:pPr>
              <w:jc w:val="right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</w:rPr>
              <w:t>≤</w:t>
            </w:r>
          </w:p>
        </w:tc>
        <w:tc>
          <w:tcPr>
            <w:tcW w:w="1260" w:type="dxa"/>
          </w:tcPr>
          <w:p w:rsidR="00B07EFC" w:rsidRPr="00C9660B" w:rsidRDefault="00B07EFC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/>
                <w:color w:val="000000"/>
                <w:sz w:val="18"/>
              </w:rPr>
              <w:t>3.0</w:t>
            </w:r>
          </w:p>
        </w:tc>
        <w:tc>
          <w:tcPr>
            <w:tcW w:w="1355" w:type="dxa"/>
          </w:tcPr>
          <w:p w:rsidR="00B07EFC" w:rsidRPr="00C9660B" w:rsidRDefault="00B07EFC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/>
                <w:color w:val="000000"/>
                <w:sz w:val="18"/>
              </w:rPr>
              <w:t>GB/T 5009.37</w:t>
            </w:r>
          </w:p>
        </w:tc>
        <w:tc>
          <w:tcPr>
            <w:tcW w:w="2481" w:type="dxa"/>
            <w:vMerge w:val="restart"/>
            <w:vAlign w:val="center"/>
          </w:tcPr>
          <w:p w:rsidR="00B07EFC" w:rsidRPr="00C9660B" w:rsidRDefault="00B07EFC">
            <w:pPr>
              <w:rPr>
                <w:rFonts w:ascii="宋体"/>
                <w:color w:val="000000"/>
                <w:sz w:val="18"/>
              </w:rPr>
            </w:pPr>
            <w:r w:rsidRPr="00C9660B">
              <w:rPr>
                <w:rFonts w:ascii="宋体" w:hint="eastAsia"/>
                <w:color w:val="000000"/>
                <w:sz w:val="18"/>
              </w:rPr>
              <w:t>酸价样品处理：称取含油脂样品约</w:t>
            </w:r>
            <w:r w:rsidRPr="00C9660B">
              <w:rPr>
                <w:rFonts w:ascii="宋体"/>
                <w:color w:val="000000"/>
                <w:sz w:val="18"/>
              </w:rPr>
              <w:t>50g</w:t>
            </w:r>
            <w:r w:rsidRPr="00C9660B">
              <w:rPr>
                <w:rFonts w:ascii="宋体" w:hint="eastAsia"/>
                <w:color w:val="000000"/>
                <w:sz w:val="18"/>
              </w:rPr>
              <w:t>于具塞锥形瓶中，加入石油醚提取、过滤得到测定油脂试样后测定；油色较深时</w:t>
            </w:r>
            <w:r w:rsidRPr="00C9660B">
              <w:rPr>
                <w:rFonts w:ascii="宋体"/>
                <w:color w:val="000000"/>
                <w:sz w:val="18"/>
              </w:rPr>
              <w:t>,</w:t>
            </w:r>
            <w:r w:rsidRPr="00C9660B">
              <w:rPr>
                <w:rFonts w:ascii="宋体" w:hint="eastAsia"/>
                <w:color w:val="000000"/>
                <w:sz w:val="18"/>
              </w:rPr>
              <w:t>减少试样用量并使用低浓度氢氧化钾溶液。</w:t>
            </w:r>
          </w:p>
        </w:tc>
      </w:tr>
      <w:tr w:rsidR="00B07EFC" w:rsidRPr="00C9660B">
        <w:trPr>
          <w:jc w:val="center"/>
        </w:trPr>
        <w:tc>
          <w:tcPr>
            <w:tcW w:w="3261" w:type="dxa"/>
            <w:tcBorders>
              <w:right w:val="nil"/>
            </w:tcBorders>
          </w:tcPr>
          <w:p w:rsidR="00B07EFC" w:rsidRPr="00C9660B" w:rsidRDefault="00B07EFC">
            <w:pPr>
              <w:jc w:val="left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过氧化值（以脂肪计）</w:t>
            </w:r>
            <w:r w:rsidRPr="00C9660B">
              <w:rPr>
                <w:rFonts w:ascii="Times New Roman" w:hAnsi="Times New Roman"/>
                <w:color w:val="000000"/>
                <w:sz w:val="18"/>
              </w:rPr>
              <w:t>/</w:t>
            </w: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（</w:t>
            </w:r>
            <w:r w:rsidRPr="00C9660B">
              <w:rPr>
                <w:rFonts w:ascii="Times New Roman" w:hAnsi="Times New Roman"/>
                <w:color w:val="000000"/>
                <w:sz w:val="18"/>
              </w:rPr>
              <w:t>g/100g</w:t>
            </w: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）</w:t>
            </w:r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B07EFC" w:rsidRPr="00C9660B" w:rsidRDefault="00B07EFC">
            <w:pPr>
              <w:jc w:val="right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</w:rPr>
              <w:t>≤</w:t>
            </w:r>
          </w:p>
        </w:tc>
        <w:tc>
          <w:tcPr>
            <w:tcW w:w="1260" w:type="dxa"/>
          </w:tcPr>
          <w:p w:rsidR="00B07EFC" w:rsidRPr="00C9660B" w:rsidRDefault="00B07EFC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/>
                <w:color w:val="000000"/>
                <w:sz w:val="18"/>
              </w:rPr>
              <w:t>0.25</w:t>
            </w:r>
          </w:p>
        </w:tc>
        <w:tc>
          <w:tcPr>
            <w:tcW w:w="1355" w:type="dxa"/>
          </w:tcPr>
          <w:p w:rsidR="00B07EFC" w:rsidRPr="00C9660B" w:rsidRDefault="00B07EFC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/>
                <w:color w:val="000000"/>
                <w:sz w:val="18"/>
              </w:rPr>
              <w:t>GB/T 5009.37</w:t>
            </w:r>
          </w:p>
        </w:tc>
        <w:tc>
          <w:tcPr>
            <w:tcW w:w="2481" w:type="dxa"/>
            <w:vMerge/>
          </w:tcPr>
          <w:p w:rsidR="00B07EFC" w:rsidRPr="00C9660B" w:rsidRDefault="00B07EFC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 w:rsidR="00B07EFC" w:rsidRPr="00C9660B">
        <w:trPr>
          <w:trHeight w:val="316"/>
          <w:jc w:val="center"/>
        </w:trPr>
        <w:tc>
          <w:tcPr>
            <w:tcW w:w="3261" w:type="dxa"/>
            <w:tcBorders>
              <w:right w:val="nil"/>
            </w:tcBorders>
          </w:tcPr>
          <w:p w:rsidR="00B07EFC" w:rsidRPr="00C9660B" w:rsidRDefault="00B07EFC">
            <w:pPr>
              <w:jc w:val="left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亚硝酸盐</w:t>
            </w:r>
            <w:r w:rsidRPr="00C9660B">
              <w:rPr>
                <w:rFonts w:ascii="Times New Roman" w:hAnsi="Times New Roman"/>
                <w:color w:val="000000"/>
                <w:sz w:val="18"/>
                <w:vertAlign w:val="superscript"/>
              </w:rPr>
              <w:t>a</w:t>
            </w: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（以</w:t>
            </w:r>
            <w:r w:rsidRPr="00C9660B">
              <w:rPr>
                <w:rFonts w:ascii="Times New Roman" w:hAnsi="Times New Roman"/>
                <w:color w:val="000000"/>
                <w:sz w:val="18"/>
              </w:rPr>
              <w:t>NO</w:t>
            </w:r>
            <w:r w:rsidRPr="00C9660B">
              <w:rPr>
                <w:rFonts w:ascii="Times New Roman" w:hAnsi="Times New Roman"/>
                <w:color w:val="000000"/>
                <w:sz w:val="18"/>
                <w:vertAlign w:val="subscript"/>
              </w:rPr>
              <w:t>2</w:t>
            </w:r>
            <w:r w:rsidRPr="00C9660B">
              <w:rPr>
                <w:rFonts w:ascii="Times New Roman" w:hAnsi="Times New Roman"/>
                <w:color w:val="000000"/>
                <w:sz w:val="18"/>
                <w:vertAlign w:val="superscript"/>
              </w:rPr>
              <w:t>-</w:t>
            </w: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计）</w:t>
            </w:r>
            <w:r w:rsidRPr="00C9660B">
              <w:rPr>
                <w:rFonts w:ascii="Times New Roman" w:hAnsi="Times New Roman"/>
                <w:color w:val="000000"/>
                <w:sz w:val="18"/>
              </w:rPr>
              <w:t>/</w:t>
            </w: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（</w:t>
            </w:r>
            <w:r w:rsidRPr="00C9660B">
              <w:rPr>
                <w:rFonts w:ascii="Times New Roman" w:hAnsi="Times New Roman"/>
                <w:color w:val="000000"/>
                <w:sz w:val="18"/>
              </w:rPr>
              <w:t>mg/kg</w:t>
            </w:r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B07EFC" w:rsidRPr="00C9660B" w:rsidRDefault="00B07EFC">
            <w:pPr>
              <w:jc w:val="right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</w:rPr>
              <w:t>≤</w:t>
            </w:r>
          </w:p>
        </w:tc>
        <w:tc>
          <w:tcPr>
            <w:tcW w:w="1260" w:type="dxa"/>
          </w:tcPr>
          <w:p w:rsidR="00B07EFC" w:rsidRPr="00C9660B" w:rsidRDefault="00B07EFC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w="1355" w:type="dxa"/>
          </w:tcPr>
          <w:p w:rsidR="00B07EFC" w:rsidRPr="00C9660B" w:rsidRDefault="00B07EFC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/>
                <w:color w:val="000000"/>
                <w:sz w:val="18"/>
              </w:rPr>
              <w:t>GB  5009.33</w:t>
            </w:r>
          </w:p>
        </w:tc>
        <w:tc>
          <w:tcPr>
            <w:tcW w:w="2481" w:type="dxa"/>
            <w:vMerge/>
          </w:tcPr>
          <w:p w:rsidR="00B07EFC" w:rsidRPr="00C9660B" w:rsidRDefault="00B07EFC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 w:rsidR="00B07EFC" w:rsidRPr="00C9660B">
        <w:trPr>
          <w:trHeight w:val="316"/>
          <w:jc w:val="center"/>
        </w:trPr>
        <w:tc>
          <w:tcPr>
            <w:tcW w:w="3261" w:type="dxa"/>
            <w:tcBorders>
              <w:right w:val="nil"/>
            </w:tcBorders>
          </w:tcPr>
          <w:p w:rsidR="00B07EFC" w:rsidRPr="00C9660B" w:rsidRDefault="00B07EFC">
            <w:pPr>
              <w:jc w:val="left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总砷（以</w:t>
            </w:r>
            <w:r w:rsidRPr="00C9660B">
              <w:rPr>
                <w:rFonts w:ascii="Times New Roman" w:hAnsi="Times New Roman"/>
                <w:color w:val="000000"/>
                <w:sz w:val="18"/>
              </w:rPr>
              <w:t>As</w:t>
            </w: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计）（</w:t>
            </w:r>
            <w:r w:rsidRPr="00C9660B">
              <w:rPr>
                <w:rFonts w:ascii="Times New Roman" w:hAnsi="Times New Roman"/>
                <w:color w:val="000000"/>
                <w:sz w:val="18"/>
              </w:rPr>
              <w:t>mg/kg</w:t>
            </w: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）</w:t>
            </w:r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B07EFC" w:rsidRPr="00C9660B" w:rsidRDefault="00B07EFC">
            <w:pPr>
              <w:jc w:val="right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</w:rPr>
              <w:t>≤</w:t>
            </w:r>
          </w:p>
        </w:tc>
        <w:tc>
          <w:tcPr>
            <w:tcW w:w="1260" w:type="dxa"/>
          </w:tcPr>
          <w:p w:rsidR="00B07EFC" w:rsidRPr="00C9660B" w:rsidRDefault="00B07EFC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/>
                <w:color w:val="000000"/>
                <w:sz w:val="18"/>
              </w:rPr>
              <w:t>0.5</w:t>
            </w:r>
          </w:p>
        </w:tc>
        <w:tc>
          <w:tcPr>
            <w:tcW w:w="1355" w:type="dxa"/>
          </w:tcPr>
          <w:p w:rsidR="00B07EFC" w:rsidRPr="00C9660B" w:rsidRDefault="00B07EFC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/>
                <w:color w:val="000000"/>
                <w:sz w:val="18"/>
              </w:rPr>
              <w:t>GB 5009.11</w:t>
            </w:r>
          </w:p>
        </w:tc>
        <w:tc>
          <w:tcPr>
            <w:tcW w:w="2481" w:type="dxa"/>
            <w:vMerge/>
          </w:tcPr>
          <w:p w:rsidR="00B07EFC" w:rsidRPr="00C9660B" w:rsidRDefault="00B07EFC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 w:rsidR="00B07EFC" w:rsidRPr="00C9660B">
        <w:trPr>
          <w:trHeight w:val="316"/>
          <w:jc w:val="center"/>
        </w:trPr>
        <w:tc>
          <w:tcPr>
            <w:tcW w:w="3261" w:type="dxa"/>
            <w:tcBorders>
              <w:right w:val="nil"/>
            </w:tcBorders>
          </w:tcPr>
          <w:p w:rsidR="00B07EFC" w:rsidRPr="00C9660B" w:rsidRDefault="00B07EFC">
            <w:pPr>
              <w:jc w:val="left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铅（以</w:t>
            </w:r>
            <w:r w:rsidRPr="00C9660B">
              <w:rPr>
                <w:rFonts w:ascii="Times New Roman" w:hAnsi="Times New Roman"/>
                <w:color w:val="000000"/>
                <w:sz w:val="18"/>
              </w:rPr>
              <w:t>Pb</w:t>
            </w: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计）</w:t>
            </w:r>
            <w:r w:rsidRPr="00C9660B">
              <w:rPr>
                <w:rFonts w:ascii="Times New Roman" w:hAnsi="Times New Roman"/>
                <w:color w:val="000000"/>
                <w:sz w:val="18"/>
              </w:rPr>
              <w:t>/( mg/kg)</w:t>
            </w:r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B07EFC" w:rsidRPr="00C9660B" w:rsidRDefault="00B07EFC">
            <w:pPr>
              <w:jc w:val="right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</w:rPr>
              <w:t>≤</w:t>
            </w:r>
          </w:p>
        </w:tc>
        <w:tc>
          <w:tcPr>
            <w:tcW w:w="1260" w:type="dxa"/>
          </w:tcPr>
          <w:p w:rsidR="00B07EFC" w:rsidRPr="00C9660B" w:rsidRDefault="00B07EFC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/>
                <w:color w:val="000000"/>
                <w:sz w:val="18"/>
              </w:rPr>
              <w:t>1.0</w:t>
            </w:r>
          </w:p>
        </w:tc>
        <w:tc>
          <w:tcPr>
            <w:tcW w:w="1355" w:type="dxa"/>
          </w:tcPr>
          <w:p w:rsidR="00B07EFC" w:rsidRPr="00C9660B" w:rsidRDefault="00B07EFC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/>
                <w:color w:val="000000"/>
                <w:sz w:val="18"/>
              </w:rPr>
              <w:t>GB 5009.12</w:t>
            </w:r>
          </w:p>
        </w:tc>
        <w:tc>
          <w:tcPr>
            <w:tcW w:w="2481" w:type="dxa"/>
            <w:vMerge/>
          </w:tcPr>
          <w:p w:rsidR="00B07EFC" w:rsidRPr="00C9660B" w:rsidRDefault="00B07EFC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 w:rsidR="00B07EFC" w:rsidRPr="00C9660B">
        <w:trPr>
          <w:trHeight w:val="319"/>
          <w:jc w:val="center"/>
        </w:trPr>
        <w:tc>
          <w:tcPr>
            <w:tcW w:w="3261" w:type="dxa"/>
            <w:tcBorders>
              <w:right w:val="nil"/>
            </w:tcBorders>
          </w:tcPr>
          <w:p w:rsidR="00B07EFC" w:rsidRPr="00C9660B" w:rsidRDefault="00B07EFC">
            <w:pPr>
              <w:jc w:val="left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 w:hint="eastAsia"/>
                <w:color w:val="000000"/>
                <w:sz w:val="18"/>
              </w:rPr>
              <w:t>黄曲霉毒素</w:t>
            </w:r>
            <w:r w:rsidRPr="00C9660B">
              <w:rPr>
                <w:rFonts w:ascii="Times New Roman" w:hAnsi="Times New Roman"/>
                <w:color w:val="000000"/>
                <w:sz w:val="18"/>
              </w:rPr>
              <w:t>B</w:t>
            </w:r>
            <w:r w:rsidRPr="00C9660B">
              <w:rPr>
                <w:rFonts w:ascii="Times New Roman" w:hAnsi="Times New Roman"/>
                <w:color w:val="000000"/>
                <w:sz w:val="18"/>
                <w:vertAlign w:val="subscript"/>
              </w:rPr>
              <w:t>1</w:t>
            </w:r>
            <w:r w:rsidRPr="00C9660B">
              <w:rPr>
                <w:rFonts w:ascii="Times New Roman" w:hAnsi="Times New Roman"/>
                <w:color w:val="000000"/>
                <w:sz w:val="18"/>
              </w:rPr>
              <w:t>/(ug/kg)</w:t>
            </w:r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B07EFC" w:rsidRPr="00C9660B" w:rsidRDefault="00B07EFC">
            <w:pPr>
              <w:jc w:val="right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</w:rPr>
              <w:t>≤</w:t>
            </w:r>
          </w:p>
        </w:tc>
        <w:tc>
          <w:tcPr>
            <w:tcW w:w="1260" w:type="dxa"/>
          </w:tcPr>
          <w:p w:rsidR="00B07EFC" w:rsidRPr="00C9660B" w:rsidRDefault="00B07EFC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/>
                <w:color w:val="000000"/>
                <w:sz w:val="18"/>
              </w:rPr>
              <w:t>5.0</w:t>
            </w:r>
          </w:p>
        </w:tc>
        <w:tc>
          <w:tcPr>
            <w:tcW w:w="1355" w:type="dxa"/>
          </w:tcPr>
          <w:p w:rsidR="00B07EFC" w:rsidRPr="00C9660B" w:rsidRDefault="00B07EFC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660B">
              <w:rPr>
                <w:rFonts w:ascii="Times New Roman" w:hAnsi="Times New Roman"/>
                <w:color w:val="000000"/>
                <w:sz w:val="18"/>
              </w:rPr>
              <w:t>GB/T 18979</w:t>
            </w:r>
          </w:p>
        </w:tc>
        <w:tc>
          <w:tcPr>
            <w:tcW w:w="2481" w:type="dxa"/>
            <w:vMerge/>
          </w:tcPr>
          <w:p w:rsidR="00B07EFC" w:rsidRPr="00C9660B" w:rsidRDefault="00B07EFC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 w:rsidR="00B07EFC" w:rsidRPr="00C9660B">
        <w:trPr>
          <w:jc w:val="center"/>
        </w:trPr>
        <w:tc>
          <w:tcPr>
            <w:tcW w:w="9086" w:type="dxa"/>
            <w:gridSpan w:val="5"/>
          </w:tcPr>
          <w:p w:rsidR="00B07EFC" w:rsidRPr="00C9660B" w:rsidRDefault="00B07EFC">
            <w:pPr>
              <w:jc w:val="left"/>
              <w:rPr>
                <w:rFonts w:ascii="宋体"/>
                <w:color w:val="000000"/>
                <w:sz w:val="18"/>
              </w:rPr>
            </w:pPr>
            <w:r w:rsidRPr="00C9660B">
              <w:rPr>
                <w:rFonts w:ascii="宋体" w:hint="eastAsia"/>
                <w:color w:val="000000"/>
                <w:sz w:val="18"/>
              </w:rPr>
              <w:t>注</w:t>
            </w:r>
            <w:r w:rsidRPr="00C9660B">
              <w:rPr>
                <w:rFonts w:ascii="宋体"/>
                <w:color w:val="000000"/>
                <w:sz w:val="18"/>
              </w:rPr>
              <w:t>a:</w:t>
            </w:r>
            <w:r w:rsidRPr="00C9660B">
              <w:rPr>
                <w:rFonts w:ascii="宋体" w:hint="eastAsia"/>
                <w:color w:val="000000"/>
                <w:sz w:val="18"/>
              </w:rPr>
              <w:t>仅对含腌渍蔬菜的样品检测。</w:t>
            </w:r>
          </w:p>
        </w:tc>
      </w:tr>
    </w:tbl>
    <w:p w:rsidR="00B07EFC" w:rsidRDefault="00B07EFC" w:rsidP="00C9660B">
      <w:pPr>
        <w:pStyle w:val="a0"/>
        <w:spacing w:before="156" w:afterLines="0"/>
        <w:ind w:left="0"/>
        <w:rPr>
          <w:color w:val="000000"/>
        </w:rPr>
      </w:pPr>
      <w:r>
        <w:rPr>
          <w:rFonts w:hint="eastAsia"/>
          <w:color w:val="000000"/>
        </w:rPr>
        <w:t>其他污染物限量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其他污染物应符合</w:t>
      </w:r>
      <w:r>
        <w:rPr>
          <w:rFonts w:ascii="Times New Roman" w:hAnsi="Times New Roman"/>
          <w:color w:val="000000"/>
        </w:rPr>
        <w:t>GB 2762</w:t>
      </w:r>
      <w:r>
        <w:rPr>
          <w:rFonts w:hint="eastAsia"/>
          <w:color w:val="000000"/>
        </w:rPr>
        <w:t>对调味品的规定。</w:t>
      </w:r>
    </w:p>
    <w:p w:rsidR="00B07EFC" w:rsidRDefault="00B07EFC" w:rsidP="00C9660B">
      <w:pPr>
        <w:pStyle w:val="a0"/>
        <w:spacing w:before="156" w:afterLines="0"/>
        <w:ind w:left="0"/>
        <w:rPr>
          <w:color w:val="000000"/>
        </w:rPr>
      </w:pPr>
      <w:r>
        <w:rPr>
          <w:rFonts w:hint="eastAsia"/>
          <w:color w:val="000000"/>
        </w:rPr>
        <w:t>其他真菌毒素限量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其他应符合</w:t>
      </w:r>
      <w:r>
        <w:rPr>
          <w:rFonts w:ascii="Times New Roman" w:hAnsi="Times New Roman"/>
          <w:color w:val="000000"/>
        </w:rPr>
        <w:t>GB 2761</w:t>
      </w:r>
      <w:r>
        <w:rPr>
          <w:rFonts w:hint="eastAsia"/>
          <w:color w:val="000000"/>
        </w:rPr>
        <w:t>对调味品的规定。</w:t>
      </w:r>
    </w:p>
    <w:p w:rsidR="00B07EFC" w:rsidRDefault="00B07EFC" w:rsidP="00C9660B">
      <w:pPr>
        <w:pStyle w:val="a0"/>
        <w:spacing w:before="156" w:afterLines="0"/>
        <w:ind w:left="0"/>
        <w:rPr>
          <w:color w:val="000000"/>
        </w:rPr>
      </w:pPr>
      <w:r>
        <w:rPr>
          <w:rFonts w:hint="eastAsia"/>
          <w:color w:val="000000"/>
        </w:rPr>
        <w:t>农药最大残留限量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应符合</w:t>
      </w:r>
      <w:r>
        <w:rPr>
          <w:rFonts w:ascii="Times New Roman" w:hAnsi="Times New Roman"/>
          <w:color w:val="000000"/>
        </w:rPr>
        <w:t>GB 2763</w:t>
      </w:r>
      <w:r>
        <w:rPr>
          <w:rFonts w:hint="eastAsia"/>
          <w:color w:val="000000"/>
        </w:rPr>
        <w:t>的规定。</w:t>
      </w:r>
    </w:p>
    <w:p w:rsidR="00B07EFC" w:rsidRDefault="00B07EFC" w:rsidP="00C9660B">
      <w:pPr>
        <w:pStyle w:val="a0"/>
        <w:spacing w:before="156" w:afterLines="0"/>
        <w:ind w:left="0"/>
        <w:rPr>
          <w:color w:val="000000"/>
        </w:rPr>
      </w:pPr>
      <w:r>
        <w:rPr>
          <w:rFonts w:hint="eastAsia"/>
          <w:color w:val="000000"/>
        </w:rPr>
        <w:t>微生物要求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应符合</w:t>
      </w:r>
      <w:r>
        <w:rPr>
          <w:rFonts w:ascii="Times New Roman" w:hAnsi="Times New Roman"/>
          <w:color w:val="000000"/>
        </w:rPr>
        <w:t>GB 29921</w:t>
      </w:r>
      <w:r>
        <w:rPr>
          <w:rFonts w:hint="eastAsia"/>
          <w:color w:val="000000"/>
        </w:rPr>
        <w:t>对复合调味料的规定。</w:t>
      </w:r>
    </w:p>
    <w:p w:rsidR="00B07EFC" w:rsidRDefault="00B07EFC" w:rsidP="00C9660B">
      <w:pPr>
        <w:pStyle w:val="a0"/>
        <w:spacing w:before="156" w:afterLines="0"/>
        <w:ind w:left="0"/>
        <w:rPr>
          <w:color w:val="000000"/>
        </w:rPr>
      </w:pPr>
      <w:r>
        <w:rPr>
          <w:rFonts w:hint="eastAsia"/>
          <w:color w:val="000000"/>
        </w:rPr>
        <w:t>食品添加剂</w:t>
      </w:r>
    </w:p>
    <w:p w:rsidR="00B07EFC" w:rsidRDefault="00B07EFC">
      <w:pPr>
        <w:pStyle w:val="af"/>
        <w:rPr>
          <w:color w:val="000000"/>
        </w:rPr>
      </w:pPr>
      <w:r>
        <w:rPr>
          <w:rFonts w:hint="eastAsia"/>
          <w:color w:val="000000"/>
        </w:rPr>
        <w:t>所用食品添加剂应符合有关国家标准及规定。</w:t>
      </w:r>
    </w:p>
    <w:p w:rsidR="00B07EFC" w:rsidRDefault="00B07EFC">
      <w:pPr>
        <w:pStyle w:val="af"/>
        <w:rPr>
          <w:color w:val="000000"/>
        </w:rPr>
      </w:pPr>
      <w:r>
        <w:rPr>
          <w:rFonts w:hint="eastAsia"/>
          <w:color w:val="000000"/>
        </w:rPr>
        <w:t>食品添加使用品质及使用量应符合</w:t>
      </w:r>
      <w:r>
        <w:rPr>
          <w:rFonts w:ascii="Times New Roman" w:hAnsi="Times New Roman"/>
          <w:color w:val="000000"/>
        </w:rPr>
        <w:t>GB 2760</w:t>
      </w:r>
      <w:r>
        <w:rPr>
          <w:rFonts w:hint="eastAsia"/>
          <w:color w:val="000000"/>
        </w:rPr>
        <w:t>的规定。</w:t>
      </w:r>
    </w:p>
    <w:p w:rsidR="00B07EFC" w:rsidRDefault="00B07EFC">
      <w:pPr>
        <w:pStyle w:val="af"/>
        <w:rPr>
          <w:color w:val="000000"/>
        </w:rPr>
      </w:pPr>
      <w:r>
        <w:rPr>
          <w:rFonts w:hint="eastAsia"/>
          <w:color w:val="000000"/>
        </w:rPr>
        <w:t>不得添加法律、法规、规章、食品安全国家标准规定许可以外的任何物质。</w:t>
      </w:r>
    </w:p>
    <w:p w:rsidR="00B07EFC" w:rsidRDefault="00B07EFC" w:rsidP="00C9660B">
      <w:pPr>
        <w:pStyle w:val="a"/>
        <w:spacing w:before="312" w:afterLines="50"/>
        <w:rPr>
          <w:rFonts w:ascii="宋体" w:eastAsia="宋体"/>
          <w:color w:val="000000"/>
        </w:rPr>
      </w:pPr>
      <w:r>
        <w:rPr>
          <w:rFonts w:hint="eastAsia"/>
          <w:color w:val="000000"/>
        </w:rPr>
        <w:t>生产过程</w:t>
      </w:r>
    </w:p>
    <w:p w:rsidR="00B07EFC" w:rsidRDefault="00B07EFC" w:rsidP="00B00395">
      <w:pPr>
        <w:pStyle w:val="aa"/>
        <w:ind w:firstLine="31680"/>
        <w:rPr>
          <w:color w:val="000000"/>
        </w:rPr>
      </w:pPr>
      <w:r>
        <w:rPr>
          <w:rFonts w:hint="eastAsia"/>
          <w:color w:val="000000"/>
        </w:rPr>
        <w:t>生产过程卫生要求应应符合</w:t>
      </w:r>
      <w:r>
        <w:rPr>
          <w:rFonts w:ascii="Times New Roman" w:hAnsi="Times New Roman"/>
          <w:color w:val="000000"/>
        </w:rPr>
        <w:t>GB 14881</w:t>
      </w:r>
      <w:r>
        <w:rPr>
          <w:rFonts w:hint="eastAsia"/>
          <w:color w:val="000000"/>
        </w:rPr>
        <w:t>的规定。</w:t>
      </w:r>
    </w:p>
    <w:p w:rsidR="00B07EFC" w:rsidRDefault="00B07EFC" w:rsidP="00C9660B">
      <w:pPr>
        <w:pStyle w:val="a"/>
        <w:spacing w:before="312" w:afterLines="50"/>
        <w:rPr>
          <w:color w:val="000000"/>
        </w:rPr>
      </w:pPr>
      <w:r>
        <w:rPr>
          <w:rFonts w:hint="eastAsia"/>
          <w:bCs/>
          <w:color w:val="000000"/>
        </w:rPr>
        <w:t>标签</w:t>
      </w:r>
    </w:p>
    <w:p w:rsidR="00B07EFC" w:rsidRDefault="00B07EFC">
      <w:pPr>
        <w:pStyle w:val="ae"/>
        <w:framePr w:wrap="around" w:hAnchor="page" w:x="4358" w:y="772"/>
        <w:rPr>
          <w:color w:val="000000"/>
        </w:rPr>
      </w:pPr>
    </w:p>
    <w:p w:rsidR="00B07EFC" w:rsidRDefault="00B07EFC" w:rsidP="00C9660B">
      <w:pPr>
        <w:pStyle w:val="a0"/>
        <w:numPr>
          <w:ilvl w:val="0"/>
          <w:numId w:val="0"/>
        </w:numPr>
        <w:spacing w:before="156" w:after="156"/>
        <w:ind w:left="142"/>
      </w:pPr>
      <w:r>
        <w:rPr>
          <w:rFonts w:hint="eastAsia"/>
          <w:color w:val="000000"/>
        </w:rPr>
        <w:t xml:space="preserve">　</w:t>
      </w:r>
      <w:r>
        <w:rPr>
          <w:rFonts w:ascii="宋体" w:eastAsia="宋体" w:hint="eastAsia"/>
          <w:color w:val="000000"/>
        </w:rPr>
        <w:t>预包装产品标签应符合</w:t>
      </w:r>
      <w:r>
        <w:rPr>
          <w:rFonts w:ascii="Times New Roman" w:eastAsia="宋体" w:hAnsi="Times New Roman"/>
          <w:color w:val="000000"/>
        </w:rPr>
        <w:t>GB7718</w:t>
      </w:r>
      <w:r>
        <w:rPr>
          <w:rFonts w:ascii="宋体" w:eastAsia="宋体" w:hint="eastAsia"/>
          <w:color w:val="000000"/>
        </w:rPr>
        <w:t>和</w:t>
      </w:r>
      <w:r>
        <w:rPr>
          <w:rFonts w:ascii="Times New Roman" w:eastAsia="宋体" w:hAnsi="Times New Roman"/>
          <w:color w:val="000000"/>
        </w:rPr>
        <w:t>GB 28050</w:t>
      </w:r>
      <w:r>
        <w:rPr>
          <w:rFonts w:ascii="宋体" w:eastAsia="宋体" w:hint="eastAsia"/>
          <w:color w:val="000000"/>
        </w:rPr>
        <w:t>的相关规定。</w:t>
      </w:r>
    </w:p>
    <w:p w:rsidR="00B07EFC" w:rsidRDefault="00B07EFC">
      <w:pPr>
        <w:pStyle w:val="aa"/>
        <w:ind w:firstLineChars="0" w:firstLine="0"/>
      </w:pPr>
    </w:p>
    <w:p w:rsidR="00B07EFC" w:rsidRDefault="00B07EFC">
      <w:pPr>
        <w:pStyle w:val="aa"/>
        <w:ind w:firstLineChars="0" w:firstLine="0"/>
      </w:pPr>
    </w:p>
    <w:p w:rsidR="00B07EFC" w:rsidRDefault="00B07EFC">
      <w:pPr>
        <w:pStyle w:val="aa"/>
        <w:ind w:firstLineChars="0" w:firstLine="0"/>
      </w:pPr>
    </w:p>
    <w:p w:rsidR="00B07EFC" w:rsidRDefault="00B07EFC">
      <w:pPr>
        <w:pStyle w:val="ae"/>
        <w:framePr w:wrap="around"/>
      </w:pPr>
      <w:r>
        <w:t>_________________________________</w:t>
      </w:r>
    </w:p>
    <w:sectPr w:rsidR="00B07EFC" w:rsidSect="007374D4">
      <w:footerReference w:type="default" r:id="rId15"/>
      <w:footerReference w:type="first" r:id="rId16"/>
      <w:pgSz w:w="11906" w:h="16838"/>
      <w:pgMar w:top="1440" w:right="1800" w:bottom="1440" w:left="1800" w:header="851" w:footer="992" w:gutter="0"/>
      <w:pgNumType w:start="3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EFC" w:rsidRDefault="00B07EFC" w:rsidP="007374D4">
      <w:r>
        <w:separator/>
      </w:r>
    </w:p>
  </w:endnote>
  <w:endnote w:type="continuationSeparator" w:id="0">
    <w:p w:rsidR="00B07EFC" w:rsidRDefault="00B07EFC" w:rsidP="00737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?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FC" w:rsidRDefault="00B07EFC" w:rsidP="00B61560">
    <w:pPr>
      <w:pStyle w:val="Footer"/>
      <w:ind w:right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FC" w:rsidRDefault="00B07EFC" w:rsidP="00B61560">
    <w:pPr>
      <w:pStyle w:val="Footer"/>
      <w:ind w:right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FC" w:rsidRDefault="00B07EFC">
    <w:pPr>
      <w:pStyle w:val="ad"/>
    </w:pPr>
    <w:r>
      <w:fldChar w:fldCharType="begin"/>
    </w:r>
    <w:r>
      <w:instrText xml:space="preserve"> PAGE  \* MERGEFORMAT </w:instrText>
    </w:r>
    <w:r>
      <w:fldChar w:fldCharType="separate"/>
    </w:r>
    <w:r w:rsidRPr="00B00395">
      <w:rPr>
        <w:noProof/>
        <w:lang w:val="zh-CN"/>
      </w:rPr>
      <w:t>I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FC" w:rsidRDefault="00B07EFC">
    <w:pPr>
      <w:pStyle w:val="ad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59264;mso-wrap-style:none;mso-position-horizontal:right;mso-position-horizontal-relative:margin" filled="f" stroked="f" strokeweight=".5pt">
          <v:textbox style="mso-fit-shape-to-text:t" inset="0,0,0,0">
            <w:txbxContent>
              <w:p w:rsidR="00B07EFC" w:rsidRDefault="00B07EFC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B00395">
                    <w:rPr>
                      <w:noProof/>
                      <w:sz w:val="18"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FC" w:rsidRDefault="00B07EFC" w:rsidP="00B61560">
    <w:pPr>
      <w:pStyle w:val="Footer"/>
      <w:ind w:right="316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0;width:2in;height:2in;z-index:251658240;mso-wrap-style:none;mso-position-horizontal:right;mso-position-horizontal-relative:margin" filled="f" stroked="f" strokeweight=".5pt">
          <v:textbox style="mso-fit-shape-to-text:t" inset="0,0,0,0">
            <w:txbxContent>
              <w:p w:rsidR="00B07EFC" w:rsidRDefault="00B07EFC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FC" w:rsidRDefault="00B07EFC">
    <w:pPr>
      <w:pStyle w:val="ad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04pt;margin-top:0;width:2in;height:2in;z-index:251657216;mso-wrap-style:none;mso-position-horizontal:right;mso-position-horizontal-relative:margin" filled="f" stroked="f" strokeweight=".5pt">
          <v:textbox style="mso-fit-shape-to-text:t" inset="0,0,0,0">
            <w:txbxContent>
              <w:p w:rsidR="00B07EFC" w:rsidRDefault="00B07EFC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sz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FC" w:rsidRDefault="00B07EFC" w:rsidP="00B61560">
    <w:pPr>
      <w:pStyle w:val="Footer"/>
      <w:ind w:right="316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04pt;margin-top:0;width:2in;height:2in;z-index:251656192;mso-wrap-style:none;mso-position-horizontal:right;mso-position-horizontal-relative:margin" filled="f" stroked="f" strokeweight=".5pt">
          <v:textbox style="mso-fit-shape-to-text:t" inset="0,0,0,0">
            <w:txbxContent>
              <w:p w:rsidR="00B07EFC" w:rsidRDefault="00B07EFC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EFC" w:rsidRDefault="00B07EFC" w:rsidP="007374D4">
      <w:r>
        <w:separator/>
      </w:r>
    </w:p>
  </w:footnote>
  <w:footnote w:type="continuationSeparator" w:id="0">
    <w:p w:rsidR="00B07EFC" w:rsidRDefault="00B07EFC" w:rsidP="00737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FC" w:rsidRDefault="00B07E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FC" w:rsidRDefault="00B07EFC">
    <w:pPr>
      <w:pStyle w:val="a6"/>
      <w:framePr w:w="0" w:hRule="auto" w:wrap="auto" w:vAnchor="margin" w:hAnchor="text" w:yAlign="inline"/>
      <w:ind w:right="105"/>
      <w:rPr>
        <w:rFonts w:ascii="Times New Roman" w:eastAsia="黑体" w:hAnsi="Times New Roman" w:cs="Times New Roman"/>
        <w:b/>
        <w:spacing w:val="20"/>
      </w:rPr>
    </w:pPr>
    <w:r>
      <w:rPr>
        <w:rFonts w:ascii="Times New Roman" w:eastAsia="黑体" w:hAnsi="Times New Roman" w:cs="Times New Roman"/>
        <w:b/>
        <w:spacing w:val="20"/>
      </w:rPr>
      <w:t>DBS61/0009—2016</w:t>
    </w:r>
  </w:p>
  <w:p w:rsidR="00B07EFC" w:rsidRDefault="00B07EF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FC" w:rsidRDefault="00B07EFC">
    <w:pPr>
      <w:pStyle w:val="a6"/>
      <w:framePr w:w="0" w:hRule="auto" w:wrap="auto" w:vAnchor="margin" w:hAnchor="text" w:yAlign="inline"/>
      <w:ind w:right="105"/>
      <w:rPr>
        <w:rFonts w:ascii="Times New Roman" w:eastAsia="黑体" w:hAnsi="Times New Roman" w:cs="Times New Roman"/>
        <w:b/>
        <w:spacing w:val="20"/>
      </w:rPr>
    </w:pPr>
    <w:r>
      <w:rPr>
        <w:rFonts w:ascii="Times New Roman" w:eastAsia="黑体" w:hAnsi="Times New Roman" w:cs="Times New Roman"/>
        <w:b/>
        <w:spacing w:val="20"/>
      </w:rPr>
      <w:t>DBS61/0009S—2016</w:t>
    </w:r>
  </w:p>
  <w:p w:rsidR="00B07EFC" w:rsidRDefault="00B07EFC">
    <w:pPr>
      <w:pStyle w:val="ac"/>
      <w:tabs>
        <w:tab w:val="left" w:pos="3335"/>
      </w:tabs>
      <w:jc w:val="left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42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525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1">
    <w:nsid w:val="646260FA"/>
    <w:multiLevelType w:val="multilevel"/>
    <w:tmpl w:val="646260FA"/>
    <w:lvl w:ilvl="0">
      <w:start w:val="1"/>
      <w:numFmt w:val="decimal"/>
      <w:pStyle w:val="a3"/>
      <w:suff w:val="nothing"/>
      <w:lvlText w:val="表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abstractNum w:abstractNumId="2">
    <w:nsid w:val="6DBF04F4"/>
    <w:multiLevelType w:val="multilevel"/>
    <w:tmpl w:val="6DBF04F4"/>
    <w:lvl w:ilvl="0">
      <w:start w:val="1"/>
      <w:numFmt w:val="none"/>
      <w:pStyle w:val="a4"/>
      <w:suff w:val="nothing"/>
      <w:lvlText w:val="%1注："/>
      <w:lvlJc w:val="left"/>
      <w:pPr>
        <w:ind w:left="726" w:hanging="363"/>
      </w:pPr>
      <w:rPr>
        <w:rFonts w:ascii="黑体" w:eastAsia="黑体" w:hAnsi="Times New Roman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AB938F5"/>
    <w:rsid w:val="007374D4"/>
    <w:rsid w:val="00B00395"/>
    <w:rsid w:val="00B07EFC"/>
    <w:rsid w:val="00B61560"/>
    <w:rsid w:val="00C9660B"/>
    <w:rsid w:val="015F70BB"/>
    <w:rsid w:val="0589760D"/>
    <w:rsid w:val="0D210C70"/>
    <w:rsid w:val="0F2F07AE"/>
    <w:rsid w:val="119C3B03"/>
    <w:rsid w:val="165F40B8"/>
    <w:rsid w:val="185F17D6"/>
    <w:rsid w:val="19F11864"/>
    <w:rsid w:val="29F80159"/>
    <w:rsid w:val="373F3FE5"/>
    <w:rsid w:val="39C17522"/>
    <w:rsid w:val="39C615F1"/>
    <w:rsid w:val="3A2B0008"/>
    <w:rsid w:val="3D3B1C74"/>
    <w:rsid w:val="400E1250"/>
    <w:rsid w:val="4057561B"/>
    <w:rsid w:val="43027BB2"/>
    <w:rsid w:val="48FC092F"/>
    <w:rsid w:val="4D0150CE"/>
    <w:rsid w:val="4EB735C6"/>
    <w:rsid w:val="4EC608E5"/>
    <w:rsid w:val="50EF7760"/>
    <w:rsid w:val="5924593D"/>
    <w:rsid w:val="652F2722"/>
    <w:rsid w:val="695E36A0"/>
    <w:rsid w:val="6F3C2DC9"/>
    <w:rsid w:val="769B473C"/>
    <w:rsid w:val="77DF5B6A"/>
    <w:rsid w:val="787F3FEC"/>
    <w:rsid w:val="7AB9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D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374D4"/>
    <w:pPr>
      <w:snapToGrid w:val="0"/>
      <w:ind w:rightChars="100" w:right="210"/>
      <w:jc w:val="righ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5A9E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7374D4"/>
    <w:pPr>
      <w:snapToGrid w:val="0"/>
      <w:jc w:val="lef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55A9E"/>
    <w:rPr>
      <w:sz w:val="18"/>
      <w:szCs w:val="18"/>
    </w:rPr>
  </w:style>
  <w:style w:type="table" w:styleId="TableGrid">
    <w:name w:val="Table Grid"/>
    <w:basedOn w:val="TableNormal"/>
    <w:uiPriority w:val="99"/>
    <w:rsid w:val="007374D4"/>
    <w:rPr>
      <w:rFonts w:ascii="宋体"/>
      <w:kern w:val="0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标准称谓"/>
    <w:next w:val="Normal"/>
    <w:uiPriority w:val="99"/>
    <w:rsid w:val="007374D4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 w:cs="宋体"/>
      <w:b/>
      <w:bCs/>
      <w:spacing w:val="20"/>
      <w:w w:val="148"/>
      <w:kern w:val="0"/>
      <w:sz w:val="52"/>
      <w:szCs w:val="52"/>
    </w:rPr>
  </w:style>
  <w:style w:type="paragraph" w:customStyle="1" w:styleId="a6">
    <w:name w:val="封面标准代替信息"/>
    <w:basedOn w:val="Normal"/>
    <w:uiPriority w:val="99"/>
    <w:rsid w:val="007374D4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57" w:line="280" w:lineRule="exact"/>
      <w:jc w:val="right"/>
      <w:textAlignment w:val="center"/>
    </w:pPr>
    <w:rPr>
      <w:rFonts w:ascii="宋体" w:cs="宋体"/>
      <w:kern w:val="0"/>
      <w:szCs w:val="21"/>
    </w:rPr>
  </w:style>
  <w:style w:type="paragraph" w:customStyle="1" w:styleId="a7">
    <w:name w:val="封面标准英文名称"/>
    <w:uiPriority w:val="99"/>
    <w:rsid w:val="007374D4"/>
    <w:pPr>
      <w:widowControl w:val="0"/>
      <w:spacing w:before="370" w:line="400" w:lineRule="exact"/>
      <w:jc w:val="center"/>
    </w:pPr>
    <w:rPr>
      <w:kern w:val="0"/>
      <w:sz w:val="28"/>
    </w:rPr>
  </w:style>
  <w:style w:type="character" w:customStyle="1" w:styleId="a8">
    <w:name w:val="发布"/>
    <w:uiPriority w:val="99"/>
    <w:rsid w:val="007374D4"/>
    <w:rPr>
      <w:rFonts w:ascii="黑体" w:eastAsia="黑体"/>
      <w:spacing w:val="85"/>
      <w:w w:val="100"/>
      <w:position w:val="3"/>
      <w:sz w:val="28"/>
    </w:rPr>
  </w:style>
  <w:style w:type="paragraph" w:customStyle="1" w:styleId="a9">
    <w:name w:val="前言、引言标题"/>
    <w:next w:val="aa"/>
    <w:uiPriority w:val="99"/>
    <w:rsid w:val="007374D4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kern w:val="0"/>
      <w:sz w:val="32"/>
    </w:rPr>
  </w:style>
  <w:style w:type="paragraph" w:customStyle="1" w:styleId="aa">
    <w:name w:val="段"/>
    <w:uiPriority w:val="99"/>
    <w:rsid w:val="007374D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0"/>
    </w:rPr>
  </w:style>
  <w:style w:type="paragraph" w:customStyle="1" w:styleId="ab">
    <w:name w:val="目次、标准名称标题"/>
    <w:basedOn w:val="Normal"/>
    <w:next w:val="aa"/>
    <w:uiPriority w:val="99"/>
    <w:rsid w:val="007374D4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">
    <w:name w:val="章标题"/>
    <w:next w:val="aa"/>
    <w:uiPriority w:val="99"/>
    <w:rsid w:val="007374D4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kern w:val="0"/>
    </w:rPr>
  </w:style>
  <w:style w:type="paragraph" w:customStyle="1" w:styleId="ac">
    <w:name w:val="标准书眉_奇数页"/>
    <w:next w:val="Normal"/>
    <w:uiPriority w:val="99"/>
    <w:rsid w:val="007374D4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0"/>
      <w:szCs w:val="21"/>
    </w:rPr>
  </w:style>
  <w:style w:type="paragraph" w:customStyle="1" w:styleId="ad">
    <w:name w:val="标准书脚_奇数页"/>
    <w:uiPriority w:val="99"/>
    <w:rsid w:val="007374D4"/>
    <w:pPr>
      <w:spacing w:before="120"/>
      <w:ind w:right="198"/>
      <w:jc w:val="right"/>
    </w:pPr>
    <w:rPr>
      <w:rFonts w:ascii="宋体"/>
      <w:kern w:val="0"/>
      <w:sz w:val="18"/>
      <w:szCs w:val="18"/>
    </w:rPr>
  </w:style>
  <w:style w:type="paragraph" w:customStyle="1" w:styleId="a0">
    <w:name w:val="一级条标题"/>
    <w:next w:val="aa"/>
    <w:uiPriority w:val="99"/>
    <w:rsid w:val="007374D4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kern w:val="0"/>
      <w:szCs w:val="21"/>
    </w:rPr>
  </w:style>
  <w:style w:type="paragraph" w:customStyle="1" w:styleId="a1">
    <w:name w:val="二级条标题"/>
    <w:basedOn w:val="a0"/>
    <w:next w:val="aa"/>
    <w:uiPriority w:val="99"/>
    <w:rsid w:val="007374D4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a"/>
    <w:uiPriority w:val="99"/>
    <w:rsid w:val="007374D4"/>
    <w:pPr>
      <w:numPr>
        <w:ilvl w:val="3"/>
      </w:numPr>
      <w:ind w:left="0"/>
      <w:outlineLvl w:val="4"/>
    </w:pPr>
  </w:style>
  <w:style w:type="paragraph" w:customStyle="1" w:styleId="ae">
    <w:name w:val="终结线"/>
    <w:basedOn w:val="Normal"/>
    <w:uiPriority w:val="99"/>
    <w:rsid w:val="007374D4"/>
    <w:pPr>
      <w:framePr w:hSpace="181" w:vSpace="181" w:wrap="around" w:vAnchor="text" w:hAnchor="margin" w:xAlign="center" w:y="285"/>
    </w:pPr>
  </w:style>
  <w:style w:type="paragraph" w:customStyle="1" w:styleId="af">
    <w:name w:val="二级无"/>
    <w:basedOn w:val="a1"/>
    <w:uiPriority w:val="99"/>
    <w:rsid w:val="007374D4"/>
    <w:pPr>
      <w:spacing w:beforeLines="0" w:afterLines="0"/>
      <w:ind w:left="0"/>
    </w:pPr>
    <w:rPr>
      <w:rFonts w:ascii="宋体" w:eastAsia="宋体"/>
    </w:rPr>
  </w:style>
  <w:style w:type="paragraph" w:customStyle="1" w:styleId="a3">
    <w:name w:val="正文表标题"/>
    <w:next w:val="aa"/>
    <w:uiPriority w:val="99"/>
    <w:rsid w:val="007374D4"/>
    <w:pPr>
      <w:numPr>
        <w:numId w:val="2"/>
      </w:numPr>
      <w:tabs>
        <w:tab w:val="left" w:pos="360"/>
      </w:tabs>
      <w:spacing w:beforeLines="50" w:afterLines="50"/>
      <w:jc w:val="center"/>
    </w:pPr>
    <w:rPr>
      <w:rFonts w:ascii="黑体" w:eastAsia="黑体"/>
      <w:kern w:val="0"/>
    </w:rPr>
  </w:style>
  <w:style w:type="paragraph" w:customStyle="1" w:styleId="af0">
    <w:name w:val="三级无"/>
    <w:basedOn w:val="a2"/>
    <w:uiPriority w:val="99"/>
    <w:rsid w:val="007374D4"/>
    <w:pPr>
      <w:spacing w:beforeLines="0" w:afterLines="0"/>
    </w:pPr>
    <w:rPr>
      <w:rFonts w:ascii="宋体" w:eastAsia="宋体"/>
    </w:rPr>
  </w:style>
  <w:style w:type="paragraph" w:customStyle="1" w:styleId="a4">
    <w:name w:val="注："/>
    <w:next w:val="aa"/>
    <w:uiPriority w:val="99"/>
    <w:rsid w:val="007374D4"/>
    <w:pPr>
      <w:widowControl w:val="0"/>
      <w:numPr>
        <w:numId w:val="3"/>
      </w:numPr>
      <w:autoSpaceDE w:val="0"/>
      <w:autoSpaceDN w:val="0"/>
      <w:jc w:val="both"/>
    </w:pPr>
    <w:rPr>
      <w:rFonts w:ascii="宋体"/>
      <w:kern w:val="0"/>
      <w:sz w:val="18"/>
      <w:szCs w:val="18"/>
    </w:rPr>
  </w:style>
  <w:style w:type="paragraph" w:customStyle="1" w:styleId="af1">
    <w:name w:val="其他标准称谓"/>
    <w:next w:val="Normal"/>
    <w:uiPriority w:val="99"/>
    <w:rsid w:val="007374D4"/>
    <w:pPr>
      <w:spacing w:line="240" w:lineRule="atLeast"/>
      <w:jc w:val="distribute"/>
    </w:pPr>
    <w:rPr>
      <w:rFonts w:ascii="黑体" w:eastAsia="黑体" w:hAnsi="宋体"/>
      <w:spacing w:val="-40"/>
      <w:kern w:val="0"/>
      <w:sz w:val="48"/>
      <w:szCs w:val="52"/>
    </w:rPr>
  </w:style>
  <w:style w:type="paragraph" w:styleId="DocumentMap">
    <w:name w:val="Document Map"/>
    <w:basedOn w:val="Normal"/>
    <w:link w:val="DocumentMapChar"/>
    <w:uiPriority w:val="99"/>
    <w:semiHidden/>
    <w:rsid w:val="00B00395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5A9E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399</Words>
  <Characters>2277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DBS61</dc:title>
  <dc:subject/>
  <dc:creator>Administrator</dc:creator>
  <cp:keywords/>
  <dc:description/>
  <cp:lastModifiedBy>admin</cp:lastModifiedBy>
  <cp:revision>2</cp:revision>
  <cp:lastPrinted>2016-03-17T02:27:00Z</cp:lastPrinted>
  <dcterms:created xsi:type="dcterms:W3CDTF">2016-05-26T06:27:00Z</dcterms:created>
  <dcterms:modified xsi:type="dcterms:W3CDTF">2016-05-26T06:27:00Z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