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attachedToolbars.bin" ContentType="application/vnd.ms-word.attachedToolbars"/>
  <Override PartName="/word/customizations.xml" ContentType="application/vnd.ms-word.keyMapCustomization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123"/>
      </w:pPr>
    </w:p>
    <w:tbl>
      <w:tblPr>
        <w:tblStyle w:val="32"/>
        <w:tblW w:w="9570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7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9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>
            <w:pPr>
              <w:pStyle w:val="123"/>
            </w:pPr>
            <w:r>
              <mc:AlternateContent>
                <mc:Choice Requires="wps">
                  <w:drawing>
                    <wp:anchor distT="0" distB="0" distL="114300" distR="114300" simplePos="0" relativeHeight="251659264" behindDoc="1" locked="0" layoutInCell="1" allowOverlap="1">
                      <wp:simplePos x="0" y="0"/>
                      <wp:positionH relativeFrom="column">
                        <wp:posOffset>-66675</wp:posOffset>
                      </wp:positionH>
                      <wp:positionV relativeFrom="paragraph">
                        <wp:posOffset>0</wp:posOffset>
                      </wp:positionV>
                      <wp:extent cx="866775" cy="198120"/>
                      <wp:effectExtent l="0" t="0" r="9525" b="11430"/>
                      <wp:wrapNone/>
                      <wp:docPr id="5" name="BAH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66775" cy="1981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BAH" o:spid="_x0000_s1026" o:spt="1" style="position:absolute;left:0pt;margin-left:-5.25pt;margin-top:0pt;height:15.6pt;width:68.25pt;z-index:-251657216;mso-width-relative:page;mso-height-relative:page;" fillcolor="#FFFFFF" filled="t" stroked="f" coordsize="21600,21600" o:gfxdata="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">
                      <v:fill on="t" focussize="0,0"/>
                      <v:stroke on="f"/>
                      <v:imagedata o:title=""/>
                      <o:lock v:ext="edit" aspectratio="f"/>
                    </v:rect>
                  </w:pict>
                </mc:Fallback>
              </mc:AlternateContent>
            </w:r>
          </w:p>
        </w:tc>
      </w:tr>
    </w:tbl>
    <w:p>
      <w:pPr>
        <w:pStyle w:val="109"/>
      </w:pPr>
      <w:r>
        <w:t>DB</w:t>
      </w:r>
      <w:r>
        <w:rPr>
          <w:rFonts w:hint="eastAsia"/>
        </w:rPr>
        <w:t>S51</w:t>
      </w:r>
    </w:p>
    <w:p>
      <w:pPr>
        <w:pStyle w:val="110"/>
      </w:pPr>
      <w:r>
        <w:rPr>
          <w:rFonts w:hint="eastAsia"/>
        </w:rPr>
        <w:t>四川省地方标准</w:t>
      </w:r>
    </w:p>
    <w:p>
      <w:pPr>
        <w:pStyle w:val="47"/>
        <w:rPr>
          <w:rFonts w:hint="default" w:hAnsi="黑体" w:eastAsia="黑体"/>
          <w:lang w:val="en-US" w:eastAsia="zh-CN"/>
        </w:rPr>
      </w:pPr>
      <w:r>
        <w:rPr>
          <w:rFonts w:ascii="Times New Roman"/>
        </w:rPr>
        <w:t>DB</w:t>
      </w:r>
      <w:r>
        <w:rPr>
          <w:rFonts w:hint="eastAsia" w:ascii="Times New Roman"/>
        </w:rPr>
        <w:t>S</w:t>
      </w:r>
      <w:r>
        <w:rPr>
          <w:rFonts w:hint="eastAsia"/>
        </w:rPr>
        <w:t>51</w:t>
      </w:r>
      <w:r>
        <w:rPr>
          <w:rFonts w:hAnsi="黑体"/>
        </w:rPr>
        <w:t xml:space="preserve">/ </w:t>
      </w:r>
      <w:r>
        <w:rPr>
          <w:rFonts w:hint="eastAsia"/>
          <w:lang w:val="en-US" w:eastAsia="zh-CN"/>
        </w:rPr>
        <w:t>008</w:t>
      </w:r>
      <w:r>
        <w:rPr>
          <w:rFonts w:hAnsi="黑体"/>
        </w:rPr>
        <w:t>—</w:t>
      </w:r>
      <w:r>
        <w:rPr>
          <w:rFonts w:hint="eastAsia"/>
          <w:lang w:val="en-US" w:eastAsia="zh-CN"/>
        </w:rPr>
        <w:t>2019</w:t>
      </w:r>
    </w:p>
    <w:tbl>
      <w:tblPr>
        <w:tblStyle w:val="32"/>
        <w:tblW w:w="9356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56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>
            <w:pPr>
              <w:pStyle w:val="76"/>
            </w:pPr>
            <w:r>
              <mc:AlternateContent>
                <mc:Choice Requires="wps">
                  <w:drawing>
                    <wp:anchor distT="0" distB="0" distL="114300" distR="114300" simplePos="0" relativeHeight="251657216" behindDoc="1" locked="0" layoutInCell="1" allowOverlap="1">
                      <wp:simplePos x="0" y="0"/>
                      <wp:positionH relativeFrom="column">
                        <wp:posOffset>4734560</wp:posOffset>
                      </wp:positionH>
                      <wp:positionV relativeFrom="paragraph">
                        <wp:posOffset>34290</wp:posOffset>
                      </wp:positionV>
                      <wp:extent cx="1143000" cy="228600"/>
                      <wp:effectExtent l="0" t="0" r="0" b="0"/>
                      <wp:wrapNone/>
                      <wp:docPr id="2" name="DT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43000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DT" o:spid="_x0000_s1026" o:spt="1" style="position:absolute;left:0pt;margin-left:372.8pt;margin-top:2.7pt;height:18pt;width:90pt;z-index:-251659264;mso-width-relative:page;mso-height-relative:page;" fillcolor="#FFFFFF" filled="t" stroked="f" coordsize="21600,21600" o:gfxdata="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">
                      <v:fill on="t" focussize="0,0"/>
                      <v:stroke on="f"/>
                      <v:imagedata o:title=""/>
                      <o:lock v:ext="edit" aspectratio="f"/>
                    </v:rect>
                  </w:pict>
                </mc:Fallback>
              </mc:AlternateContent>
            </w:r>
          </w:p>
        </w:tc>
      </w:tr>
    </w:tbl>
    <w:p>
      <w:pPr>
        <w:pStyle w:val="47"/>
        <w:rPr>
          <w:rFonts w:hAnsi="黑体"/>
        </w:rPr>
      </w:pPr>
    </w:p>
    <w:p>
      <w:pPr>
        <w:pStyle w:val="47"/>
        <w:rPr>
          <w:rFonts w:hAnsi="黑体"/>
        </w:rPr>
      </w:pPr>
    </w:p>
    <w:p>
      <w:pPr>
        <w:pStyle w:val="78"/>
        <w:framePr w:x="1381" w:y="6271"/>
      </w:pPr>
      <w:r>
        <w:rPr>
          <w:rFonts w:hint="eastAsia"/>
        </w:rPr>
        <w:t xml:space="preserve">食品安全地方标准 </w:t>
      </w:r>
    </w:p>
    <w:p>
      <w:pPr>
        <w:pStyle w:val="78"/>
        <w:framePr w:x="1381" w:y="6271"/>
      </w:pPr>
      <w:r>
        <w:rPr>
          <w:rFonts w:hint="eastAsia"/>
        </w:rPr>
        <w:t>花椒油</w:t>
      </w:r>
    </w:p>
    <w:tbl>
      <w:tblPr>
        <w:tblStyle w:val="32"/>
        <w:tblW w:w="9855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55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>
            <w:pPr>
              <w:pStyle w:val="81"/>
              <w:framePr w:x="1381" w:y="6271"/>
              <w:jc w:val="both"/>
            </w:pPr>
            <w:r>
              <mc:AlternateContent>
                <mc:Choice Requires="wps">
                  <w:drawing>
                    <wp:anchor distT="0" distB="0" distL="114300" distR="114300" simplePos="0" relativeHeight="251658240" behindDoc="1" locked="1" layoutInCell="1" allowOverlap="1">
                      <wp:simplePos x="0" y="0"/>
                      <wp:positionH relativeFrom="column">
                        <wp:posOffset>2200910</wp:posOffset>
                      </wp:positionH>
                      <wp:positionV relativeFrom="paragraph">
                        <wp:posOffset>573405</wp:posOffset>
                      </wp:positionV>
                      <wp:extent cx="1905000" cy="254000"/>
                      <wp:effectExtent l="0" t="0" r="0" b="12700"/>
                      <wp:wrapNone/>
                      <wp:docPr id="3" name="RQ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05000" cy="2540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RQ" o:spid="_x0000_s1026" o:spt="1" style="position:absolute;left:0pt;margin-left:173.3pt;margin-top:45.15pt;height:20pt;width:150pt;z-index:-251658240;mso-width-relative:page;mso-height-relative:page;" fillcolor="#FFFFFF" filled="t" stroked="f" coordsize="21600,21600" o:gfxdata="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">
                      <v:fill on="t" focussize="0,0"/>
                      <v:stroke on="f"/>
                      <v:imagedata o:title=""/>
                      <o:lock v:ext="edit" aspectratio="f"/>
                      <w10:anchorlock/>
                    </v:rect>
                  </w:pict>
                </mc:Fallback>
              </mc:AlternateContent>
            </w:r>
            <w:r>
              <mc:AlternateContent>
                <mc:Choice Requires="wps">
                  <w:drawing>
                    <wp:anchor distT="0" distB="0" distL="114300" distR="114300" simplePos="0" relativeHeight="251658240" behindDoc="1" locked="0" layoutInCell="1" allowOverlap="1">
                      <wp:simplePos x="0" y="0"/>
                      <wp:positionH relativeFrom="column">
                        <wp:posOffset>2454910</wp:posOffset>
                      </wp:positionH>
                      <wp:positionV relativeFrom="paragraph">
                        <wp:posOffset>255905</wp:posOffset>
                      </wp:positionV>
                      <wp:extent cx="1270000" cy="304800"/>
                      <wp:effectExtent l="0" t="0" r="6350" b="0"/>
                      <wp:wrapNone/>
                      <wp:docPr id="4" name="LB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70000" cy="3048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LB" o:spid="_x0000_s1026" o:spt="1" style="position:absolute;left:0pt;margin-left:193.3pt;margin-top:20.15pt;height:24pt;width:100pt;z-index:-251658240;mso-width-relative:page;mso-height-relative:page;" fillcolor="#FFFFFF" filled="t" stroked="f" coordsize="21600,21600" o:gfxdata="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">
                      <v:fill on="t" focussize="0,0"/>
                      <v:stroke on="f"/>
                      <v:imagedata o:title=""/>
                      <o:lock v:ext="edit" aspectratio="f"/>
                    </v:rect>
                  </w:pict>
                </mc:Fallback>
              </mc:AlternateConten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>
            <w:pPr>
              <w:pStyle w:val="82"/>
              <w:framePr w:x="1381" w:y="6271"/>
            </w:pPr>
          </w:p>
        </w:tc>
      </w:tr>
    </w:tbl>
    <w:p>
      <w:pPr>
        <w:pStyle w:val="130"/>
        <w:framePr w:hAnchor="page" w:x="1936"/>
      </w:pPr>
      <w:r>
        <w:rPr>
          <w:rFonts w:hint="eastAsia" w:ascii="黑体"/>
          <w:lang w:val="en-US" w:eastAsia="zh-CN"/>
        </w:rPr>
        <w:t>2019</w:t>
      </w:r>
      <w:r>
        <w:rPr>
          <w:rFonts w:ascii="黑体"/>
        </w:rPr>
        <w:t>-</w:t>
      </w:r>
      <w:r>
        <w:rPr>
          <w:rFonts w:hint="eastAsia" w:ascii="黑体"/>
          <w:lang w:val="en-US" w:eastAsia="zh-CN"/>
        </w:rPr>
        <w:t>12</w:t>
      </w:r>
      <w:r>
        <w:rPr>
          <w:rFonts w:ascii="黑体"/>
        </w:rPr>
        <w:t>-</w:t>
      </w:r>
      <w:r>
        <w:rPr>
          <w:rFonts w:hint="eastAsia" w:ascii="黑体"/>
          <w:lang w:val="en-US" w:eastAsia="zh-CN"/>
        </w:rPr>
        <w:t>31</w:t>
      </w:r>
      <w:r>
        <w:rPr>
          <w:rFonts w:hint="eastAsia"/>
        </w:rPr>
        <w:t>发布</w:t>
      </w:r>
      <w:r>
        <mc:AlternateContent>
          <mc:Choice Requires="wps">
            <w:drawing>
              <wp:anchor distT="0" distB="0" distL="114300" distR="114300" simplePos="0" relativeHeight="251655168" behindDoc="0" locked="1" layoutInCell="1" allowOverlap="1">
                <wp:simplePos x="0" y="0"/>
                <wp:positionH relativeFrom="column">
                  <wp:posOffset>-635</wp:posOffset>
                </wp:positionH>
                <wp:positionV relativeFrom="page">
                  <wp:posOffset>9239250</wp:posOffset>
                </wp:positionV>
                <wp:extent cx="5658485" cy="12700"/>
                <wp:effectExtent l="0" t="4445" r="18415" b="11430"/>
                <wp:wrapNone/>
                <wp:docPr id="1" name="任意多边形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58485" cy="12700"/>
                        </a:xfrm>
                        <a:custGeom>
                          <a:avLst/>
                          <a:gdLst/>
                          <a:ahLst/>
                          <a:cxnLst/>
                          <a:pathLst>
                            <a:path w="8911" h="20">
                              <a:moveTo>
                                <a:pt x="0" y="20"/>
                              </a:moveTo>
                              <a:lnTo>
                                <a:pt x="8911" y="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任意多边形 10" o:spid="_x0000_s1026" o:spt="100" style="position:absolute;left:0pt;margin-left:-0.05pt;margin-top:727.5pt;height:1pt;width:445.55pt;mso-position-vertical-relative:page;z-index:251655168;mso-width-relative:page;mso-height-relative:page;" fillcolor="#FFFFFF" filled="t" stroked="t" coordsize="8911,20" o:gfxdata="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" path="m0,20l8911,0e">
                <v:fill on="t" focussize="0,0"/>
                <v:stroke color="#000000" joinstyle="round"/>
                <v:imagedata o:title=""/>
                <o:lock v:ext="edit" aspectratio="f"/>
                <w10:anchorlock/>
              </v:shape>
            </w:pict>
          </mc:Fallback>
        </mc:AlternateContent>
      </w:r>
    </w:p>
    <w:p>
      <w:pPr>
        <w:pStyle w:val="131"/>
        <w:jc w:val="left"/>
      </w:pPr>
      <w:r>
        <w:rPr>
          <w:rFonts w:hint="eastAsia" w:ascii="黑体"/>
          <w:lang w:val="en-US" w:eastAsia="zh-CN"/>
        </w:rPr>
        <w:t>2020</w:t>
      </w:r>
      <w:r>
        <w:rPr>
          <w:rFonts w:ascii="黑体"/>
        </w:rPr>
        <w:t>-</w:t>
      </w:r>
      <w:r>
        <w:rPr>
          <w:rFonts w:hint="eastAsia" w:ascii="黑体"/>
          <w:lang w:val="en-US" w:eastAsia="zh-CN"/>
        </w:rPr>
        <w:t>07</w:t>
      </w:r>
      <w:r>
        <w:rPr>
          <w:rFonts w:ascii="黑体"/>
        </w:rPr>
        <w:t>-</w:t>
      </w:r>
      <w:r>
        <w:rPr>
          <w:rFonts w:hint="eastAsia" w:ascii="黑体"/>
          <w:lang w:val="en-US" w:eastAsia="zh-CN"/>
        </w:rPr>
        <w:t>31</w:t>
      </w:r>
      <w:r>
        <w:rPr>
          <w:rFonts w:hint="eastAsia"/>
        </w:rPr>
        <w:t>实施</w:t>
      </w:r>
    </w:p>
    <w:tbl>
      <w:tblPr>
        <w:tblStyle w:val="33"/>
        <w:tblW w:w="5812" w:type="dxa"/>
        <w:tblInd w:w="392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78"/>
        <w:gridCol w:w="1134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78" w:type="dxa"/>
          </w:tcPr>
          <w:p>
            <w:pPr>
              <w:pStyle w:val="111"/>
              <w:framePr w:w="6851" w:h="901" w:hRule="exact" w:x="2827" w:y="14731"/>
              <w:rPr>
                <w:rFonts w:hint="eastAsia"/>
                <w:szCs w:val="18"/>
              </w:rPr>
            </w:pPr>
          </w:p>
          <w:p>
            <w:pPr>
              <w:pStyle w:val="111"/>
              <w:framePr w:w="6851" w:h="901" w:hRule="exact" w:x="2827" w:y="14731"/>
              <w:rPr>
                <w:szCs w:val="18"/>
              </w:rPr>
            </w:pPr>
            <w:r>
              <w:rPr>
                <w:rFonts w:hint="eastAsia"/>
                <w:szCs w:val="18"/>
              </w:rPr>
              <w:t>四川省卫生健康委员会</w:t>
            </w:r>
          </w:p>
        </w:tc>
        <w:tc>
          <w:tcPr>
            <w:tcW w:w="1134" w:type="dxa"/>
            <w:vMerge w:val="restart"/>
            <w:vAlign w:val="center"/>
          </w:tcPr>
          <w:p>
            <w:pPr>
              <w:pStyle w:val="111"/>
              <w:framePr w:w="6851" w:h="901" w:hRule="exact" w:x="2827" w:y="14731"/>
              <w:rPr>
                <w:szCs w:val="18"/>
              </w:rPr>
            </w:pPr>
            <w:r>
              <w:rPr>
                <w:rFonts w:hint="eastAsia"/>
                <w:szCs w:val="18"/>
              </w:rPr>
              <w:t>发布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0" w:hRule="atLeast"/>
        </w:trPr>
        <w:tc>
          <w:tcPr>
            <w:tcW w:w="4678" w:type="dxa"/>
          </w:tcPr>
          <w:p>
            <w:pPr>
              <w:pStyle w:val="111"/>
              <w:framePr w:w="6851" w:h="901" w:hRule="exact" w:x="2827" w:y="14731"/>
              <w:rPr>
                <w:szCs w:val="18"/>
              </w:rPr>
            </w:pPr>
          </w:p>
        </w:tc>
        <w:tc>
          <w:tcPr>
            <w:tcW w:w="1134" w:type="dxa"/>
            <w:vMerge w:val="continue"/>
          </w:tcPr>
          <w:p>
            <w:pPr>
              <w:pStyle w:val="111"/>
              <w:framePr w:w="6851" w:h="901" w:hRule="exact" w:x="2827" w:y="14731"/>
              <w:rPr>
                <w:szCs w:val="18"/>
              </w:rPr>
            </w:pPr>
          </w:p>
        </w:tc>
      </w:tr>
    </w:tbl>
    <w:p>
      <w:pPr>
        <w:pStyle w:val="111"/>
        <w:framePr w:w="6851" w:h="901" w:hRule="exact" w:x="2827" w:y="14731"/>
      </w:pPr>
    </w:p>
    <w:p>
      <w:pPr>
        <w:pStyle w:val="112"/>
        <w:tabs>
          <w:tab w:val="left" w:pos="6120"/>
        </w:tabs>
        <w:rPr>
          <w:rFonts w:ascii="Times New Roman"/>
        </w:rPr>
      </w:pPr>
      <w:bookmarkStart w:id="0" w:name="_Toc385719656"/>
      <w:r>
        <w:rPr>
          <w:rFonts w:ascii="Times New Roman"/>
        </w:rPr>
        <w:t>前言</w:t>
      </w:r>
      <w:bookmarkEnd w:id="0"/>
      <w:bookmarkStart w:id="12" w:name="_GoBack"/>
      <w:bookmarkEnd w:id="12"/>
    </w:p>
    <w:p>
      <w:pPr>
        <w:pStyle w:val="23"/>
        <w:tabs>
          <w:tab w:val="left" w:pos="6120"/>
        </w:tabs>
        <w:spacing w:line="360" w:lineRule="auto"/>
        <w:rPr>
          <w:rFonts w:hAnsi="宋体"/>
        </w:rPr>
      </w:pPr>
      <w:r>
        <w:rPr>
          <w:rFonts w:hAnsi="宋体"/>
        </w:rPr>
        <w:t>本标准起草单位：</w:t>
      </w:r>
      <w:r>
        <w:rPr>
          <w:rFonts w:hint="eastAsia" w:hAnsi="宋体"/>
        </w:rPr>
        <w:t>四川省食品药品检验检测院、雅安市产品质量监督检验所、四川五丰黎红食品有限公司、四川丁点儿食品开发股份有限公司、益海嘉里金龙鱼粮油食品股份有限公司、嘉里粮油(四川)工业有限公司</w:t>
      </w:r>
    </w:p>
    <w:p>
      <w:pPr>
        <w:pStyle w:val="23"/>
        <w:tabs>
          <w:tab w:val="left" w:pos="6120"/>
        </w:tabs>
        <w:spacing w:line="360" w:lineRule="auto"/>
        <w:rPr>
          <w:rFonts w:hAnsi="宋体"/>
        </w:rPr>
      </w:pPr>
      <w:r>
        <w:rPr>
          <w:rFonts w:hAnsi="宋体"/>
        </w:rPr>
        <w:t>本标准主要起草人：</w:t>
      </w:r>
      <w:r>
        <w:rPr>
          <w:rFonts w:hint="eastAsia" w:hAnsi="宋体"/>
        </w:rPr>
        <w:t>魏晓惠、余晓琴、陈小泉、谷学权、姜卫东、钟慈平、刘美、黄瑛、张乔珊、任康、王格平、陈范生、郑云华。</w:t>
      </w:r>
    </w:p>
    <w:p>
      <w:pPr>
        <w:pStyle w:val="50"/>
      </w:pPr>
      <w:r>
        <w:rPr>
          <w:rFonts w:hint="eastAsia"/>
        </w:rPr>
        <w:t>食品安全地方标准 花椒油</w:t>
      </w:r>
    </w:p>
    <w:p>
      <w:pPr>
        <w:pStyle w:val="45"/>
        <w:spacing w:before="312" w:after="312"/>
      </w:pPr>
      <w:r>
        <w:rPr>
          <w:rFonts w:hint="eastAsia"/>
        </w:rPr>
        <w:t>范围</w:t>
      </w:r>
    </w:p>
    <w:p>
      <w:pPr>
        <w:pStyle w:val="45"/>
        <w:numPr>
          <w:ilvl w:val="0"/>
          <w:numId w:val="0"/>
        </w:numPr>
        <w:spacing w:before="312" w:after="312"/>
        <w:ind w:firstLine="315" w:firstLineChars="150"/>
        <w:rPr>
          <w:rFonts w:ascii="宋体" w:hAnsi="宋体" w:eastAsia="宋体"/>
        </w:rPr>
      </w:pPr>
      <w:r>
        <w:rPr>
          <w:rFonts w:hint="eastAsia" w:ascii="宋体" w:hAnsi="宋体" w:eastAsia="宋体"/>
        </w:rPr>
        <w:t>本标准适用于以食用花椒(</w:t>
      </w:r>
      <w:r>
        <w:rPr>
          <w:rFonts w:hint="eastAsia" w:ascii="宋体" w:hAnsi="宋体" w:eastAsia="宋体"/>
          <w:i/>
          <w:iCs/>
        </w:rPr>
        <w:t>Zanthoxylum bungeanum Maxim.</w:t>
      </w:r>
      <w:r>
        <w:rPr>
          <w:rFonts w:hint="eastAsia" w:ascii="宋体" w:hAnsi="宋体" w:eastAsia="宋体"/>
        </w:rPr>
        <w:t>)、竹叶花椒(</w:t>
      </w:r>
      <w:r>
        <w:rPr>
          <w:rFonts w:hint="eastAsia" w:ascii="宋体" w:hAnsi="宋体" w:eastAsia="宋体"/>
          <w:i/>
          <w:iCs/>
        </w:rPr>
        <w:t>Z.armatum DC.</w:t>
      </w:r>
      <w:r>
        <w:rPr>
          <w:rFonts w:hint="eastAsia" w:ascii="宋体" w:hAnsi="宋体" w:eastAsia="宋体"/>
        </w:rPr>
        <w:t>)或青椒</w:t>
      </w:r>
      <w:r>
        <w:rPr>
          <w:rFonts w:hint="eastAsia" w:ascii="宋体" w:hAnsi="宋体"/>
        </w:rPr>
        <w:t>(</w:t>
      </w:r>
      <w:r>
        <w:rPr>
          <w:rFonts w:hint="eastAsia" w:ascii="宋体" w:hAnsi="宋体"/>
          <w:i/>
          <w:iCs/>
        </w:rPr>
        <w:t>Z.schinifolium Sieb.et  Zucc.</w:t>
      </w:r>
      <w:r>
        <w:rPr>
          <w:rFonts w:hint="eastAsia" w:ascii="宋体" w:hAnsi="宋体"/>
        </w:rPr>
        <w:t>)</w:t>
      </w:r>
      <w:r>
        <w:rPr>
          <w:rFonts w:hint="eastAsia" w:ascii="宋体" w:hAnsi="宋体" w:eastAsia="宋体"/>
        </w:rPr>
        <w:t>以及植物油为主要原料，提取、调配、混匀、过滤、包装制成的花椒油。</w:t>
      </w:r>
    </w:p>
    <w:p>
      <w:pPr>
        <w:pStyle w:val="45"/>
        <w:spacing w:before="312" w:after="312"/>
      </w:pPr>
      <w:r>
        <w:rPr>
          <w:rFonts w:hint="eastAsia"/>
        </w:rPr>
        <w:t>规范性引用文件</w:t>
      </w:r>
    </w:p>
    <w:p>
      <w:pPr>
        <w:pStyle w:val="23"/>
      </w:pPr>
      <w:r>
        <w:rPr>
          <w:rFonts w:hint="eastAsia"/>
        </w:rPr>
        <w:t>下列文件对于本文件的应用是必不可少的。凡是注日期的引用文件，仅所注日期的版本适用于本文件。凡是不注日期的引用文件，其最新版本（包括所有的修改单）适用于本文件。</w:t>
      </w:r>
    </w:p>
    <w:p>
      <w:pPr>
        <w:spacing w:line="320" w:lineRule="exact"/>
        <w:ind w:firstLine="420" w:firstLineChars="200"/>
      </w:pPr>
      <w:r>
        <w:rPr>
          <w:rFonts w:hint="eastAsia"/>
        </w:rPr>
        <w:t>GB2716 食品安全国家标准植物油</w:t>
      </w:r>
    </w:p>
    <w:p>
      <w:pPr>
        <w:spacing w:line="320" w:lineRule="exact"/>
        <w:ind w:firstLine="420" w:firstLineChars="200"/>
      </w:pPr>
      <w:r>
        <w:rPr>
          <w:rFonts w:hint="eastAsia"/>
        </w:rPr>
        <w:t>GB 2760 食品安全国家标准食品添加剂使用标准</w:t>
      </w:r>
    </w:p>
    <w:p>
      <w:pPr>
        <w:spacing w:line="320" w:lineRule="exact"/>
        <w:ind w:firstLine="420" w:firstLineChars="200"/>
      </w:pPr>
      <w:r>
        <w:rPr>
          <w:rFonts w:hint="eastAsia"/>
        </w:rPr>
        <w:t>GB 2761 食品安全国家标准食品中真菌毒素限量</w:t>
      </w:r>
    </w:p>
    <w:p>
      <w:pPr>
        <w:spacing w:line="320" w:lineRule="exact"/>
        <w:ind w:firstLine="420" w:firstLineChars="200"/>
      </w:pPr>
      <w:r>
        <w:rPr>
          <w:rFonts w:hint="eastAsia"/>
        </w:rPr>
        <w:t>GB 2762 食品安全国家标准食品中污染物限量</w:t>
      </w:r>
    </w:p>
    <w:p>
      <w:pPr>
        <w:spacing w:line="320" w:lineRule="exact"/>
        <w:ind w:firstLine="420" w:firstLineChars="200"/>
      </w:pPr>
      <w:r>
        <w:rPr>
          <w:rFonts w:hint="eastAsia"/>
        </w:rPr>
        <w:t>GB 2763 食品安全国家标准食品中农药最大残留限量</w:t>
      </w:r>
    </w:p>
    <w:p>
      <w:pPr>
        <w:spacing w:line="320" w:lineRule="exact"/>
        <w:ind w:firstLine="420" w:firstLineChars="200"/>
      </w:pPr>
      <w:r>
        <w:rPr>
          <w:rFonts w:hint="eastAsia"/>
        </w:rPr>
        <w:t>GB 5009.11 食品安全国家标准食品中总砷及无机砷的测定</w:t>
      </w:r>
    </w:p>
    <w:p>
      <w:pPr>
        <w:spacing w:line="320" w:lineRule="exact"/>
        <w:ind w:firstLine="420" w:firstLineChars="200"/>
      </w:pPr>
      <w:r>
        <w:rPr>
          <w:rFonts w:hint="eastAsia"/>
        </w:rPr>
        <w:t>GB 5009.12食品安全国家标准食品中铅的测定</w:t>
      </w:r>
    </w:p>
    <w:p>
      <w:pPr>
        <w:spacing w:line="320" w:lineRule="exact"/>
        <w:ind w:firstLine="420" w:firstLineChars="200"/>
      </w:pPr>
      <w:r>
        <w:rPr>
          <w:rFonts w:hint="eastAsia"/>
        </w:rPr>
        <w:t>GB 5009.22食品安全国家标准食品中黄曲霉毒素B族和G族的测定</w:t>
      </w:r>
    </w:p>
    <w:p>
      <w:pPr>
        <w:spacing w:line="320" w:lineRule="exact"/>
        <w:ind w:firstLine="420" w:firstLineChars="200"/>
      </w:pPr>
      <w:bookmarkStart w:id="1" w:name="OLE_LINK8"/>
      <w:r>
        <w:rPr>
          <w:rFonts w:hint="eastAsia"/>
        </w:rPr>
        <w:t>GB 5009.27</w:t>
      </w:r>
      <w:bookmarkEnd w:id="1"/>
      <w:r>
        <w:rPr>
          <w:rFonts w:hint="eastAsia"/>
        </w:rPr>
        <w:t>食品安全国家标准食品中苯并</w:t>
      </w:r>
      <w:r>
        <w:rPr>
          <w:szCs w:val="21"/>
        </w:rPr>
        <w:t>[a]</w:t>
      </w:r>
      <w:r>
        <w:rPr>
          <w:rFonts w:hint="eastAsia"/>
        </w:rPr>
        <w:t>芘的测定</w:t>
      </w:r>
    </w:p>
    <w:p>
      <w:pPr>
        <w:spacing w:line="320" w:lineRule="exact"/>
        <w:ind w:firstLine="420" w:firstLineChars="200"/>
      </w:pPr>
      <w:r>
        <w:rPr>
          <w:rFonts w:hint="eastAsia"/>
        </w:rPr>
        <w:t>GB 5009.227食品安全国家标准食品中过氧化值的测定</w:t>
      </w:r>
    </w:p>
    <w:p>
      <w:pPr>
        <w:spacing w:line="320" w:lineRule="exact"/>
        <w:ind w:firstLine="420" w:firstLineChars="200"/>
      </w:pPr>
      <w:bookmarkStart w:id="2" w:name="OLE_LINK2"/>
      <w:bookmarkStart w:id="3" w:name="OLE_LINK3"/>
      <w:r>
        <w:rPr>
          <w:rFonts w:hint="eastAsia"/>
        </w:rPr>
        <w:t>GB 5009.229</w:t>
      </w:r>
      <w:bookmarkEnd w:id="2"/>
      <w:bookmarkEnd w:id="3"/>
      <w:r>
        <w:rPr>
          <w:rFonts w:hint="eastAsia"/>
        </w:rPr>
        <w:t>食品安全国家标准食品中酸价的测定</w:t>
      </w:r>
    </w:p>
    <w:p>
      <w:pPr>
        <w:spacing w:line="320" w:lineRule="exact"/>
        <w:ind w:firstLine="420" w:firstLineChars="200"/>
      </w:pPr>
      <w:bookmarkStart w:id="4" w:name="OLE_LINK5"/>
      <w:bookmarkStart w:id="5" w:name="OLE_LINK4"/>
      <w:r>
        <w:rPr>
          <w:rFonts w:hint="eastAsia"/>
        </w:rPr>
        <w:t>GB 5009.262</w:t>
      </w:r>
      <w:bookmarkEnd w:id="4"/>
      <w:bookmarkEnd w:id="5"/>
      <w:r>
        <w:rPr>
          <w:rFonts w:hint="eastAsia"/>
        </w:rPr>
        <w:t>食品安全国家标准食品中溶剂残留量的测定</w:t>
      </w:r>
    </w:p>
    <w:p>
      <w:pPr>
        <w:spacing w:line="320" w:lineRule="exact"/>
        <w:ind w:firstLine="420" w:firstLineChars="200"/>
      </w:pPr>
      <w:r>
        <w:rPr>
          <w:rFonts w:hint="eastAsia"/>
        </w:rPr>
        <w:t>GB 7718 食品安全国家标准预包装食品标签通则</w:t>
      </w:r>
    </w:p>
    <w:p>
      <w:pPr>
        <w:spacing w:line="320" w:lineRule="exact"/>
        <w:ind w:firstLine="420" w:firstLineChars="200"/>
      </w:pPr>
      <w:r>
        <w:rPr>
          <w:rFonts w:hint="eastAsia"/>
        </w:rPr>
        <w:t>GB 8955</w:t>
      </w:r>
      <w:r>
        <w:t>食品安全国家标准食用植物油及其制品生产卫生规范</w:t>
      </w:r>
    </w:p>
    <w:p>
      <w:pPr>
        <w:spacing w:line="320" w:lineRule="exact"/>
        <w:ind w:firstLine="420" w:firstLineChars="200"/>
      </w:pPr>
      <w:r>
        <w:rPr>
          <w:rFonts w:hint="eastAsia"/>
        </w:rPr>
        <w:t>GB 14881 食品安全国家标准食品生产通用卫生规范</w:t>
      </w:r>
    </w:p>
    <w:p>
      <w:pPr>
        <w:spacing w:line="320" w:lineRule="exact"/>
        <w:ind w:firstLine="420" w:firstLineChars="200"/>
      </w:pPr>
      <w:r>
        <w:rPr>
          <w:rFonts w:hint="eastAsia"/>
        </w:rPr>
        <w:t>GB 28050 食品安全国家标准预包装食品营养标签通则</w:t>
      </w:r>
    </w:p>
    <w:p>
      <w:pPr>
        <w:spacing w:line="320" w:lineRule="exact"/>
        <w:ind w:firstLine="420" w:firstLineChars="200"/>
      </w:pPr>
      <w:r>
        <w:rPr>
          <w:rFonts w:hint="eastAsia"/>
        </w:rPr>
        <w:t>GB/T 30391 花椒</w:t>
      </w:r>
    </w:p>
    <w:p>
      <w:pPr>
        <w:spacing w:line="320" w:lineRule="exact"/>
      </w:pPr>
    </w:p>
    <w:p>
      <w:pPr>
        <w:pStyle w:val="45"/>
        <w:spacing w:before="312" w:after="312"/>
      </w:pPr>
      <w:r>
        <w:rPr>
          <w:rFonts w:hint="eastAsia"/>
        </w:rPr>
        <w:t>技术要求</w:t>
      </w:r>
    </w:p>
    <w:p>
      <w:pPr>
        <w:pStyle w:val="42"/>
        <w:spacing w:before="156" w:after="156"/>
        <w:rPr>
          <w:rFonts w:ascii="Calibri" w:hAnsi="Calibri"/>
        </w:rPr>
      </w:pPr>
      <w:r>
        <w:rPr>
          <w:rFonts w:hint="eastAsia"/>
        </w:rPr>
        <w:t>原辅料要求</w:t>
      </w:r>
    </w:p>
    <w:p>
      <w:pPr>
        <w:pStyle w:val="23"/>
        <w:spacing w:line="360" w:lineRule="auto"/>
      </w:pPr>
      <w:r>
        <w:t>3</w:t>
      </w:r>
      <w:r>
        <w:rPr>
          <w:rFonts w:hint="eastAsia"/>
        </w:rPr>
        <w:t>.1.1 食用植物油应符合GB 2716的要求以及相应植物油的产品标准要求。</w:t>
      </w:r>
    </w:p>
    <w:p>
      <w:pPr>
        <w:pStyle w:val="23"/>
        <w:spacing w:line="360" w:lineRule="auto"/>
      </w:pPr>
      <w:r>
        <w:t>3</w:t>
      </w:r>
      <w:r>
        <w:rPr>
          <w:rFonts w:hint="eastAsia"/>
        </w:rPr>
        <w:t>.1.2 花椒、竹叶花椒、青椒原料应符合GB/T 30391的要求。</w:t>
      </w:r>
    </w:p>
    <w:p>
      <w:pPr>
        <w:pStyle w:val="42"/>
        <w:spacing w:before="156" w:after="156"/>
      </w:pPr>
      <w:r>
        <w:rPr>
          <w:rFonts w:hint="eastAsia"/>
        </w:rPr>
        <w:t>感官要求</w:t>
      </w:r>
    </w:p>
    <w:p>
      <w:pPr>
        <w:pStyle w:val="23"/>
      </w:pPr>
      <w:r>
        <w:rPr>
          <w:rFonts w:hint="eastAsia"/>
        </w:rPr>
        <w:t>应符合表1的规定</w:t>
      </w:r>
    </w:p>
    <w:p>
      <w:pPr>
        <w:pStyle w:val="126"/>
        <w:numPr>
          <w:ilvl w:val="0"/>
          <w:numId w:val="0"/>
        </w:numPr>
        <w:spacing w:before="156" w:after="156"/>
        <w:ind w:left="363"/>
      </w:pPr>
      <w:r>
        <w:rPr>
          <w:rFonts w:hint="eastAsia"/>
        </w:rPr>
        <w:t>表1 感官要求</w:t>
      </w:r>
    </w:p>
    <w:tbl>
      <w:tblPr>
        <w:tblStyle w:val="32"/>
        <w:tblW w:w="8856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1"/>
        <w:gridCol w:w="5605"/>
        <w:gridCol w:w="234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911" w:type="dxa"/>
            <w:vAlign w:val="center"/>
          </w:tcPr>
          <w:p>
            <w:pPr>
              <w:pStyle w:val="23"/>
              <w:ind w:firstLine="0" w:firstLineChars="0"/>
              <w:jc w:val="center"/>
              <w:rPr>
                <w:rFonts w:ascii="Times New Roman" w:hAnsi="宋体"/>
                <w:b/>
                <w:szCs w:val="21"/>
              </w:rPr>
            </w:pPr>
            <w:r>
              <w:rPr>
                <w:rFonts w:hint="eastAsia" w:ascii="Times New Roman" w:hAnsi="宋体"/>
                <w:b/>
                <w:szCs w:val="21"/>
              </w:rPr>
              <w:t>项目</w:t>
            </w:r>
          </w:p>
        </w:tc>
        <w:tc>
          <w:tcPr>
            <w:tcW w:w="5605" w:type="dxa"/>
            <w:vAlign w:val="center"/>
          </w:tcPr>
          <w:p>
            <w:pPr>
              <w:pStyle w:val="23"/>
              <w:ind w:firstLine="527" w:firstLineChars="250"/>
              <w:jc w:val="center"/>
              <w:rPr>
                <w:rFonts w:ascii="Times New Roman" w:hAnsi="宋体"/>
                <w:b/>
                <w:szCs w:val="21"/>
              </w:rPr>
            </w:pPr>
            <w:r>
              <w:rPr>
                <w:rFonts w:hint="eastAsia" w:ascii="Times New Roman" w:hAnsi="宋体"/>
                <w:b/>
                <w:szCs w:val="21"/>
              </w:rPr>
              <w:t>要求</w:t>
            </w:r>
          </w:p>
        </w:tc>
        <w:tc>
          <w:tcPr>
            <w:tcW w:w="2340" w:type="dxa"/>
            <w:vAlign w:val="center"/>
          </w:tcPr>
          <w:p>
            <w:pPr>
              <w:pStyle w:val="23"/>
              <w:ind w:firstLine="0" w:firstLineChars="0"/>
              <w:jc w:val="center"/>
              <w:rPr>
                <w:rFonts w:ascii="Times New Roman" w:hAnsi="宋体"/>
                <w:b/>
                <w:szCs w:val="21"/>
              </w:rPr>
            </w:pPr>
            <w:r>
              <w:rPr>
                <w:rFonts w:hint="eastAsia" w:ascii="Times New Roman" w:hAnsi="宋体"/>
                <w:b/>
                <w:szCs w:val="21"/>
              </w:rPr>
              <w:t>检验方法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911" w:type="dxa"/>
            <w:vAlign w:val="center"/>
          </w:tcPr>
          <w:p>
            <w:pPr>
              <w:pStyle w:val="23"/>
              <w:ind w:firstLine="0" w:firstLineChars="0"/>
              <w:jc w:val="center"/>
              <w:rPr>
                <w:rFonts w:ascii="Times New Roman" w:hAnsi="宋体"/>
                <w:szCs w:val="21"/>
              </w:rPr>
            </w:pPr>
            <w:r>
              <w:rPr>
                <w:rFonts w:hint="eastAsia" w:ascii="Times New Roman" w:hAnsi="宋体"/>
                <w:szCs w:val="21"/>
              </w:rPr>
              <w:t>色泽</w:t>
            </w:r>
          </w:p>
        </w:tc>
        <w:tc>
          <w:tcPr>
            <w:tcW w:w="5605" w:type="dxa"/>
            <w:vAlign w:val="center"/>
          </w:tcPr>
          <w:p>
            <w:pPr>
              <w:pStyle w:val="23"/>
              <w:ind w:firstLine="0" w:firstLineChars="0"/>
              <w:jc w:val="center"/>
              <w:rPr>
                <w:rFonts w:ascii="Times New Roman" w:hAnsi="宋体"/>
                <w:szCs w:val="21"/>
              </w:rPr>
            </w:pPr>
            <w:r>
              <w:rPr>
                <w:rFonts w:hint="eastAsia" w:ascii="Times New Roman" w:hAnsi="宋体"/>
                <w:szCs w:val="21"/>
              </w:rPr>
              <w:t>根据花椒原料和油料的不同，呈现浅绿色至绿色或浅黄色至棕黄色。</w:t>
            </w:r>
          </w:p>
        </w:tc>
        <w:tc>
          <w:tcPr>
            <w:tcW w:w="2340" w:type="dxa"/>
            <w:vMerge w:val="restart"/>
            <w:vAlign w:val="center"/>
          </w:tcPr>
          <w:p>
            <w:pPr>
              <w:pStyle w:val="23"/>
              <w:ind w:firstLine="0" w:firstLineChars="0"/>
              <w:jc w:val="left"/>
              <w:rPr>
                <w:rFonts w:ascii="Times New Roman" w:hAnsi="宋体"/>
                <w:szCs w:val="21"/>
              </w:rPr>
            </w:pPr>
            <w:r>
              <w:rPr>
                <w:rFonts w:hint="eastAsia" w:ascii="Times New Roman" w:hAnsi="宋体"/>
                <w:szCs w:val="21"/>
              </w:rPr>
              <w:t>取适量试样于烧杯，在自然光下观察色泽。将烧杯置水浴加热至5</w:t>
            </w:r>
            <w:r>
              <w:rPr>
                <w:rFonts w:ascii="Times New Roman" w:hAnsi="宋体"/>
                <w:szCs w:val="21"/>
              </w:rPr>
              <w:t>0</w:t>
            </w:r>
            <w:r>
              <w:rPr>
                <w:rFonts w:hint="eastAsia" w:ascii="Times New Roman" w:hAnsi="宋体"/>
                <w:szCs w:val="21"/>
              </w:rPr>
              <w:t>℃，用玻璃棒迅速搅拌，嗅其气味，用温开水漱口后，品其滋味。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  <w:jc w:val="center"/>
        </w:trPr>
        <w:tc>
          <w:tcPr>
            <w:tcW w:w="911" w:type="dxa"/>
            <w:vAlign w:val="center"/>
          </w:tcPr>
          <w:p>
            <w:pPr>
              <w:pStyle w:val="23"/>
              <w:ind w:firstLine="0" w:firstLineChars="0"/>
              <w:jc w:val="center"/>
              <w:rPr>
                <w:rFonts w:ascii="Times New Roman" w:hAnsi="宋体"/>
                <w:szCs w:val="21"/>
              </w:rPr>
            </w:pPr>
            <w:r>
              <w:rPr>
                <w:rFonts w:hint="eastAsia" w:ascii="Times New Roman" w:hAnsi="宋体"/>
                <w:szCs w:val="21"/>
              </w:rPr>
              <w:t>滋/气味</w:t>
            </w:r>
          </w:p>
        </w:tc>
        <w:tc>
          <w:tcPr>
            <w:tcW w:w="5605" w:type="dxa"/>
            <w:vAlign w:val="center"/>
          </w:tcPr>
          <w:p>
            <w:pPr>
              <w:pStyle w:val="23"/>
              <w:ind w:firstLine="0" w:firstLineChars="0"/>
              <w:rPr>
                <w:rFonts w:ascii="Times New Roman" w:hAnsi="宋体"/>
                <w:szCs w:val="21"/>
              </w:rPr>
            </w:pPr>
            <w:r>
              <w:rPr>
                <w:rFonts w:hint="eastAsia" w:ascii="Times New Roman" w:hAnsi="宋体"/>
                <w:szCs w:val="21"/>
              </w:rPr>
              <w:t>具有花椒、竹叶花椒或青椒特有的香味、麻味，无异嗅、无异味。</w:t>
            </w:r>
          </w:p>
        </w:tc>
        <w:tc>
          <w:tcPr>
            <w:tcW w:w="2340" w:type="dxa"/>
            <w:vMerge w:val="continue"/>
            <w:vAlign w:val="center"/>
          </w:tcPr>
          <w:p>
            <w:pPr>
              <w:pStyle w:val="23"/>
              <w:ind w:firstLine="525" w:firstLineChars="250"/>
              <w:jc w:val="center"/>
              <w:rPr>
                <w:rFonts w:ascii="Times New Roman" w:hAnsi="宋体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911" w:type="dxa"/>
            <w:vAlign w:val="center"/>
          </w:tcPr>
          <w:p>
            <w:pPr>
              <w:pStyle w:val="23"/>
              <w:ind w:firstLine="0" w:firstLineChars="0"/>
              <w:jc w:val="center"/>
              <w:rPr>
                <w:rFonts w:ascii="Times New Roman" w:hAnsi="宋体"/>
                <w:szCs w:val="21"/>
              </w:rPr>
            </w:pPr>
            <w:r>
              <w:rPr>
                <w:rFonts w:hint="eastAsia" w:ascii="Times New Roman" w:hAnsi="宋体"/>
                <w:szCs w:val="21"/>
              </w:rPr>
              <w:t>状态</w:t>
            </w:r>
          </w:p>
        </w:tc>
        <w:tc>
          <w:tcPr>
            <w:tcW w:w="5605" w:type="dxa"/>
            <w:vAlign w:val="center"/>
          </w:tcPr>
          <w:p>
            <w:pPr>
              <w:pStyle w:val="23"/>
              <w:ind w:firstLine="0" w:firstLineChars="0"/>
              <w:jc w:val="center"/>
              <w:rPr>
                <w:rFonts w:ascii="Times New Roman" w:hAnsi="宋体"/>
                <w:szCs w:val="21"/>
              </w:rPr>
            </w:pPr>
            <w:r>
              <w:rPr>
                <w:rFonts w:hint="eastAsia" w:ascii="Times New Roman" w:hAnsi="宋体"/>
                <w:szCs w:val="21"/>
              </w:rPr>
              <w:t>油状液体，无肉眼可见的外来杂质，允许有少量析出物。</w:t>
            </w:r>
          </w:p>
        </w:tc>
        <w:tc>
          <w:tcPr>
            <w:tcW w:w="2340" w:type="dxa"/>
            <w:vMerge w:val="continue"/>
            <w:vAlign w:val="center"/>
          </w:tcPr>
          <w:p>
            <w:pPr>
              <w:pStyle w:val="23"/>
              <w:ind w:firstLine="525" w:firstLineChars="250"/>
              <w:jc w:val="center"/>
              <w:rPr>
                <w:rFonts w:ascii="Times New Roman" w:hAnsi="宋体"/>
                <w:szCs w:val="21"/>
              </w:rPr>
            </w:pPr>
          </w:p>
        </w:tc>
      </w:tr>
    </w:tbl>
    <w:p>
      <w:pPr>
        <w:pStyle w:val="42"/>
        <w:spacing w:before="156" w:after="156"/>
      </w:pPr>
      <w:r>
        <w:rPr>
          <w:rFonts w:hint="eastAsia"/>
        </w:rPr>
        <w:t>理化指标</w:t>
      </w:r>
    </w:p>
    <w:p>
      <w:pPr>
        <w:pStyle w:val="23"/>
      </w:pPr>
      <w:r>
        <w:rPr>
          <w:rFonts w:hint="eastAsia"/>
        </w:rPr>
        <w:t>应符合表2的规定。</w:t>
      </w:r>
    </w:p>
    <w:p>
      <w:pPr>
        <w:pStyle w:val="126"/>
        <w:numPr>
          <w:ilvl w:val="0"/>
          <w:numId w:val="0"/>
        </w:numPr>
        <w:spacing w:before="156" w:after="156"/>
        <w:ind w:left="363"/>
      </w:pPr>
      <w:r>
        <w:rPr>
          <w:rFonts w:hint="eastAsia"/>
        </w:rPr>
        <w:t>表2 理化指标</w:t>
      </w:r>
    </w:p>
    <w:tbl>
      <w:tblPr>
        <w:tblStyle w:val="32"/>
        <w:tblW w:w="9125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73"/>
        <w:gridCol w:w="1559"/>
        <w:gridCol w:w="1276"/>
        <w:gridCol w:w="1417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7" w:hRule="atLeast"/>
          <w:jc w:val="center"/>
        </w:trPr>
        <w:tc>
          <w:tcPr>
            <w:tcW w:w="4873" w:type="dxa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/>
                <w:szCs w:val="21"/>
              </w:rPr>
              <w:t>项目</w:t>
            </w:r>
          </w:p>
        </w:tc>
        <w:tc>
          <w:tcPr>
            <w:tcW w:w="2835" w:type="dxa"/>
            <w:gridSpan w:val="2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/>
                <w:szCs w:val="21"/>
              </w:rPr>
              <w:t>指  标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/>
                <w:szCs w:val="21"/>
              </w:rPr>
              <w:t>检验方法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  <w:jc w:val="center"/>
        </w:trPr>
        <w:tc>
          <w:tcPr>
            <w:tcW w:w="4873" w:type="dxa"/>
            <w:vAlign w:val="center"/>
          </w:tcPr>
          <w:p>
            <w:pPr>
              <w:jc w:val="distribute"/>
              <w:rPr>
                <w:szCs w:val="21"/>
              </w:rPr>
            </w:pPr>
            <w:r>
              <w:rPr>
                <w:rFonts w:hint="eastAsia" w:ascii="宋体"/>
                <w:szCs w:val="21"/>
              </w:rPr>
              <w:t xml:space="preserve">酰胺类物质（以羟基-β-山椒素计）/（mg/g）     ≥                  </w:t>
            </w:r>
          </w:p>
        </w:tc>
        <w:tc>
          <w:tcPr>
            <w:tcW w:w="2835" w:type="dxa"/>
            <w:gridSpan w:val="2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2</w:t>
            </w:r>
            <w:r>
              <w:rPr>
                <w:rFonts w:hint="eastAsia"/>
                <w:szCs w:val="21"/>
              </w:rPr>
              <w:t>.0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附录A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8" w:hRule="atLeast"/>
          <w:jc w:val="center"/>
        </w:trPr>
        <w:tc>
          <w:tcPr>
            <w:tcW w:w="4873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distribute"/>
              <w:rPr>
                <w:szCs w:val="21"/>
              </w:rPr>
            </w:pPr>
            <w:r>
              <w:rPr>
                <w:szCs w:val="21"/>
              </w:rPr>
              <w:t>溶剂残留</w:t>
            </w:r>
            <w:r>
              <w:rPr>
                <w:rFonts w:hint="eastAsia"/>
                <w:szCs w:val="21"/>
              </w:rPr>
              <w:t>量/(mg/kg)                   ≤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含浸出油原料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2</w:t>
            </w:r>
            <w:r>
              <w:rPr>
                <w:rFonts w:hint="eastAsia"/>
                <w:szCs w:val="21"/>
              </w:rPr>
              <w:t>0</w:t>
            </w:r>
          </w:p>
        </w:tc>
        <w:tc>
          <w:tcPr>
            <w:tcW w:w="1417" w:type="dxa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GB 5009.262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487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distribute"/>
              <w:rPr>
                <w:szCs w:val="21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压榨油原料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不得检出</w:t>
            </w:r>
            <w:r>
              <w:rPr>
                <w:rFonts w:hint="eastAsia"/>
                <w:szCs w:val="21"/>
                <w:vertAlign w:val="superscript"/>
              </w:rPr>
              <w:t>a</w:t>
            </w:r>
          </w:p>
        </w:tc>
        <w:tc>
          <w:tcPr>
            <w:tcW w:w="141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7" w:hRule="atLeast"/>
          <w:jc w:val="center"/>
        </w:trPr>
        <w:tc>
          <w:tcPr>
            <w:tcW w:w="4873" w:type="dxa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酸价（KOH）/（mg/g）                      ≤</w:t>
            </w:r>
          </w:p>
        </w:tc>
        <w:tc>
          <w:tcPr>
            <w:tcW w:w="2835" w:type="dxa"/>
            <w:gridSpan w:val="2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3.0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GB 5009.229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7" w:hRule="atLeast"/>
          <w:jc w:val="center"/>
        </w:trPr>
        <w:tc>
          <w:tcPr>
            <w:tcW w:w="4873" w:type="dxa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过氧化值/</w:t>
            </w:r>
            <w:r>
              <w:rPr>
                <w:rFonts w:hint="eastAsia" w:asciiTheme="minorEastAsia" w:hAnsiTheme="minorEastAsia" w:eastAsiaTheme="minor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（g/100g）                         ≤</w:t>
            </w:r>
          </w:p>
        </w:tc>
        <w:tc>
          <w:tcPr>
            <w:tcW w:w="2835" w:type="dxa"/>
            <w:gridSpan w:val="2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0.25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GB 5009.227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7" w:hRule="atLeast"/>
          <w:jc w:val="center"/>
        </w:trPr>
        <w:tc>
          <w:tcPr>
            <w:tcW w:w="4873" w:type="dxa"/>
            <w:vAlign w:val="center"/>
          </w:tcPr>
          <w:p>
            <w:pPr>
              <w:jc w:val="left"/>
              <w:rPr>
                <w:rFonts w:ascii="宋体"/>
                <w:szCs w:val="21"/>
              </w:rPr>
            </w:pPr>
            <w:r>
              <w:rPr>
                <w:szCs w:val="21"/>
              </w:rPr>
              <w:t>铅</w:t>
            </w:r>
            <w:r>
              <w:rPr>
                <w:rFonts w:hint="eastAsia"/>
                <w:szCs w:val="21"/>
              </w:rPr>
              <w:t>（</w:t>
            </w:r>
            <w:r>
              <w:rPr>
                <w:szCs w:val="21"/>
              </w:rPr>
              <w:t>以Pb计</w:t>
            </w:r>
            <w:r>
              <w:rPr>
                <w:rFonts w:hint="eastAsia"/>
                <w:szCs w:val="21"/>
              </w:rPr>
              <w:t xml:space="preserve">）/（mg/kg）                    </w:t>
            </w:r>
            <w:r>
              <w:rPr>
                <w:rFonts w:hint="eastAsia" w:ascii="宋体"/>
                <w:szCs w:val="21"/>
              </w:rPr>
              <w:t>≤</w:t>
            </w:r>
          </w:p>
        </w:tc>
        <w:tc>
          <w:tcPr>
            <w:tcW w:w="2835" w:type="dxa"/>
            <w:gridSpan w:val="2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0</w:t>
            </w:r>
            <w:r>
              <w:rPr>
                <w:szCs w:val="21"/>
              </w:rPr>
              <w:t>.</w:t>
            </w:r>
            <w:r>
              <w:rPr>
                <w:rFonts w:hint="eastAsia"/>
                <w:szCs w:val="21"/>
              </w:rPr>
              <w:t>1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GB5009.12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7" w:hRule="atLeast"/>
          <w:jc w:val="center"/>
        </w:trPr>
        <w:tc>
          <w:tcPr>
            <w:tcW w:w="4873" w:type="dxa"/>
            <w:vAlign w:val="center"/>
          </w:tcPr>
          <w:p>
            <w:pPr>
              <w:jc w:val="left"/>
              <w:rPr>
                <w:rFonts w:ascii="宋体"/>
                <w:szCs w:val="21"/>
              </w:rPr>
            </w:pPr>
            <w:r>
              <w:rPr>
                <w:rFonts w:hint="eastAsia"/>
                <w:szCs w:val="21"/>
              </w:rPr>
              <w:t>总</w:t>
            </w:r>
            <w:r>
              <w:rPr>
                <w:szCs w:val="21"/>
              </w:rPr>
              <w:t>砷</w:t>
            </w:r>
            <w:r>
              <w:rPr>
                <w:rFonts w:hint="eastAsia"/>
                <w:szCs w:val="21"/>
              </w:rPr>
              <w:t>（</w:t>
            </w:r>
            <w:r>
              <w:rPr>
                <w:szCs w:val="21"/>
              </w:rPr>
              <w:t>以</w:t>
            </w:r>
            <w:r>
              <w:rPr>
                <w:rFonts w:hint="eastAsia"/>
                <w:szCs w:val="21"/>
              </w:rPr>
              <w:t>As</w:t>
            </w:r>
            <w:r>
              <w:rPr>
                <w:szCs w:val="21"/>
              </w:rPr>
              <w:t>计</w:t>
            </w:r>
            <w:r>
              <w:rPr>
                <w:rFonts w:hint="eastAsia"/>
                <w:szCs w:val="21"/>
              </w:rPr>
              <w:t xml:space="preserve">）/（mg/kg）                  </w:t>
            </w:r>
            <w:r>
              <w:rPr>
                <w:rFonts w:hint="eastAsia" w:ascii="宋体"/>
                <w:szCs w:val="21"/>
              </w:rPr>
              <w:t>≤</w:t>
            </w:r>
          </w:p>
        </w:tc>
        <w:tc>
          <w:tcPr>
            <w:tcW w:w="2835" w:type="dxa"/>
            <w:gridSpan w:val="2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0.1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GB 5009.11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3" w:hRule="atLeast"/>
          <w:jc w:val="center"/>
        </w:trPr>
        <w:tc>
          <w:tcPr>
            <w:tcW w:w="4873" w:type="dxa"/>
            <w:vAlign w:val="center"/>
          </w:tcPr>
          <w:p>
            <w:pPr>
              <w:jc w:val="left"/>
              <w:rPr>
                <w:rFonts w:ascii="宋体"/>
                <w:szCs w:val="21"/>
              </w:rPr>
            </w:pPr>
            <w:r>
              <w:rPr>
                <w:rFonts w:hint="eastAsia"/>
                <w:szCs w:val="21"/>
              </w:rPr>
              <w:t>黄曲霉毒素B</w:t>
            </w:r>
            <w:r>
              <w:rPr>
                <w:rFonts w:hint="eastAsia"/>
                <w:szCs w:val="21"/>
                <w:vertAlign w:val="subscript"/>
              </w:rPr>
              <w:t xml:space="preserve">1 </w:t>
            </w:r>
            <w:r>
              <w:rPr>
                <w:rFonts w:hint="eastAsia"/>
                <w:szCs w:val="21"/>
              </w:rPr>
              <w:t xml:space="preserve">/(μg/kg)                      </w:t>
            </w:r>
            <w:r>
              <w:rPr>
                <w:rFonts w:hint="eastAsia" w:ascii="宋体"/>
                <w:szCs w:val="21"/>
              </w:rPr>
              <w:t>≤</w:t>
            </w:r>
          </w:p>
        </w:tc>
        <w:tc>
          <w:tcPr>
            <w:tcW w:w="2835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10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GB 5009.</w:t>
            </w:r>
            <w:r>
              <w:rPr>
                <w:rFonts w:hint="eastAsia"/>
                <w:szCs w:val="21"/>
              </w:rPr>
              <w:t>22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atLeast"/>
          <w:jc w:val="center"/>
        </w:trPr>
        <w:tc>
          <w:tcPr>
            <w:tcW w:w="4873" w:type="dxa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苯并</w:t>
            </w:r>
            <w:r>
              <w:rPr>
                <w:szCs w:val="21"/>
              </w:rPr>
              <w:t>[a]</w:t>
            </w:r>
            <w:r>
              <w:rPr>
                <w:rFonts w:hint="eastAsia"/>
                <w:szCs w:val="21"/>
              </w:rPr>
              <w:t>芘/ (μg/kg)                          ≤</w:t>
            </w:r>
          </w:p>
        </w:tc>
        <w:tc>
          <w:tcPr>
            <w:tcW w:w="2835" w:type="dxa"/>
            <w:gridSpan w:val="2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10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GB 5009.27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atLeast"/>
          <w:jc w:val="center"/>
        </w:trPr>
        <w:tc>
          <w:tcPr>
            <w:tcW w:w="9125" w:type="dxa"/>
            <w:gridSpan w:val="4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  <w:vertAlign w:val="superscript"/>
              </w:rPr>
              <w:t>a</w:t>
            </w:r>
            <w:r>
              <w:rPr>
                <w:rFonts w:hint="eastAsia"/>
                <w:szCs w:val="21"/>
              </w:rPr>
              <w:t>溶剂残留量不得检出（检出值小于10 mg/kg时，视为未检出）</w:t>
            </w:r>
          </w:p>
        </w:tc>
      </w:tr>
    </w:tbl>
    <w:p>
      <w:pPr>
        <w:pStyle w:val="42"/>
        <w:spacing w:before="156" w:after="156"/>
      </w:pPr>
      <w:r>
        <w:rPr>
          <w:rFonts w:hint="eastAsia"/>
        </w:rPr>
        <w:t>其他真菌毒素限量</w:t>
      </w:r>
    </w:p>
    <w:p>
      <w:pPr>
        <w:pStyle w:val="138"/>
        <w:keepNext w:val="0"/>
        <w:keepLines w:val="0"/>
        <w:spacing w:before="0" w:after="0" w:line="240" w:lineRule="auto"/>
        <w:ind w:firstLine="420" w:firstLineChars="200"/>
        <w:rPr>
          <w:rFonts w:eastAsia="宋体"/>
          <w:kern w:val="0"/>
          <w:szCs w:val="21"/>
        </w:rPr>
      </w:pPr>
      <w:r>
        <w:rPr>
          <w:rFonts w:eastAsia="宋体"/>
          <w:kern w:val="0"/>
          <w:szCs w:val="21"/>
        </w:rPr>
        <w:t>应符合GB 276</w:t>
      </w:r>
      <w:r>
        <w:rPr>
          <w:rFonts w:hint="eastAsia" w:eastAsia="宋体"/>
          <w:kern w:val="0"/>
          <w:szCs w:val="21"/>
        </w:rPr>
        <w:t>1</w:t>
      </w:r>
      <w:r>
        <w:rPr>
          <w:rFonts w:eastAsia="宋体"/>
          <w:kern w:val="0"/>
          <w:szCs w:val="21"/>
        </w:rPr>
        <w:t>规定。</w:t>
      </w:r>
    </w:p>
    <w:p>
      <w:pPr>
        <w:pStyle w:val="42"/>
        <w:spacing w:before="156" w:after="156"/>
      </w:pPr>
      <w:r>
        <w:rPr>
          <w:rFonts w:hint="eastAsia"/>
        </w:rPr>
        <w:t>其他污染物限量</w:t>
      </w:r>
    </w:p>
    <w:p>
      <w:pPr>
        <w:pStyle w:val="23"/>
      </w:pPr>
      <w:r>
        <w:rPr>
          <w:rFonts w:hint="eastAsia"/>
        </w:rPr>
        <w:t>应符合</w:t>
      </w:r>
      <w:r>
        <w:rPr>
          <w:rFonts w:ascii="Times New Roman"/>
          <w:bCs/>
          <w:szCs w:val="21"/>
        </w:rPr>
        <w:t>GB 276</w:t>
      </w:r>
      <w:r>
        <w:rPr>
          <w:rFonts w:hint="eastAsia" w:ascii="Times New Roman"/>
          <w:bCs/>
          <w:szCs w:val="21"/>
        </w:rPr>
        <w:t>2</w:t>
      </w:r>
      <w:r>
        <w:rPr>
          <w:rFonts w:hint="eastAsia"/>
        </w:rPr>
        <w:t>规定。</w:t>
      </w:r>
    </w:p>
    <w:p>
      <w:pPr>
        <w:pStyle w:val="42"/>
        <w:spacing w:before="156" w:after="156"/>
      </w:pPr>
      <w:r>
        <w:rPr>
          <w:rFonts w:hint="eastAsia"/>
        </w:rPr>
        <w:t>农药残留限量</w:t>
      </w:r>
    </w:p>
    <w:p>
      <w:pPr>
        <w:pStyle w:val="23"/>
      </w:pPr>
      <w:r>
        <w:rPr>
          <w:rFonts w:hint="eastAsia"/>
        </w:rPr>
        <w:t>应符合</w:t>
      </w:r>
      <w:r>
        <w:rPr>
          <w:rFonts w:hint="eastAsia" w:ascii="Times New Roman"/>
          <w:bCs/>
          <w:szCs w:val="21"/>
        </w:rPr>
        <w:t>GB 2763</w:t>
      </w:r>
      <w:r>
        <w:rPr>
          <w:rFonts w:hint="eastAsia"/>
        </w:rPr>
        <w:t>中对植物油的要求及国家相关规定和公告。</w:t>
      </w:r>
    </w:p>
    <w:p>
      <w:pPr>
        <w:pStyle w:val="42"/>
        <w:spacing w:before="156" w:after="156"/>
      </w:pPr>
      <w:r>
        <w:rPr>
          <w:rFonts w:hint="eastAsia"/>
        </w:rPr>
        <w:t>食品添加剂</w:t>
      </w:r>
    </w:p>
    <w:p>
      <w:pPr>
        <w:pStyle w:val="23"/>
      </w:pPr>
      <w:r>
        <w:rPr>
          <w:rFonts w:hint="eastAsia"/>
        </w:rPr>
        <w:t>应符合</w:t>
      </w:r>
      <w:r>
        <w:t>GB 2760</w:t>
      </w:r>
      <w:r>
        <w:rPr>
          <w:rFonts w:hint="eastAsia"/>
        </w:rPr>
        <w:t>规定。</w:t>
      </w:r>
    </w:p>
    <w:p>
      <w:pPr>
        <w:pStyle w:val="45"/>
        <w:spacing w:before="312" w:after="312"/>
      </w:pPr>
      <w:r>
        <w:rPr>
          <w:rFonts w:hint="eastAsia"/>
        </w:rPr>
        <w:t>标签、包装、运输、贮存</w:t>
      </w:r>
    </w:p>
    <w:p>
      <w:pPr>
        <w:pStyle w:val="42"/>
        <w:spacing w:before="156" w:after="156"/>
      </w:pPr>
      <w:r>
        <w:rPr>
          <w:rFonts w:hint="eastAsia"/>
        </w:rPr>
        <w:t>标签</w:t>
      </w:r>
    </w:p>
    <w:p>
      <w:pPr>
        <w:pStyle w:val="23"/>
      </w:pPr>
      <w:r>
        <w:t>预包装产</w:t>
      </w:r>
      <w:r>
        <w:rPr>
          <w:rFonts w:hint="eastAsia"/>
        </w:rPr>
        <w:t>品标签应符合GB 7718</w:t>
      </w:r>
      <w:r>
        <w:t>及GB28050</w:t>
      </w:r>
      <w:r>
        <w:rPr>
          <w:rFonts w:hint="eastAsia"/>
        </w:rPr>
        <w:t>规定。</w:t>
      </w:r>
    </w:p>
    <w:p>
      <w:pPr>
        <w:pStyle w:val="42"/>
        <w:spacing w:before="156" w:after="156"/>
      </w:pPr>
      <w:r>
        <w:rPr>
          <w:rFonts w:hint="eastAsia"/>
        </w:rPr>
        <w:t>包装</w:t>
      </w:r>
    </w:p>
    <w:p>
      <w:pPr>
        <w:pStyle w:val="23"/>
      </w:pPr>
      <w:r>
        <w:rPr>
          <w:rFonts w:hint="eastAsia"/>
        </w:rPr>
        <w:t>包装材料应无毒、无害，安全；并符合国家食品包装相关规定</w:t>
      </w:r>
    </w:p>
    <w:p>
      <w:pPr>
        <w:pStyle w:val="42"/>
        <w:spacing w:before="156" w:after="156"/>
      </w:pPr>
      <w:r>
        <w:rPr>
          <w:rFonts w:hint="eastAsia"/>
        </w:rPr>
        <w:t>运输</w:t>
      </w:r>
    </w:p>
    <w:p>
      <w:pPr>
        <w:pStyle w:val="23"/>
      </w:pPr>
      <w:r>
        <w:rPr>
          <w:rFonts w:hint="eastAsia"/>
        </w:rPr>
        <w:t>运输工具应清洁、干燥、无异味；运输时应防雨、防潮、防爆晒；严禁与有毒、有害、易污染的货物混装、混运。</w:t>
      </w:r>
    </w:p>
    <w:p>
      <w:pPr>
        <w:pStyle w:val="42"/>
        <w:spacing w:before="156" w:after="156"/>
      </w:pPr>
      <w:r>
        <w:rPr>
          <w:rFonts w:hint="eastAsia"/>
        </w:rPr>
        <w:t>贮存</w:t>
      </w:r>
    </w:p>
    <w:p>
      <w:pPr>
        <w:pStyle w:val="23"/>
      </w:pPr>
      <w:r>
        <w:rPr>
          <w:rFonts w:hint="eastAsia"/>
        </w:rPr>
        <w:t>应存放在清洁、干燥、阴凉、通风、无异嗅、味处。</w:t>
      </w:r>
    </w:p>
    <w:p>
      <w:pPr>
        <w:widowControl/>
        <w:jc w:val="center"/>
        <w:rPr>
          <w:rFonts w:ascii="宋体"/>
          <w:szCs w:val="21"/>
        </w:rPr>
      </w:pPr>
      <w:r>
        <w:t>_________________________________</w:t>
      </w:r>
    </w:p>
    <w:p>
      <w:pPr>
        <w:pStyle w:val="23"/>
      </w:pPr>
    </w:p>
    <w:p>
      <w:pPr>
        <w:pStyle w:val="98"/>
        <w:numPr>
          <w:ilvl w:val="0"/>
          <w:numId w:val="0"/>
        </w:numPr>
        <w:jc w:val="both"/>
        <w:rPr>
          <w:color w:val="auto"/>
        </w:rPr>
      </w:pPr>
    </w:p>
    <w:p>
      <w:pPr>
        <w:pStyle w:val="86"/>
        <w:numPr>
          <w:ilvl w:val="0"/>
          <w:numId w:val="0"/>
        </w:numPr>
        <w:jc w:val="both"/>
        <w:rPr>
          <w:color w:val="auto"/>
        </w:rPr>
      </w:pPr>
    </w:p>
    <w:p>
      <w:pPr>
        <w:pStyle w:val="84"/>
        <w:rPr>
          <w:rFonts w:ascii="Times New Roman"/>
          <w:szCs w:val="21"/>
        </w:rPr>
      </w:pPr>
      <w:r>
        <w:br w:type="textWrapping"/>
      </w:r>
      <w:r>
        <w:rPr>
          <w:rFonts w:hint="eastAsia"/>
        </w:rPr>
        <w:t>（规范性附录）</w:t>
      </w:r>
      <w:r>
        <w:br w:type="textWrapping"/>
      </w:r>
      <w:bookmarkStart w:id="6" w:name="OLE_LINK20"/>
      <w:bookmarkStart w:id="7" w:name="OLE_LINK19"/>
      <w:r>
        <w:rPr>
          <w:rFonts w:ascii="Times New Roman"/>
          <w:szCs w:val="21"/>
        </w:rPr>
        <w:t>花椒油中酰胺类物质</w:t>
      </w:r>
      <w:bookmarkEnd w:id="6"/>
      <w:bookmarkEnd w:id="7"/>
      <w:r>
        <w:rPr>
          <w:rFonts w:ascii="Times New Roman"/>
          <w:szCs w:val="21"/>
        </w:rPr>
        <w:t>的含量测定</w:t>
      </w:r>
    </w:p>
    <w:p>
      <w:pPr>
        <w:pStyle w:val="23"/>
        <w:spacing w:line="288" w:lineRule="auto"/>
        <w:rPr>
          <w:rFonts w:ascii="Times New Roman"/>
          <w:szCs w:val="21"/>
        </w:rPr>
      </w:pPr>
      <w:r>
        <w:rPr>
          <w:rFonts w:ascii="Times New Roman"/>
          <w:szCs w:val="21"/>
        </w:rPr>
        <w:t>A.1 本方法适用于花椒油中酰胺类物质的含量测定。</w:t>
      </w:r>
    </w:p>
    <w:p>
      <w:pPr>
        <w:pStyle w:val="23"/>
        <w:spacing w:line="288" w:lineRule="auto"/>
        <w:rPr>
          <w:rFonts w:ascii="Times New Roman"/>
          <w:szCs w:val="21"/>
        </w:rPr>
      </w:pPr>
      <w:r>
        <w:rPr>
          <w:rFonts w:ascii="Times New Roman"/>
          <w:szCs w:val="21"/>
        </w:rPr>
        <w:t>A.2 试剂</w:t>
      </w:r>
    </w:p>
    <w:p>
      <w:pPr>
        <w:pStyle w:val="23"/>
        <w:spacing w:line="288" w:lineRule="auto"/>
        <w:rPr>
          <w:rFonts w:ascii="Times New Roman"/>
          <w:szCs w:val="21"/>
        </w:rPr>
      </w:pPr>
      <w:r>
        <w:rPr>
          <w:rFonts w:ascii="Times New Roman"/>
          <w:szCs w:val="21"/>
        </w:rPr>
        <w:t>A.2.1 甲醇（分子式CH</w:t>
      </w:r>
      <w:r>
        <w:rPr>
          <w:rFonts w:ascii="Times New Roman"/>
          <w:szCs w:val="21"/>
          <w:vertAlign w:val="subscript"/>
        </w:rPr>
        <w:t>3</w:t>
      </w:r>
      <w:r>
        <w:rPr>
          <w:rFonts w:ascii="Times New Roman"/>
          <w:szCs w:val="21"/>
        </w:rPr>
        <w:t>OH）</w:t>
      </w:r>
      <w:r>
        <w:rPr>
          <w:rFonts w:hint="eastAsia" w:ascii="Times New Roman"/>
          <w:szCs w:val="21"/>
        </w:rPr>
        <w:t>：</w:t>
      </w:r>
      <w:r>
        <w:rPr>
          <w:rFonts w:ascii="Times New Roman"/>
          <w:szCs w:val="21"/>
        </w:rPr>
        <w:t>分析纯。</w:t>
      </w:r>
    </w:p>
    <w:p>
      <w:pPr>
        <w:pStyle w:val="23"/>
        <w:spacing w:line="288" w:lineRule="auto"/>
        <w:rPr>
          <w:rFonts w:ascii="Times New Roman"/>
          <w:szCs w:val="21"/>
        </w:rPr>
      </w:pPr>
      <w:r>
        <w:rPr>
          <w:rFonts w:ascii="Times New Roman"/>
          <w:szCs w:val="21"/>
        </w:rPr>
        <w:t>A.2.2 羟基-β-山椒素（分子式</w:t>
      </w:r>
      <w:r>
        <w:rPr>
          <w:rFonts w:ascii="Times New Roman" w:eastAsia="仿宋_GB2312"/>
          <w:szCs w:val="21"/>
        </w:rPr>
        <w:t>C</w:t>
      </w:r>
      <w:r>
        <w:rPr>
          <w:rFonts w:ascii="Times New Roman" w:eastAsia="仿宋_GB2312"/>
          <w:szCs w:val="21"/>
          <w:vertAlign w:val="subscript"/>
        </w:rPr>
        <w:t>16</w:t>
      </w:r>
      <w:r>
        <w:rPr>
          <w:rFonts w:ascii="Times New Roman" w:eastAsia="仿宋_GB2312"/>
          <w:szCs w:val="21"/>
        </w:rPr>
        <w:t>H</w:t>
      </w:r>
      <w:r>
        <w:rPr>
          <w:rFonts w:ascii="Times New Roman" w:eastAsia="仿宋_GB2312"/>
          <w:szCs w:val="21"/>
          <w:vertAlign w:val="subscript"/>
        </w:rPr>
        <w:t>25</w:t>
      </w:r>
      <w:r>
        <w:rPr>
          <w:rFonts w:ascii="Times New Roman" w:eastAsia="仿宋_GB2312"/>
          <w:szCs w:val="21"/>
        </w:rPr>
        <w:t>NO</w:t>
      </w:r>
      <w:r>
        <w:rPr>
          <w:rFonts w:ascii="Times New Roman" w:eastAsia="仿宋_GB2312"/>
          <w:szCs w:val="21"/>
          <w:vertAlign w:val="subscript"/>
        </w:rPr>
        <w:t>2</w:t>
      </w:r>
      <w:r>
        <w:rPr>
          <w:rFonts w:ascii="Times New Roman" w:eastAsia="仿宋_GB2312"/>
          <w:szCs w:val="21"/>
        </w:rPr>
        <w:t>，</w:t>
      </w:r>
      <w:r>
        <w:rPr>
          <w:rFonts w:ascii="Times New Roman"/>
          <w:szCs w:val="21"/>
        </w:rPr>
        <w:t>纯度大于98%</w:t>
      </w:r>
      <w:r>
        <w:rPr>
          <w:rFonts w:hint="eastAsia" w:ascii="Times New Roman"/>
          <w:szCs w:val="21"/>
        </w:rPr>
        <w:t>，分子量2</w:t>
      </w:r>
      <w:r>
        <w:rPr>
          <w:rFonts w:ascii="Times New Roman"/>
          <w:szCs w:val="21"/>
        </w:rPr>
        <w:t>63）</w:t>
      </w:r>
    </w:p>
    <w:p>
      <w:pPr>
        <w:pStyle w:val="23"/>
        <w:spacing w:line="288" w:lineRule="auto"/>
        <w:rPr>
          <w:rFonts w:ascii="Times New Roman"/>
          <w:szCs w:val="21"/>
        </w:rPr>
      </w:pPr>
      <w:r>
        <w:rPr>
          <w:rFonts w:ascii="Times New Roman"/>
          <w:szCs w:val="21"/>
        </w:rPr>
        <w:t>A.3 仪器</w:t>
      </w:r>
    </w:p>
    <w:p>
      <w:pPr>
        <w:pStyle w:val="23"/>
        <w:spacing w:line="288" w:lineRule="auto"/>
        <w:rPr>
          <w:rFonts w:ascii="Times New Roman"/>
          <w:szCs w:val="21"/>
        </w:rPr>
      </w:pPr>
      <w:r>
        <w:rPr>
          <w:rFonts w:ascii="Times New Roman"/>
          <w:szCs w:val="21"/>
        </w:rPr>
        <w:t>A.3.1 分析天平</w:t>
      </w:r>
      <w:r>
        <w:rPr>
          <w:rFonts w:hint="eastAsia" w:ascii="Times New Roman"/>
          <w:szCs w:val="21"/>
        </w:rPr>
        <w:t>：</w:t>
      </w:r>
      <w:r>
        <w:rPr>
          <w:rFonts w:ascii="Times New Roman"/>
          <w:szCs w:val="21"/>
        </w:rPr>
        <w:t>感量0.001 g和0.00001 g。</w:t>
      </w:r>
    </w:p>
    <w:p>
      <w:pPr>
        <w:pStyle w:val="23"/>
        <w:spacing w:line="288" w:lineRule="auto"/>
        <w:rPr>
          <w:rFonts w:ascii="Times New Roman"/>
          <w:szCs w:val="21"/>
        </w:rPr>
      </w:pPr>
      <w:r>
        <w:rPr>
          <w:rFonts w:ascii="Times New Roman"/>
          <w:szCs w:val="21"/>
        </w:rPr>
        <w:t>A.3.2 超声波清洗器</w:t>
      </w:r>
    </w:p>
    <w:p>
      <w:pPr>
        <w:pStyle w:val="23"/>
        <w:spacing w:line="288" w:lineRule="auto"/>
        <w:rPr>
          <w:rFonts w:ascii="Times New Roman"/>
          <w:szCs w:val="21"/>
        </w:rPr>
      </w:pPr>
      <w:r>
        <w:rPr>
          <w:rFonts w:ascii="Times New Roman"/>
          <w:szCs w:val="21"/>
        </w:rPr>
        <w:t>A.3.3 高速离心机</w:t>
      </w:r>
      <w:r>
        <w:rPr>
          <w:rFonts w:hint="eastAsia" w:ascii="Times New Roman"/>
          <w:szCs w:val="21"/>
        </w:rPr>
        <w:t>：≥</w:t>
      </w:r>
      <w:r>
        <w:rPr>
          <w:rFonts w:ascii="Times New Roman"/>
          <w:szCs w:val="21"/>
        </w:rPr>
        <w:t>5000 r/min</w:t>
      </w:r>
    </w:p>
    <w:p>
      <w:pPr>
        <w:pStyle w:val="23"/>
        <w:spacing w:line="288" w:lineRule="auto"/>
        <w:rPr>
          <w:rFonts w:ascii="Times New Roman"/>
          <w:szCs w:val="21"/>
        </w:rPr>
      </w:pPr>
      <w:r>
        <w:rPr>
          <w:rFonts w:ascii="Times New Roman"/>
          <w:szCs w:val="21"/>
        </w:rPr>
        <w:t>A.3.4 紫外分光光度计</w:t>
      </w:r>
    </w:p>
    <w:p>
      <w:pPr>
        <w:pStyle w:val="23"/>
        <w:spacing w:line="288" w:lineRule="auto"/>
        <w:rPr>
          <w:rFonts w:ascii="Times New Roman"/>
          <w:szCs w:val="21"/>
        </w:rPr>
      </w:pPr>
      <w:r>
        <w:rPr>
          <w:rFonts w:ascii="Times New Roman"/>
          <w:szCs w:val="21"/>
        </w:rPr>
        <w:t>A.3.</w:t>
      </w:r>
      <w:r>
        <w:rPr>
          <w:rFonts w:hint="eastAsia" w:ascii="Times New Roman"/>
          <w:szCs w:val="21"/>
        </w:rPr>
        <w:t>5 涡旋振荡器</w:t>
      </w:r>
    </w:p>
    <w:p>
      <w:pPr>
        <w:pStyle w:val="23"/>
        <w:spacing w:line="288" w:lineRule="auto"/>
        <w:rPr>
          <w:rFonts w:ascii="Times New Roman"/>
          <w:szCs w:val="21"/>
        </w:rPr>
      </w:pPr>
      <w:r>
        <w:rPr>
          <w:rFonts w:ascii="Times New Roman"/>
          <w:szCs w:val="21"/>
        </w:rPr>
        <w:t>A.4 实验步骤</w:t>
      </w:r>
    </w:p>
    <w:p>
      <w:pPr>
        <w:pStyle w:val="23"/>
        <w:spacing w:line="288" w:lineRule="auto"/>
        <w:rPr>
          <w:rFonts w:ascii="Times New Roman"/>
          <w:szCs w:val="21"/>
        </w:rPr>
      </w:pPr>
      <w:r>
        <w:rPr>
          <w:rFonts w:ascii="Times New Roman"/>
          <w:szCs w:val="21"/>
        </w:rPr>
        <w:t>A.4.1 标准溶液的配制</w:t>
      </w:r>
    </w:p>
    <w:p>
      <w:pPr>
        <w:pStyle w:val="23"/>
        <w:spacing w:line="288" w:lineRule="auto"/>
        <w:rPr>
          <w:rFonts w:ascii="Times New Roman"/>
          <w:szCs w:val="21"/>
        </w:rPr>
      </w:pPr>
      <w:r>
        <w:rPr>
          <w:rFonts w:hint="eastAsia" w:ascii="Times New Roman"/>
          <w:szCs w:val="21"/>
        </w:rPr>
        <w:t>准确</w:t>
      </w:r>
      <w:r>
        <w:rPr>
          <w:rFonts w:ascii="Times New Roman"/>
          <w:szCs w:val="21"/>
        </w:rPr>
        <w:t>称取</w:t>
      </w:r>
      <w:bookmarkStart w:id="8" w:name="OLE_LINK11"/>
      <w:bookmarkStart w:id="9" w:name="OLE_LINK12"/>
      <w:bookmarkStart w:id="10" w:name="OLE_LINK13"/>
      <w:r>
        <w:rPr>
          <w:rFonts w:ascii="Times New Roman"/>
          <w:szCs w:val="21"/>
        </w:rPr>
        <w:t>羟基-β-山椒素</w:t>
      </w:r>
      <w:bookmarkEnd w:id="8"/>
      <w:bookmarkEnd w:id="9"/>
      <w:bookmarkEnd w:id="10"/>
      <w:r>
        <w:rPr>
          <w:rFonts w:ascii="Times New Roman"/>
          <w:szCs w:val="21"/>
        </w:rPr>
        <w:t>10 mg（精确至0.01 mg），用甲醇溶解并转移至10 mL棕色容量瓶中</w:t>
      </w:r>
      <w:r>
        <w:rPr>
          <w:rFonts w:hint="eastAsia" w:ascii="Times New Roman"/>
          <w:szCs w:val="21"/>
        </w:rPr>
        <w:t>，</w:t>
      </w:r>
      <w:r>
        <w:rPr>
          <w:rFonts w:ascii="Times New Roman"/>
          <w:szCs w:val="21"/>
        </w:rPr>
        <w:t>定容至刻度，摇匀</w:t>
      </w:r>
      <w:r>
        <w:rPr>
          <w:rFonts w:hint="eastAsia" w:ascii="Times New Roman"/>
          <w:szCs w:val="21"/>
        </w:rPr>
        <w:t>，</w:t>
      </w:r>
      <w:r>
        <w:rPr>
          <w:rFonts w:ascii="Times New Roman"/>
          <w:szCs w:val="21"/>
        </w:rPr>
        <w:t>即得每1 mL含1 mg羟基-β-山椒素的标准储备溶液（-20℃冷冻避光保存，有效期3个月）；准确吸取上述储备溶液1mL置10 mL容量瓶中，用甲醇定容至刻度，摇匀</w:t>
      </w:r>
      <w:r>
        <w:rPr>
          <w:rFonts w:hint="eastAsia" w:ascii="Times New Roman"/>
          <w:szCs w:val="21"/>
        </w:rPr>
        <w:t>，</w:t>
      </w:r>
      <w:r>
        <w:rPr>
          <w:rFonts w:ascii="Times New Roman"/>
          <w:szCs w:val="21"/>
        </w:rPr>
        <w:t>即得每1mL含0.1 mg羟基-β-山椒素的标准使用溶液（现配现用）。</w:t>
      </w:r>
    </w:p>
    <w:p>
      <w:pPr>
        <w:pStyle w:val="23"/>
        <w:spacing w:line="288" w:lineRule="auto"/>
        <w:rPr>
          <w:rFonts w:ascii="Times New Roman"/>
          <w:szCs w:val="21"/>
        </w:rPr>
      </w:pPr>
      <w:r>
        <w:rPr>
          <w:rFonts w:ascii="Times New Roman"/>
          <w:szCs w:val="21"/>
        </w:rPr>
        <w:t>A.4.2 工作标准曲线的配制</w:t>
      </w:r>
    </w:p>
    <w:p>
      <w:pPr>
        <w:pStyle w:val="23"/>
        <w:spacing w:line="288" w:lineRule="auto"/>
        <w:rPr>
          <w:rFonts w:ascii="Times New Roman"/>
          <w:szCs w:val="21"/>
        </w:rPr>
      </w:pPr>
      <w:r>
        <w:rPr>
          <w:rFonts w:ascii="Times New Roman"/>
          <w:szCs w:val="21"/>
        </w:rPr>
        <w:t>准确吸取上述标准</w:t>
      </w:r>
      <w:r>
        <w:rPr>
          <w:rFonts w:hint="eastAsia" w:ascii="Times New Roman"/>
          <w:szCs w:val="21"/>
        </w:rPr>
        <w:t>使用</w:t>
      </w:r>
      <w:r>
        <w:rPr>
          <w:rFonts w:ascii="Times New Roman"/>
          <w:szCs w:val="21"/>
        </w:rPr>
        <w:t>溶液适量，用甲醇配制成0～8μg/mL的系列标准溶液（现配现用</w:t>
      </w:r>
      <w:r>
        <w:rPr>
          <w:rFonts w:hint="eastAsia" w:ascii="Times New Roman"/>
          <w:szCs w:val="21"/>
        </w:rPr>
        <w:t>，可适当调整浓度范围</w:t>
      </w:r>
      <w:r>
        <w:rPr>
          <w:rFonts w:ascii="Times New Roman"/>
          <w:szCs w:val="21"/>
        </w:rPr>
        <w:t>），紫外分光光度计在波长267 nm处测定其吸光度值，以甲醇进行空白校正，羟基-β-山椒素浓度（μg/mL）为横坐标，吸光度值为纵坐标，绘制标准曲线。</w:t>
      </w:r>
    </w:p>
    <w:p>
      <w:pPr>
        <w:pStyle w:val="23"/>
        <w:spacing w:line="288" w:lineRule="auto"/>
        <w:rPr>
          <w:rFonts w:ascii="Times New Roman"/>
          <w:szCs w:val="21"/>
        </w:rPr>
      </w:pPr>
      <w:bookmarkStart w:id="11" w:name="_Hlk535239765"/>
      <w:r>
        <w:rPr>
          <w:rFonts w:ascii="Times New Roman"/>
          <w:szCs w:val="21"/>
        </w:rPr>
        <w:t>A.4.3</w:t>
      </w:r>
      <w:bookmarkEnd w:id="11"/>
      <w:r>
        <w:rPr>
          <w:rFonts w:ascii="Times New Roman"/>
          <w:szCs w:val="21"/>
        </w:rPr>
        <w:t>样品测定</w:t>
      </w:r>
    </w:p>
    <w:p>
      <w:pPr>
        <w:pStyle w:val="23"/>
        <w:spacing w:line="288" w:lineRule="auto"/>
        <w:rPr>
          <w:rFonts w:ascii="Times New Roman"/>
          <w:szCs w:val="21"/>
        </w:rPr>
      </w:pPr>
      <w:r>
        <w:rPr>
          <w:rFonts w:ascii="Times New Roman"/>
          <w:szCs w:val="21"/>
        </w:rPr>
        <w:t>花椒油混匀，</w:t>
      </w:r>
      <w:r>
        <w:rPr>
          <w:rFonts w:hint="eastAsia" w:ascii="Times New Roman"/>
          <w:szCs w:val="21"/>
        </w:rPr>
        <w:t>准确</w:t>
      </w:r>
      <w:r>
        <w:rPr>
          <w:rFonts w:ascii="Times New Roman"/>
          <w:szCs w:val="21"/>
        </w:rPr>
        <w:t>称取样品1g于50mL离心管。加入约10mL甲醇，涡旋振荡提取1min，超声提取15 min，5000 r/min离心5 min后取出上清液。重复以上提取步骤，合并两次提取液于25 mL容量瓶，用甲醇定容至刻度，摇匀。精密吸取提取液0.25 mL于10mL容量瓶</w:t>
      </w:r>
      <w:r>
        <w:rPr>
          <w:rFonts w:hint="eastAsia" w:ascii="Times New Roman"/>
          <w:szCs w:val="21"/>
        </w:rPr>
        <w:t>（可适当调整稀释倍数）</w:t>
      </w:r>
      <w:r>
        <w:rPr>
          <w:rFonts w:ascii="Times New Roman"/>
          <w:szCs w:val="21"/>
        </w:rPr>
        <w:t>，甲醇定容后摇匀。通过0.22 μm有机系滤膜，取续滤液，紫外分光光度计在波长267nm处测定其吸光度值，并从标准曲线上读出样品溶液的浓度（μg/mL）。</w:t>
      </w:r>
    </w:p>
    <w:p>
      <w:pPr>
        <w:pStyle w:val="23"/>
        <w:spacing w:line="288" w:lineRule="auto"/>
        <w:rPr>
          <w:rFonts w:ascii="Times New Roman"/>
          <w:szCs w:val="21"/>
        </w:rPr>
      </w:pPr>
      <w:r>
        <w:rPr>
          <w:rFonts w:ascii="Times New Roman"/>
          <w:szCs w:val="21"/>
        </w:rPr>
        <w:t>A.5 计算</w:t>
      </w:r>
    </w:p>
    <w:p>
      <w:pPr>
        <w:pStyle w:val="42"/>
        <w:numPr>
          <w:ilvl w:val="2"/>
          <w:numId w:val="0"/>
        </w:numPr>
        <w:spacing w:before="156" w:after="156" w:line="288" w:lineRule="auto"/>
        <w:ind w:firstLine="420" w:firstLineChars="200"/>
        <w:outlineLvl w:val="9"/>
        <w:rPr>
          <w:rFonts w:eastAsia="宋体"/>
        </w:rPr>
      </w:pPr>
      <w:r>
        <w:rPr>
          <w:rFonts w:eastAsia="宋体"/>
        </w:rPr>
        <w:t>试样中目标化合物</w:t>
      </w:r>
      <w:r>
        <w:rPr>
          <w:rFonts w:hint="eastAsia" w:eastAsia="宋体"/>
          <w:bCs/>
        </w:rPr>
        <w:t>的</w:t>
      </w:r>
      <w:r>
        <w:rPr>
          <w:rFonts w:eastAsia="宋体"/>
        </w:rPr>
        <w:t>含量按公式（1）计算：</w:t>
      </w:r>
    </w:p>
    <w:p>
      <w:pPr>
        <w:tabs>
          <w:tab w:val="left" w:pos="0"/>
        </w:tabs>
        <w:ind w:left="2240" w:hanging="2240" w:hangingChars="800"/>
        <w:jc w:val="right"/>
        <w:outlineLvl w:val="1"/>
        <w:rPr>
          <w:szCs w:val="21"/>
        </w:rPr>
      </w:pPr>
      <m:oMath>
        <m:r>
          <w:rPr>
            <w:rFonts w:ascii="Cambria Math" w:hAnsi="Cambria Math"/>
            <w:sz w:val="28"/>
            <w:szCs w:val="28"/>
          </w:rPr>
          <m:t>X=</m:t>
        </m:r>
        <m:f>
          <m:fPr>
            <m:ctrlPr>
              <w:rPr>
                <w:rFonts w:ascii="Cambria Math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</w:rPr>
              <m:t>c×v×f</m:t>
            </m:r>
            <m:ctrlPr>
              <w:rPr>
                <w:rFonts w:ascii="Cambria Math" w:hAnsi="Cambria Math"/>
                <w:i/>
                <w:sz w:val="28"/>
                <w:szCs w:val="28"/>
              </w:rPr>
            </m:ctrlPr>
          </m:num>
          <m:den>
            <m:r>
              <w:rPr>
                <w:rFonts w:ascii="Cambria Math" w:hAnsi="Cambria Math"/>
                <w:sz w:val="28"/>
                <w:szCs w:val="28"/>
              </w:rPr>
              <m:t>m×1000</m:t>
            </m:r>
            <m:ctrlPr>
              <w:rPr>
                <w:rFonts w:ascii="Cambria Math" w:hAnsi="Cambria Math"/>
                <w:i/>
                <w:sz w:val="28"/>
                <w:szCs w:val="28"/>
              </w:rPr>
            </m:ctrlPr>
          </m:den>
        </m:f>
      </m:oMath>
      <w:r>
        <w:rPr>
          <w:szCs w:val="21"/>
        </w:rPr>
        <w:t xml:space="preserve"> ……………………………………（1）</w:t>
      </w:r>
    </w:p>
    <w:p>
      <w:pPr>
        <w:spacing w:line="288" w:lineRule="auto"/>
        <w:ind w:firstLine="420" w:firstLineChars="200"/>
        <w:rPr>
          <w:kern w:val="0"/>
          <w:szCs w:val="21"/>
        </w:rPr>
      </w:pPr>
      <w:r>
        <w:rPr>
          <w:kern w:val="0"/>
          <w:szCs w:val="21"/>
        </w:rPr>
        <w:t>式中：</w:t>
      </w:r>
    </w:p>
    <w:p>
      <w:pPr>
        <w:spacing w:line="288" w:lineRule="auto"/>
        <w:ind w:firstLine="420" w:firstLineChars="200"/>
        <w:rPr>
          <w:szCs w:val="21"/>
        </w:rPr>
      </w:pPr>
      <w:r>
        <w:rPr>
          <w:rFonts w:hint="eastAsia"/>
          <w:szCs w:val="21"/>
        </w:rPr>
        <w:t xml:space="preserve">X </w:t>
      </w:r>
      <w:r>
        <w:rPr>
          <w:szCs w:val="21"/>
        </w:rPr>
        <w:t>——试样中待测组分的含量，单位为毫克</w:t>
      </w:r>
      <w:r>
        <w:rPr>
          <w:rFonts w:hint="eastAsia"/>
          <w:bCs/>
          <w:szCs w:val="21"/>
        </w:rPr>
        <w:t>每克</w:t>
      </w:r>
      <w:r>
        <w:rPr>
          <w:szCs w:val="21"/>
        </w:rPr>
        <w:t>（m</w:t>
      </w:r>
      <w:r>
        <w:rPr>
          <w:bCs/>
          <w:szCs w:val="21"/>
        </w:rPr>
        <w:t>g/g</w:t>
      </w:r>
      <w:r>
        <w:rPr>
          <w:szCs w:val="21"/>
        </w:rPr>
        <w:t>）；</w:t>
      </w:r>
    </w:p>
    <w:p>
      <w:pPr>
        <w:spacing w:line="288" w:lineRule="auto"/>
        <w:ind w:left="945" w:leftChars="200" w:hanging="525" w:hangingChars="250"/>
        <w:rPr>
          <w:szCs w:val="21"/>
        </w:rPr>
      </w:pPr>
      <w:r>
        <w:rPr>
          <w:rFonts w:hint="eastAsia"/>
          <w:i/>
          <w:szCs w:val="21"/>
        </w:rPr>
        <w:t>c</w:t>
      </w:r>
      <w:r>
        <w:rPr>
          <w:szCs w:val="21"/>
        </w:rPr>
        <w:t>——</w:t>
      </w:r>
      <w:r>
        <w:rPr>
          <w:rFonts w:hint="eastAsia"/>
          <w:szCs w:val="21"/>
        </w:rPr>
        <w:t>试样溶液中待测组分的浓度，单位为微克每毫升（μg/mL）；</w:t>
      </w:r>
    </w:p>
    <w:p>
      <w:pPr>
        <w:spacing w:line="288" w:lineRule="auto"/>
        <w:ind w:firstLine="420" w:firstLineChars="200"/>
        <w:rPr>
          <w:szCs w:val="21"/>
        </w:rPr>
      </w:pPr>
      <w:r>
        <w:rPr>
          <w:i/>
          <w:szCs w:val="21"/>
        </w:rPr>
        <w:t>V</w:t>
      </w:r>
      <w:r>
        <w:rPr>
          <w:szCs w:val="21"/>
        </w:rPr>
        <w:t>——</w:t>
      </w:r>
      <w:r>
        <w:rPr>
          <w:rFonts w:hint="eastAsia"/>
          <w:szCs w:val="21"/>
        </w:rPr>
        <w:t>样品经甲醇提取后的定容</w:t>
      </w:r>
      <w:r>
        <w:rPr>
          <w:szCs w:val="21"/>
        </w:rPr>
        <w:t>体积，单位为</w:t>
      </w:r>
      <w:r>
        <w:rPr>
          <w:rFonts w:hint="eastAsia"/>
          <w:bCs/>
          <w:szCs w:val="21"/>
        </w:rPr>
        <w:t>毫升</w:t>
      </w:r>
      <w:r>
        <w:rPr>
          <w:szCs w:val="21"/>
        </w:rPr>
        <w:t>（</w:t>
      </w:r>
      <w:r>
        <w:rPr>
          <w:rFonts w:hint="eastAsia"/>
          <w:bCs/>
          <w:szCs w:val="21"/>
        </w:rPr>
        <w:t>mL</w:t>
      </w:r>
      <w:r>
        <w:rPr>
          <w:szCs w:val="21"/>
        </w:rPr>
        <w:t>）；</w:t>
      </w:r>
    </w:p>
    <w:p>
      <w:pPr>
        <w:spacing w:line="288" w:lineRule="auto"/>
        <w:ind w:firstLine="420" w:firstLineChars="200"/>
        <w:rPr>
          <w:szCs w:val="21"/>
        </w:rPr>
      </w:pPr>
      <w:r>
        <w:rPr>
          <w:i/>
          <w:szCs w:val="21"/>
        </w:rPr>
        <w:t>m</w:t>
      </w:r>
      <w:r>
        <w:rPr>
          <w:szCs w:val="21"/>
        </w:rPr>
        <w:t>——试样的</w:t>
      </w:r>
      <w:r>
        <w:rPr>
          <w:rFonts w:hint="eastAsia"/>
          <w:szCs w:val="21"/>
        </w:rPr>
        <w:t>称样量</w:t>
      </w:r>
      <w:r>
        <w:rPr>
          <w:szCs w:val="21"/>
        </w:rPr>
        <w:t>，单位为</w:t>
      </w:r>
      <w:r>
        <w:rPr>
          <w:rFonts w:hint="eastAsia"/>
          <w:bCs/>
          <w:szCs w:val="21"/>
        </w:rPr>
        <w:t>克</w:t>
      </w:r>
      <w:r>
        <w:rPr>
          <w:szCs w:val="21"/>
        </w:rPr>
        <w:t>（</w:t>
      </w:r>
      <w:r>
        <w:rPr>
          <w:rFonts w:hint="eastAsia"/>
          <w:bCs/>
          <w:szCs w:val="21"/>
        </w:rPr>
        <w:t>g</w:t>
      </w:r>
      <w:r>
        <w:rPr>
          <w:szCs w:val="21"/>
        </w:rPr>
        <w:t>）；</w:t>
      </w:r>
    </w:p>
    <w:p>
      <w:pPr>
        <w:spacing w:line="288" w:lineRule="auto"/>
        <w:ind w:firstLine="420" w:firstLineChars="200"/>
        <w:rPr>
          <w:szCs w:val="21"/>
        </w:rPr>
      </w:pPr>
      <w:r>
        <w:rPr>
          <w:rFonts w:hint="eastAsia"/>
          <w:i/>
          <w:szCs w:val="21"/>
        </w:rPr>
        <w:t>f</w:t>
      </w:r>
      <w:r>
        <w:rPr>
          <w:szCs w:val="21"/>
        </w:rPr>
        <w:t>——</w:t>
      </w:r>
      <w:r>
        <w:rPr>
          <w:rFonts w:hint="eastAsia"/>
          <w:szCs w:val="21"/>
        </w:rPr>
        <w:t>甲醇提取定容后的稀释倍数，4</w:t>
      </w:r>
      <w:r>
        <w:rPr>
          <w:szCs w:val="21"/>
        </w:rPr>
        <w:t>0</w:t>
      </w:r>
      <w:r>
        <w:rPr>
          <w:rFonts w:hint="eastAsia"/>
          <w:szCs w:val="21"/>
        </w:rPr>
        <w:t>；</w:t>
      </w:r>
    </w:p>
    <w:p>
      <w:pPr>
        <w:spacing w:line="288" w:lineRule="auto"/>
        <w:ind w:firstLine="420" w:firstLineChars="200"/>
        <w:rPr>
          <w:szCs w:val="21"/>
        </w:rPr>
      </w:pPr>
      <w:r>
        <w:rPr>
          <w:szCs w:val="21"/>
        </w:rPr>
        <w:t>100</w:t>
      </w:r>
      <w:r>
        <w:rPr>
          <w:rFonts w:hint="eastAsia"/>
          <w:szCs w:val="21"/>
        </w:rPr>
        <w:t>0</w:t>
      </w:r>
      <w:r>
        <w:rPr>
          <w:szCs w:val="21"/>
        </w:rPr>
        <w:t>——换算系数；</w:t>
      </w:r>
    </w:p>
    <w:p>
      <w:pPr>
        <w:pStyle w:val="23"/>
        <w:spacing w:line="288" w:lineRule="auto"/>
        <w:rPr>
          <w:rFonts w:ascii="Times New Roman"/>
          <w:szCs w:val="21"/>
        </w:rPr>
      </w:pPr>
      <w:r>
        <w:rPr>
          <w:rFonts w:ascii="Times New Roman"/>
          <w:szCs w:val="21"/>
        </w:rPr>
        <w:t>计算结果保留</w:t>
      </w:r>
      <w:r>
        <w:rPr>
          <w:rFonts w:hint="eastAsia" w:ascii="Times New Roman"/>
          <w:szCs w:val="21"/>
        </w:rPr>
        <w:t>三</w:t>
      </w:r>
      <w:r>
        <w:rPr>
          <w:rFonts w:ascii="Times New Roman"/>
          <w:szCs w:val="21"/>
        </w:rPr>
        <w:t>位有效数字。</w:t>
      </w:r>
    </w:p>
    <w:p>
      <w:pPr>
        <w:pStyle w:val="23"/>
        <w:spacing w:line="288" w:lineRule="auto"/>
        <w:rPr>
          <w:rFonts w:ascii="Times New Roman"/>
          <w:szCs w:val="21"/>
        </w:rPr>
      </w:pPr>
      <w:r>
        <w:rPr>
          <w:rFonts w:ascii="Times New Roman"/>
          <w:szCs w:val="21"/>
        </w:rPr>
        <w:t>A.6 精密度</w:t>
      </w:r>
    </w:p>
    <w:p>
      <w:pPr>
        <w:pStyle w:val="23"/>
        <w:spacing w:line="288" w:lineRule="auto"/>
        <w:ind w:firstLine="840" w:firstLineChars="400"/>
        <w:rPr>
          <w:szCs w:val="21"/>
        </w:rPr>
      </w:pPr>
      <w:r>
        <w:rPr>
          <w:rFonts w:ascii="Times New Roman"/>
          <w:szCs w:val="21"/>
        </w:rPr>
        <w:t>在重复性条件下获得的两次独立测定结果的绝对差</w:t>
      </w:r>
      <w:r>
        <w:rPr>
          <w:rFonts w:hint="eastAsia"/>
          <w:szCs w:val="21"/>
        </w:rPr>
        <w:t>值不得超过算术平均值的</w:t>
      </w:r>
      <w:r>
        <w:rPr>
          <w:rFonts w:ascii="Times New Roman"/>
          <w:szCs w:val="21"/>
        </w:rPr>
        <w:t>10%</w:t>
      </w:r>
      <w:r>
        <w:rPr>
          <w:rFonts w:hint="eastAsia"/>
          <w:szCs w:val="21"/>
        </w:rPr>
        <w:t>。</w:t>
      </w:r>
    </w:p>
    <w:p>
      <w:pPr>
        <w:pStyle w:val="23"/>
      </w:pPr>
    </w:p>
    <w:sectPr>
      <w:headerReference r:id="rId3" w:type="default"/>
      <w:pgSz w:w="11906" w:h="16838"/>
      <w:pgMar w:top="567" w:right="1134" w:bottom="1134" w:left="1418" w:header="1418" w:footer="1134" w:gutter="0"/>
      <w:pgNumType w:start="1"/>
      <w:cols w:space="425" w:num="1"/>
      <w:formProt w:val="0"/>
      <w:docGrid w:type="lines" w:linePitch="312" w:charSpace="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Cambria Math">
    <w:panose1 w:val="02040503050406030204"/>
    <w:charset w:val="00"/>
    <w:family w:val="roman"/>
    <w:pitch w:val="default"/>
    <w:sig w:usb0="E00002FF" w:usb1="420024FF" w:usb2="00000000" w:usb3="00000000" w:csb0="2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4"/>
      <w:rPr>
        <w:rFonts w:hint="default" w:eastAsia="黑体"/>
        <w:lang w:val="en-US" w:eastAsia="zh-CN"/>
      </w:rPr>
    </w:pPr>
    <w:r>
      <w:rPr>
        <w:rFonts w:hint="eastAsia"/>
      </w:rPr>
      <w:t>DBS51/</w:t>
    </w:r>
    <w:r>
      <w:rPr>
        <w:rFonts w:hint="eastAsia"/>
        <w:lang w:val="en-US" w:eastAsia="zh-CN"/>
      </w:rPr>
      <w:t>008</w:t>
    </w:r>
    <w:r>
      <w:rPr>
        <w:rFonts w:hint="eastAsia"/>
      </w:rPr>
      <w:t>-</w:t>
    </w:r>
    <w:r>
      <w:rPr>
        <w:rFonts w:hint="eastAsia" w:hAnsi="黑体"/>
        <w:lang w:val="en-US" w:eastAsia="zh-CN"/>
      </w:rPr>
      <w:t>2019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BF583A"/>
    <w:multiLevelType w:val="multilevel"/>
    <w:tmpl w:val="1DBF583A"/>
    <w:lvl w:ilvl="0" w:tentative="0">
      <w:start w:val="1"/>
      <w:numFmt w:val="decimal"/>
      <w:pStyle w:val="65"/>
      <w:suff w:val="nothing"/>
      <w:lvlText w:val="注%1："/>
      <w:lvlJc w:val="left"/>
      <w:pPr>
        <w:ind w:left="811" w:hanging="448"/>
      </w:pPr>
      <w:rPr>
        <w:rFonts w:hint="eastAsia" w:ascii="黑体" w:eastAsia="黑体"/>
        <w:b w:val="0"/>
        <w:i w:val="0"/>
        <w:sz w:val="18"/>
        <w:szCs w:val="18"/>
        <w:vertAlign w:val="baseline"/>
      </w:rPr>
    </w:lvl>
    <w:lvl w:ilvl="1" w:tentative="0">
      <w:start w:val="1"/>
      <w:numFmt w:val="lowerLetter"/>
      <w:lvlText w:val="%2)"/>
      <w:lvlJc w:val="left"/>
      <w:pPr>
        <w:tabs>
          <w:tab w:val="left" w:pos="180"/>
        </w:tabs>
        <w:ind w:left="1172" w:hanging="629"/>
      </w:pPr>
      <w:rPr>
        <w:rFonts w:hint="eastAsia"/>
        <w:vertAlign w:val="baseline"/>
      </w:rPr>
    </w:lvl>
    <w:lvl w:ilvl="2" w:tentative="0">
      <w:start w:val="1"/>
      <w:numFmt w:val="lowerRoman"/>
      <w:lvlText w:val="%3."/>
      <w:lvlJc w:val="right"/>
      <w:pPr>
        <w:tabs>
          <w:tab w:val="left" w:pos="180"/>
        </w:tabs>
        <w:ind w:left="1172" w:hanging="629"/>
      </w:pPr>
      <w:rPr>
        <w:rFonts w:hint="eastAsia"/>
        <w:vertAlign w:val="baseline"/>
      </w:rPr>
    </w:lvl>
    <w:lvl w:ilvl="3" w:tentative="0">
      <w:start w:val="1"/>
      <w:numFmt w:val="decimal"/>
      <w:lvlText w:val="%4."/>
      <w:lvlJc w:val="left"/>
      <w:pPr>
        <w:tabs>
          <w:tab w:val="left" w:pos="180"/>
        </w:tabs>
        <w:ind w:left="1172" w:hanging="629"/>
      </w:pPr>
      <w:rPr>
        <w:rFonts w:hint="eastAsia"/>
        <w:vertAlign w:val="baseline"/>
      </w:rPr>
    </w:lvl>
    <w:lvl w:ilvl="4" w:tentative="0">
      <w:start w:val="1"/>
      <w:numFmt w:val="lowerLetter"/>
      <w:lvlText w:val="%5)"/>
      <w:lvlJc w:val="left"/>
      <w:pPr>
        <w:tabs>
          <w:tab w:val="left" w:pos="180"/>
        </w:tabs>
        <w:ind w:left="1172" w:hanging="629"/>
      </w:pPr>
      <w:rPr>
        <w:rFonts w:hint="eastAsia"/>
        <w:vertAlign w:val="baseline"/>
      </w:rPr>
    </w:lvl>
    <w:lvl w:ilvl="5" w:tentative="0">
      <w:start w:val="1"/>
      <w:numFmt w:val="lowerRoman"/>
      <w:lvlText w:val="%6."/>
      <w:lvlJc w:val="right"/>
      <w:pPr>
        <w:tabs>
          <w:tab w:val="left" w:pos="180"/>
        </w:tabs>
        <w:ind w:left="1172" w:hanging="629"/>
      </w:pPr>
      <w:rPr>
        <w:rFonts w:hint="eastAsia"/>
        <w:vertAlign w:val="baseline"/>
      </w:rPr>
    </w:lvl>
    <w:lvl w:ilvl="6" w:tentative="0">
      <w:start w:val="1"/>
      <w:numFmt w:val="decimal"/>
      <w:lvlText w:val="%7."/>
      <w:lvlJc w:val="left"/>
      <w:pPr>
        <w:tabs>
          <w:tab w:val="left" w:pos="180"/>
        </w:tabs>
        <w:ind w:left="1172" w:hanging="629"/>
      </w:pPr>
      <w:rPr>
        <w:rFonts w:hint="eastAsia"/>
        <w:vertAlign w:val="baseline"/>
      </w:rPr>
    </w:lvl>
    <w:lvl w:ilvl="7" w:tentative="0">
      <w:start w:val="1"/>
      <w:numFmt w:val="lowerLetter"/>
      <w:lvlText w:val="%8)"/>
      <w:lvlJc w:val="left"/>
      <w:pPr>
        <w:tabs>
          <w:tab w:val="left" w:pos="180"/>
        </w:tabs>
        <w:ind w:left="1172" w:hanging="629"/>
      </w:pPr>
      <w:rPr>
        <w:rFonts w:hint="eastAsia"/>
        <w:vertAlign w:val="baseline"/>
      </w:rPr>
    </w:lvl>
    <w:lvl w:ilvl="8" w:tentative="0">
      <w:start w:val="1"/>
      <w:numFmt w:val="lowerRoman"/>
      <w:lvlText w:val="%9."/>
      <w:lvlJc w:val="right"/>
      <w:pPr>
        <w:tabs>
          <w:tab w:val="left" w:pos="180"/>
        </w:tabs>
        <w:ind w:left="1172" w:hanging="629"/>
      </w:pPr>
      <w:rPr>
        <w:rFonts w:hint="eastAsia"/>
        <w:vertAlign w:val="baseline"/>
      </w:rPr>
    </w:lvl>
  </w:abstractNum>
  <w:abstractNum w:abstractNumId="1">
    <w:nsid w:val="1FC91163"/>
    <w:multiLevelType w:val="multilevel"/>
    <w:tmpl w:val="1FC91163"/>
    <w:lvl w:ilvl="0" w:tentative="0">
      <w:start w:val="1"/>
      <w:numFmt w:val="decimal"/>
      <w:pStyle w:val="45"/>
      <w:suff w:val="nothing"/>
      <w:lvlText w:val="%1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  <w:szCs w:val="21"/>
      </w:rPr>
    </w:lvl>
    <w:lvl w:ilvl="1" w:tentative="0">
      <w:start w:val="1"/>
      <w:numFmt w:val="decimal"/>
      <w:pStyle w:val="42"/>
      <w:suff w:val="nothing"/>
      <w:lvlText w:val="%1.%2　"/>
      <w:lvlJc w:val="left"/>
      <w:pPr>
        <w:ind w:left="284" w:firstLine="0"/>
      </w:pPr>
      <w:rPr>
        <w:rFonts w:hint="eastAsia" w:ascii="黑体" w:hAnsi="Times New Roman" w:eastAsia="黑体" w:cs="Times New Roman"/>
        <w:b w:val="0"/>
        <w:bCs w:val="0"/>
        <w:i w:val="0"/>
        <w:iCs w:val="0"/>
        <w: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sz w:val="21"/>
        <w:szCs w:val="21"/>
        <w:u w:val="none"/>
        <w:vertAlign w:val="baseline"/>
      </w:rPr>
    </w:lvl>
    <w:lvl w:ilvl="2" w:tentative="0">
      <w:start w:val="1"/>
      <w:numFmt w:val="decimal"/>
      <w:pStyle w:val="46"/>
      <w:suff w:val="nothing"/>
      <w:lvlText w:val="%1.%2.%3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3" w:tentative="0">
      <w:start w:val="1"/>
      <w:numFmt w:val="decimal"/>
      <w:pStyle w:val="51"/>
      <w:suff w:val="nothing"/>
      <w:lvlText w:val="%1.%2.%3.%4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4" w:tentative="0">
      <w:start w:val="1"/>
      <w:numFmt w:val="decimal"/>
      <w:pStyle w:val="55"/>
      <w:suff w:val="nothing"/>
      <w:lvlText w:val="%1.%2.%3.%4.%5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5" w:tentative="0">
      <w:start w:val="1"/>
      <w:numFmt w:val="decimal"/>
      <w:pStyle w:val="56"/>
      <w:suff w:val="nothing"/>
      <w:lvlText w:val="%1.%2.%3.%4.%5.%6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6" w:tentative="0">
      <w:start w:val="1"/>
      <w:numFmt w:val="decimal"/>
      <w:suff w:val="nothing"/>
      <w:lvlText w:val="%1%2.%3.%4.%5.%6.%7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7" w:tentative="0">
      <w:start w:val="1"/>
      <w:numFmt w:val="decimal"/>
      <w:lvlText w:val="%1.%2.%3.%4.%5.%6.%7.%8"/>
      <w:lvlJc w:val="left"/>
      <w:pPr>
        <w:tabs>
          <w:tab w:val="left" w:pos="4351"/>
        </w:tabs>
        <w:ind w:left="3969" w:hanging="1418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tabs>
          <w:tab w:val="left" w:pos="4777"/>
        </w:tabs>
        <w:ind w:left="4677" w:hanging="1700"/>
      </w:pPr>
      <w:rPr>
        <w:rFonts w:hint="eastAsia"/>
      </w:rPr>
    </w:lvl>
  </w:abstractNum>
  <w:abstractNum w:abstractNumId="2">
    <w:nsid w:val="2A8F7113"/>
    <w:multiLevelType w:val="multilevel"/>
    <w:tmpl w:val="2A8F7113"/>
    <w:lvl w:ilvl="0" w:tentative="0">
      <w:start w:val="1"/>
      <w:numFmt w:val="upperLetter"/>
      <w:pStyle w:val="98"/>
      <w:suff w:val="space"/>
      <w:lvlText w:val="%1"/>
      <w:lvlJc w:val="left"/>
      <w:pPr>
        <w:ind w:left="623" w:hanging="425"/>
      </w:pPr>
      <w:rPr>
        <w:rFonts w:hint="eastAsia"/>
      </w:rPr>
    </w:lvl>
    <w:lvl w:ilvl="1" w:tentative="0">
      <w:start w:val="1"/>
      <w:numFmt w:val="decimal"/>
      <w:pStyle w:val="99"/>
      <w:suff w:val="nothing"/>
      <w:lvlText w:val="图%1.%2　"/>
      <w:lvlJc w:val="left"/>
      <w:pPr>
        <w:ind w:left="1190" w:hanging="567"/>
      </w:pPr>
      <w:rPr>
        <w:rFonts w:hint="eastAsia"/>
      </w:rPr>
    </w:lvl>
    <w:lvl w:ilvl="2" w:tentative="0">
      <w:start w:val="1"/>
      <w:numFmt w:val="decimal"/>
      <w:lvlText w:val="%1.%2.%3"/>
      <w:lvlJc w:val="left"/>
      <w:pPr>
        <w:tabs>
          <w:tab w:val="left" w:pos="1616"/>
        </w:tabs>
        <w:ind w:left="1616" w:hanging="567"/>
      </w:pPr>
      <w:rPr>
        <w:rFonts w:hint="eastAsia"/>
      </w:rPr>
    </w:lvl>
    <w:lvl w:ilvl="3" w:tentative="0">
      <w:start w:val="1"/>
      <w:numFmt w:val="decimal"/>
      <w:lvlText w:val="%1.%2.%3.%4"/>
      <w:lvlJc w:val="left"/>
      <w:pPr>
        <w:tabs>
          <w:tab w:val="left" w:pos="2914"/>
        </w:tabs>
        <w:ind w:left="2182" w:hanging="708"/>
      </w:pPr>
      <w:rPr>
        <w:rFonts w:hint="eastAsia"/>
      </w:rPr>
    </w:lvl>
    <w:lvl w:ilvl="4" w:tentative="0">
      <w:start w:val="1"/>
      <w:numFmt w:val="decimal"/>
      <w:lvlText w:val="%1.%2.%3.%4.%5"/>
      <w:lvlJc w:val="left"/>
      <w:pPr>
        <w:tabs>
          <w:tab w:val="left" w:pos="3699"/>
        </w:tabs>
        <w:ind w:left="2749" w:hanging="850"/>
      </w:pPr>
      <w:rPr>
        <w:rFonts w:hint="eastAsia"/>
      </w:rPr>
    </w:lvl>
    <w:lvl w:ilvl="5" w:tentative="0">
      <w:start w:val="1"/>
      <w:numFmt w:val="decimal"/>
      <w:lvlText w:val="%1.%2.%3.%4.%5.%6"/>
      <w:lvlJc w:val="left"/>
      <w:pPr>
        <w:tabs>
          <w:tab w:val="left" w:pos="4484"/>
        </w:tabs>
        <w:ind w:left="3458" w:hanging="1134"/>
      </w:pPr>
      <w:rPr>
        <w:rFonts w:hint="eastAsia"/>
      </w:rPr>
    </w:lvl>
    <w:lvl w:ilvl="6" w:tentative="0">
      <w:start w:val="1"/>
      <w:numFmt w:val="decimal"/>
      <w:lvlText w:val="%1.%2.%3.%4.%5.%6.%7"/>
      <w:lvlJc w:val="left"/>
      <w:pPr>
        <w:tabs>
          <w:tab w:val="left" w:pos="5269"/>
        </w:tabs>
        <w:ind w:left="4025" w:hanging="1276"/>
      </w:pPr>
      <w:rPr>
        <w:rFonts w:hint="eastAsia"/>
      </w:rPr>
    </w:lvl>
    <w:lvl w:ilvl="7" w:tentative="0">
      <w:start w:val="1"/>
      <w:numFmt w:val="decimal"/>
      <w:lvlText w:val="%1.%2.%3.%4.%5.%6.%7.%8"/>
      <w:lvlJc w:val="left"/>
      <w:pPr>
        <w:tabs>
          <w:tab w:val="left" w:pos="6054"/>
        </w:tabs>
        <w:ind w:left="4592" w:hanging="1418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tabs>
          <w:tab w:val="left" w:pos="6840"/>
        </w:tabs>
        <w:ind w:left="5300" w:hanging="1700"/>
      </w:pPr>
      <w:rPr>
        <w:rFonts w:hint="eastAsia"/>
      </w:rPr>
    </w:lvl>
  </w:abstractNum>
  <w:abstractNum w:abstractNumId="3">
    <w:nsid w:val="2C5917C3"/>
    <w:multiLevelType w:val="multilevel"/>
    <w:tmpl w:val="2C5917C3"/>
    <w:lvl w:ilvl="0" w:tentative="0">
      <w:start w:val="1"/>
      <w:numFmt w:val="none"/>
      <w:pStyle w:val="48"/>
      <w:suff w:val="nothing"/>
      <w:lvlText w:val="%1——"/>
      <w:lvlJc w:val="left"/>
      <w:pPr>
        <w:ind w:left="833" w:hanging="408"/>
      </w:pPr>
      <w:rPr>
        <w:rFonts w:hint="eastAsia"/>
      </w:rPr>
    </w:lvl>
    <w:lvl w:ilvl="1" w:tentative="0">
      <w:start w:val="1"/>
      <w:numFmt w:val="bullet"/>
      <w:pStyle w:val="49"/>
      <w:lvlText w:val=""/>
      <w:lvlJc w:val="left"/>
      <w:pPr>
        <w:tabs>
          <w:tab w:val="left" w:pos="760"/>
        </w:tabs>
        <w:ind w:left="1264" w:hanging="413"/>
      </w:pPr>
      <w:rPr>
        <w:rFonts w:hint="default" w:ascii="Symbol" w:hAnsi="Symbol"/>
        <w:color w:val="auto"/>
      </w:rPr>
    </w:lvl>
    <w:lvl w:ilvl="2" w:tentative="0">
      <w:start w:val="1"/>
      <w:numFmt w:val="bullet"/>
      <w:pStyle w:val="60"/>
      <w:lvlText w:val=""/>
      <w:lvlJc w:val="left"/>
      <w:pPr>
        <w:tabs>
          <w:tab w:val="left" w:pos="1678"/>
        </w:tabs>
        <w:ind w:left="1678" w:hanging="414"/>
      </w:pPr>
      <w:rPr>
        <w:rFonts w:hint="default" w:ascii="Symbol" w:hAnsi="Symbol"/>
        <w:color w:val="auto"/>
      </w:rPr>
    </w:lvl>
    <w:lvl w:ilvl="3" w:tentative="0">
      <w:start w:val="1"/>
      <w:numFmt w:val="decimal"/>
      <w:lvlText w:val="%4."/>
      <w:lvlJc w:val="left"/>
      <w:pPr>
        <w:tabs>
          <w:tab w:val="left" w:pos="2071"/>
        </w:tabs>
        <w:ind w:left="1884" w:hanging="528"/>
      </w:pPr>
      <w:rPr>
        <w:rFonts w:hint="eastAsia"/>
      </w:rPr>
    </w:lvl>
    <w:lvl w:ilvl="4" w:tentative="0">
      <w:start w:val="1"/>
      <w:numFmt w:val="lowerLetter"/>
      <w:lvlText w:val="%5)"/>
      <w:lvlJc w:val="left"/>
      <w:pPr>
        <w:tabs>
          <w:tab w:val="left" w:pos="2383"/>
        </w:tabs>
        <w:ind w:left="2196" w:hanging="528"/>
      </w:pPr>
      <w:rPr>
        <w:rFonts w:hint="eastAsia"/>
      </w:rPr>
    </w:lvl>
    <w:lvl w:ilvl="5" w:tentative="0">
      <w:start w:val="1"/>
      <w:numFmt w:val="lowerRoman"/>
      <w:lvlText w:val="%6."/>
      <w:lvlJc w:val="right"/>
      <w:pPr>
        <w:tabs>
          <w:tab w:val="left" w:pos="2695"/>
        </w:tabs>
        <w:ind w:left="2508" w:hanging="528"/>
      </w:pPr>
      <w:rPr>
        <w:rFonts w:hint="eastAsia"/>
      </w:rPr>
    </w:lvl>
    <w:lvl w:ilvl="6" w:tentative="0">
      <w:start w:val="1"/>
      <w:numFmt w:val="decimal"/>
      <w:lvlText w:val="%7."/>
      <w:lvlJc w:val="left"/>
      <w:pPr>
        <w:tabs>
          <w:tab w:val="left" w:pos="3007"/>
        </w:tabs>
        <w:ind w:left="2820" w:hanging="528"/>
      </w:pPr>
      <w:rPr>
        <w:rFonts w:hint="eastAsia"/>
      </w:rPr>
    </w:lvl>
    <w:lvl w:ilvl="7" w:tentative="0">
      <w:start w:val="1"/>
      <w:numFmt w:val="lowerLetter"/>
      <w:lvlText w:val="%8)"/>
      <w:lvlJc w:val="left"/>
      <w:pPr>
        <w:tabs>
          <w:tab w:val="left" w:pos="3319"/>
        </w:tabs>
        <w:ind w:left="3132" w:hanging="528"/>
      </w:pPr>
      <w:rPr>
        <w:rFonts w:hint="eastAsia"/>
      </w:rPr>
    </w:lvl>
    <w:lvl w:ilvl="8" w:tentative="0">
      <w:start w:val="1"/>
      <w:numFmt w:val="lowerRoman"/>
      <w:lvlText w:val="%9."/>
      <w:lvlJc w:val="right"/>
      <w:pPr>
        <w:tabs>
          <w:tab w:val="left" w:pos="3631"/>
        </w:tabs>
        <w:ind w:left="3444" w:hanging="528"/>
      </w:pPr>
      <w:rPr>
        <w:rFonts w:hint="eastAsia"/>
      </w:rPr>
    </w:lvl>
  </w:abstractNum>
  <w:abstractNum w:abstractNumId="4">
    <w:nsid w:val="3D733618"/>
    <w:multiLevelType w:val="multilevel"/>
    <w:tmpl w:val="3D733618"/>
    <w:lvl w:ilvl="0" w:tentative="0">
      <w:start w:val="1"/>
      <w:numFmt w:val="decimal"/>
      <w:pStyle w:val="24"/>
      <w:lvlText w:val="%1)"/>
      <w:lvlJc w:val="left"/>
      <w:pPr>
        <w:tabs>
          <w:tab w:val="left" w:pos="0"/>
        </w:tabs>
        <w:ind w:left="720" w:hanging="357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tabs>
          <w:tab w:val="left" w:pos="504"/>
        </w:tabs>
        <w:ind w:left="544" w:hanging="544"/>
      </w:pPr>
      <w:rPr>
        <w:rFonts w:hint="eastAsia"/>
      </w:rPr>
    </w:lvl>
    <w:lvl w:ilvl="2" w:tentative="0">
      <w:start w:val="1"/>
      <w:numFmt w:val="lowerRoman"/>
      <w:lvlText w:val="%3."/>
      <w:lvlJc w:val="right"/>
      <w:pPr>
        <w:tabs>
          <w:tab w:val="left" w:pos="532"/>
        </w:tabs>
        <w:ind w:left="544" w:hanging="544"/>
      </w:pPr>
      <w:rPr>
        <w:rFonts w:hint="eastAsia"/>
      </w:rPr>
    </w:lvl>
    <w:lvl w:ilvl="3" w:tentative="0">
      <w:start w:val="1"/>
      <w:numFmt w:val="decimal"/>
      <w:lvlText w:val="%4."/>
      <w:lvlJc w:val="left"/>
      <w:pPr>
        <w:tabs>
          <w:tab w:val="left" w:pos="560"/>
        </w:tabs>
        <w:ind w:left="544" w:hanging="544"/>
      </w:pPr>
      <w:rPr>
        <w:rFonts w:hint="eastAsia"/>
      </w:rPr>
    </w:lvl>
    <w:lvl w:ilvl="4" w:tentative="0">
      <w:start w:val="1"/>
      <w:numFmt w:val="lowerLetter"/>
      <w:lvlText w:val="%5)"/>
      <w:lvlJc w:val="left"/>
      <w:pPr>
        <w:tabs>
          <w:tab w:val="left" w:pos="588"/>
        </w:tabs>
        <w:ind w:left="544" w:hanging="544"/>
      </w:pPr>
      <w:rPr>
        <w:rFonts w:hint="eastAsia"/>
      </w:rPr>
    </w:lvl>
    <w:lvl w:ilvl="5" w:tentative="0">
      <w:start w:val="1"/>
      <w:numFmt w:val="lowerRoman"/>
      <w:lvlText w:val="%6."/>
      <w:lvlJc w:val="right"/>
      <w:pPr>
        <w:tabs>
          <w:tab w:val="left" w:pos="616"/>
        </w:tabs>
        <w:ind w:left="544" w:hanging="544"/>
      </w:pPr>
      <w:rPr>
        <w:rFonts w:hint="eastAsia"/>
      </w:rPr>
    </w:lvl>
    <w:lvl w:ilvl="6" w:tentative="0">
      <w:start w:val="1"/>
      <w:numFmt w:val="decimal"/>
      <w:lvlText w:val="%7."/>
      <w:lvlJc w:val="left"/>
      <w:pPr>
        <w:tabs>
          <w:tab w:val="left" w:pos="644"/>
        </w:tabs>
        <w:ind w:left="544" w:hanging="544"/>
      </w:pPr>
      <w:rPr>
        <w:rFonts w:hint="eastAsia"/>
      </w:rPr>
    </w:lvl>
    <w:lvl w:ilvl="7" w:tentative="0">
      <w:start w:val="1"/>
      <w:numFmt w:val="lowerLetter"/>
      <w:lvlText w:val="%8)"/>
      <w:lvlJc w:val="left"/>
      <w:pPr>
        <w:tabs>
          <w:tab w:val="left" w:pos="672"/>
        </w:tabs>
        <w:ind w:left="544" w:hanging="544"/>
      </w:pPr>
      <w:rPr>
        <w:rFonts w:hint="eastAsia"/>
      </w:rPr>
    </w:lvl>
    <w:lvl w:ilvl="8" w:tentative="0">
      <w:start w:val="1"/>
      <w:numFmt w:val="lowerRoman"/>
      <w:lvlText w:val="%9."/>
      <w:lvlJc w:val="right"/>
      <w:pPr>
        <w:tabs>
          <w:tab w:val="left" w:pos="700"/>
        </w:tabs>
        <w:ind w:left="544" w:hanging="544"/>
      </w:pPr>
      <w:rPr>
        <w:rFonts w:hint="eastAsia"/>
      </w:rPr>
    </w:lvl>
  </w:abstractNum>
  <w:abstractNum w:abstractNumId="5">
    <w:nsid w:val="44C50F90"/>
    <w:multiLevelType w:val="multilevel"/>
    <w:tmpl w:val="44C50F90"/>
    <w:lvl w:ilvl="0" w:tentative="0">
      <w:start w:val="1"/>
      <w:numFmt w:val="lowerLetter"/>
      <w:pStyle w:val="59"/>
      <w:lvlText w:val="%1)"/>
      <w:lvlJc w:val="left"/>
      <w:pPr>
        <w:tabs>
          <w:tab w:val="left" w:pos="840"/>
        </w:tabs>
        <w:ind w:left="839" w:hanging="419"/>
      </w:pPr>
      <w:rPr>
        <w:rFonts w:hint="eastAsia" w:ascii="宋体" w:eastAsia="宋体"/>
        <w:b w:val="0"/>
        <w:i w:val="0"/>
        <w:sz w:val="21"/>
        <w:szCs w:val="21"/>
      </w:rPr>
    </w:lvl>
    <w:lvl w:ilvl="1" w:tentative="0">
      <w:start w:val="1"/>
      <w:numFmt w:val="decimal"/>
      <w:pStyle w:val="54"/>
      <w:lvlText w:val="%2)"/>
      <w:lvlJc w:val="left"/>
      <w:pPr>
        <w:tabs>
          <w:tab w:val="left" w:pos="1260"/>
        </w:tabs>
        <w:ind w:left="1259" w:hanging="419"/>
      </w:pPr>
      <w:rPr>
        <w:rFonts w:hint="eastAsia"/>
      </w:rPr>
    </w:lvl>
    <w:lvl w:ilvl="2" w:tentative="0">
      <w:start w:val="1"/>
      <w:numFmt w:val="decimal"/>
      <w:pStyle w:val="61"/>
      <w:lvlText w:val="(%3)"/>
      <w:lvlJc w:val="left"/>
      <w:pPr>
        <w:tabs>
          <w:tab w:val="left" w:pos="0"/>
        </w:tabs>
        <w:ind w:left="1679" w:hanging="420"/>
      </w:pPr>
      <w:rPr>
        <w:rFonts w:hint="eastAsia" w:ascii="宋体" w:eastAsia="宋体"/>
        <w:b w:val="0"/>
        <w:i w:val="0"/>
        <w:sz w:val="21"/>
        <w:szCs w:val="21"/>
      </w:rPr>
    </w:lvl>
    <w:lvl w:ilvl="3" w:tentative="0">
      <w:start w:val="1"/>
      <w:numFmt w:val="decimal"/>
      <w:lvlText w:val="%4."/>
      <w:lvlJc w:val="left"/>
      <w:pPr>
        <w:tabs>
          <w:tab w:val="left" w:pos="2100"/>
        </w:tabs>
        <w:ind w:left="2099" w:hanging="419"/>
      </w:pPr>
      <w:rPr>
        <w:rFonts w:hint="eastAsia"/>
      </w:rPr>
    </w:lvl>
    <w:lvl w:ilvl="4" w:tentative="0">
      <w:start w:val="1"/>
      <w:numFmt w:val="lowerLetter"/>
      <w:lvlText w:val="%5)"/>
      <w:lvlJc w:val="left"/>
      <w:pPr>
        <w:tabs>
          <w:tab w:val="left" w:pos="2520"/>
        </w:tabs>
        <w:ind w:left="2519" w:hanging="419"/>
      </w:pPr>
      <w:rPr>
        <w:rFonts w:hint="eastAsia"/>
      </w:rPr>
    </w:lvl>
    <w:lvl w:ilvl="5" w:tentative="0">
      <w:start w:val="1"/>
      <w:numFmt w:val="lowerRoman"/>
      <w:lvlText w:val="%6."/>
      <w:lvlJc w:val="right"/>
      <w:pPr>
        <w:tabs>
          <w:tab w:val="left" w:pos="2940"/>
        </w:tabs>
        <w:ind w:left="2939" w:hanging="419"/>
      </w:pPr>
      <w:rPr>
        <w:rFonts w:hint="eastAsia"/>
      </w:rPr>
    </w:lvl>
    <w:lvl w:ilvl="6" w:tentative="0">
      <w:start w:val="1"/>
      <w:numFmt w:val="decimal"/>
      <w:lvlText w:val="%7."/>
      <w:lvlJc w:val="left"/>
      <w:pPr>
        <w:tabs>
          <w:tab w:val="left" w:pos="3360"/>
        </w:tabs>
        <w:ind w:left="3359" w:hanging="419"/>
      </w:pPr>
      <w:rPr>
        <w:rFonts w:hint="eastAsia"/>
      </w:rPr>
    </w:lvl>
    <w:lvl w:ilvl="7" w:tentative="0">
      <w:start w:val="1"/>
      <w:numFmt w:val="lowerLetter"/>
      <w:lvlText w:val="%8)"/>
      <w:lvlJc w:val="left"/>
      <w:pPr>
        <w:tabs>
          <w:tab w:val="left" w:pos="3780"/>
        </w:tabs>
        <w:ind w:left="3779" w:hanging="419"/>
      </w:pPr>
      <w:rPr>
        <w:rFonts w:hint="eastAsia"/>
      </w:rPr>
    </w:lvl>
    <w:lvl w:ilvl="8" w:tentative="0">
      <w:start w:val="1"/>
      <w:numFmt w:val="lowerRoman"/>
      <w:lvlText w:val="%9."/>
      <w:lvlJc w:val="right"/>
      <w:pPr>
        <w:tabs>
          <w:tab w:val="left" w:pos="4200"/>
        </w:tabs>
        <w:ind w:left="4199" w:hanging="419"/>
      </w:pPr>
      <w:rPr>
        <w:rFonts w:hint="eastAsia"/>
      </w:rPr>
    </w:lvl>
  </w:abstractNum>
  <w:abstractNum w:abstractNumId="6">
    <w:nsid w:val="60B55DC2"/>
    <w:multiLevelType w:val="multilevel"/>
    <w:tmpl w:val="60B55DC2"/>
    <w:lvl w:ilvl="0" w:tentative="0">
      <w:start w:val="1"/>
      <w:numFmt w:val="upperLetter"/>
      <w:pStyle w:val="86"/>
      <w:lvlText w:val="%1"/>
      <w:lvlJc w:val="left"/>
      <w:pPr>
        <w:tabs>
          <w:tab w:val="left" w:pos="0"/>
        </w:tabs>
        <w:ind w:left="0" w:hanging="425"/>
      </w:pPr>
      <w:rPr>
        <w:rFonts w:hint="eastAsia"/>
      </w:rPr>
    </w:lvl>
    <w:lvl w:ilvl="1" w:tentative="0">
      <w:start w:val="1"/>
      <w:numFmt w:val="decimal"/>
      <w:pStyle w:val="87"/>
      <w:suff w:val="nothing"/>
      <w:lvlText w:val="表%1.%2　"/>
      <w:lvlJc w:val="left"/>
      <w:pPr>
        <w:ind w:left="567" w:hanging="567"/>
      </w:pPr>
      <w:rPr>
        <w:rFonts w:hint="eastAsia"/>
      </w:rPr>
    </w:lvl>
    <w:lvl w:ilvl="2" w:tentative="0">
      <w:start w:val="1"/>
      <w:numFmt w:val="decimal"/>
      <w:lvlText w:val="%1.%2.%3"/>
      <w:lvlJc w:val="left"/>
      <w:pPr>
        <w:tabs>
          <w:tab w:val="left" w:pos="993"/>
        </w:tabs>
        <w:ind w:left="993" w:hanging="567"/>
      </w:pPr>
      <w:rPr>
        <w:rFonts w:hint="eastAsia"/>
      </w:rPr>
    </w:lvl>
    <w:lvl w:ilvl="3" w:tentative="0">
      <w:start w:val="1"/>
      <w:numFmt w:val="decimal"/>
      <w:lvlText w:val="%1.%2.%3.%4"/>
      <w:lvlJc w:val="left"/>
      <w:pPr>
        <w:tabs>
          <w:tab w:val="left" w:pos="2291"/>
        </w:tabs>
        <w:ind w:left="1559" w:hanging="708"/>
      </w:pPr>
      <w:rPr>
        <w:rFonts w:hint="eastAsia"/>
      </w:rPr>
    </w:lvl>
    <w:lvl w:ilvl="4" w:tentative="0">
      <w:start w:val="1"/>
      <w:numFmt w:val="decimal"/>
      <w:lvlText w:val="%1.%2.%3.%4.%5"/>
      <w:lvlJc w:val="left"/>
      <w:pPr>
        <w:tabs>
          <w:tab w:val="left" w:pos="3076"/>
        </w:tabs>
        <w:ind w:left="2126" w:hanging="850"/>
      </w:pPr>
      <w:rPr>
        <w:rFonts w:hint="eastAsia"/>
      </w:rPr>
    </w:lvl>
    <w:lvl w:ilvl="5" w:tentative="0">
      <w:start w:val="1"/>
      <w:numFmt w:val="decimal"/>
      <w:lvlText w:val="%1.%2.%3.%4.%5.%6"/>
      <w:lvlJc w:val="left"/>
      <w:pPr>
        <w:tabs>
          <w:tab w:val="left" w:pos="3861"/>
        </w:tabs>
        <w:ind w:left="2835" w:hanging="1134"/>
      </w:pPr>
      <w:rPr>
        <w:rFonts w:hint="eastAsia"/>
      </w:rPr>
    </w:lvl>
    <w:lvl w:ilvl="6" w:tentative="0">
      <w:start w:val="1"/>
      <w:numFmt w:val="decimal"/>
      <w:lvlText w:val="%1.%2.%3.%4.%5.%6.%7"/>
      <w:lvlJc w:val="left"/>
      <w:pPr>
        <w:tabs>
          <w:tab w:val="left" w:pos="4646"/>
        </w:tabs>
        <w:ind w:left="3402" w:hanging="1276"/>
      </w:pPr>
      <w:rPr>
        <w:rFonts w:hint="eastAsia"/>
      </w:rPr>
    </w:lvl>
    <w:lvl w:ilvl="7" w:tentative="0">
      <w:start w:val="1"/>
      <w:numFmt w:val="decimal"/>
      <w:lvlText w:val="%1.%2.%3.%4.%5.%6.%7.%8"/>
      <w:lvlJc w:val="left"/>
      <w:pPr>
        <w:tabs>
          <w:tab w:val="left" w:pos="5431"/>
        </w:tabs>
        <w:ind w:left="3969" w:hanging="1418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tabs>
          <w:tab w:val="left" w:pos="6217"/>
        </w:tabs>
        <w:ind w:left="4677" w:hanging="1700"/>
      </w:pPr>
      <w:rPr>
        <w:rFonts w:hint="eastAsia"/>
      </w:rPr>
    </w:lvl>
  </w:abstractNum>
  <w:abstractNum w:abstractNumId="7">
    <w:nsid w:val="657D3FBC"/>
    <w:multiLevelType w:val="multilevel"/>
    <w:tmpl w:val="657D3FBC"/>
    <w:lvl w:ilvl="0" w:tentative="0">
      <w:start w:val="1"/>
      <w:numFmt w:val="upperLetter"/>
      <w:pStyle w:val="84"/>
      <w:suff w:val="nothing"/>
      <w:lvlText w:val="附　录　%1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pacing w:val="0"/>
        <w:w w:val="100"/>
        <w:sz w:val="21"/>
      </w:rPr>
    </w:lvl>
    <w:lvl w:ilvl="1" w:tentative="0">
      <w:start w:val="1"/>
      <w:numFmt w:val="decimal"/>
      <w:pStyle w:val="102"/>
      <w:suff w:val="nothing"/>
      <w:lvlText w:val="%1.%2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napToGrid/>
        <w:spacing w:val="0"/>
        <w:w w:val="100"/>
        <w:kern w:val="21"/>
        <w:sz w:val="21"/>
      </w:rPr>
    </w:lvl>
    <w:lvl w:ilvl="2" w:tentative="0">
      <w:start w:val="1"/>
      <w:numFmt w:val="decimal"/>
      <w:pStyle w:val="103"/>
      <w:suff w:val="nothing"/>
      <w:lvlText w:val="%1.%2.%3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3" w:tentative="0">
      <w:start w:val="1"/>
      <w:numFmt w:val="decimal"/>
      <w:pStyle w:val="88"/>
      <w:suff w:val="nothing"/>
      <w:lvlText w:val="%1.%2.%3.%4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4" w:tentative="0">
      <w:start w:val="1"/>
      <w:numFmt w:val="decimal"/>
      <w:pStyle w:val="93"/>
      <w:suff w:val="nothing"/>
      <w:lvlText w:val="%1.%2.%3.%4.%5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5" w:tentative="0">
      <w:start w:val="1"/>
      <w:numFmt w:val="decimal"/>
      <w:pStyle w:val="96"/>
      <w:suff w:val="nothing"/>
      <w:lvlText w:val="%1.%2.%3.%4.%5.%6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6" w:tentative="0">
      <w:start w:val="1"/>
      <w:numFmt w:val="decimal"/>
      <w:pStyle w:val="100"/>
      <w:suff w:val="nothing"/>
      <w:lvlText w:val="%1.%2.%3.%4.%5.%6.%7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7" w:tentative="0">
      <w:start w:val="1"/>
      <w:numFmt w:val="decimal"/>
      <w:lvlText w:val="%1.%2.%3.%4.%5.%6.%7.%8"/>
      <w:lvlJc w:val="left"/>
      <w:pPr>
        <w:tabs>
          <w:tab w:val="left" w:pos="4394"/>
        </w:tabs>
        <w:ind w:left="4394" w:hanging="1418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tabs>
          <w:tab w:val="left" w:pos="5102"/>
        </w:tabs>
        <w:ind w:left="5102" w:hanging="1700"/>
      </w:pPr>
      <w:rPr>
        <w:rFonts w:hint="eastAsia"/>
      </w:rPr>
    </w:lvl>
  </w:abstractNum>
  <w:abstractNum w:abstractNumId="8">
    <w:nsid w:val="6D6C07CD"/>
    <w:multiLevelType w:val="multilevel"/>
    <w:tmpl w:val="6D6C07CD"/>
    <w:lvl w:ilvl="0" w:tentative="0">
      <w:start w:val="1"/>
      <w:numFmt w:val="lowerLetter"/>
      <w:pStyle w:val="105"/>
      <w:lvlText w:val="%1)"/>
      <w:lvlJc w:val="left"/>
      <w:pPr>
        <w:tabs>
          <w:tab w:val="left" w:pos="839"/>
        </w:tabs>
        <w:ind w:left="839" w:hanging="419"/>
      </w:pPr>
      <w:rPr>
        <w:rFonts w:hint="eastAsia" w:ascii="宋体" w:eastAsia="宋体"/>
        <w:b w:val="0"/>
        <w:i w:val="0"/>
        <w:sz w:val="21"/>
      </w:rPr>
    </w:lvl>
    <w:lvl w:ilvl="1" w:tentative="0">
      <w:start w:val="1"/>
      <w:numFmt w:val="decimal"/>
      <w:pStyle w:val="95"/>
      <w:lvlText w:val="%2)"/>
      <w:lvlJc w:val="left"/>
      <w:pPr>
        <w:tabs>
          <w:tab w:val="left" w:pos="840"/>
        </w:tabs>
        <w:ind w:left="839" w:hanging="419"/>
      </w:pPr>
      <w:rPr>
        <w:rFonts w:hint="eastAsia" w:ascii="宋体" w:eastAsia="宋体"/>
        <w:b w:val="0"/>
        <w:i w:val="0"/>
        <w:sz w:val="21"/>
      </w:r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59" w:hanging="419"/>
      </w:pPr>
      <w:rPr>
        <w:rFonts w:hint="eastAsia"/>
      </w:r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79" w:hanging="419"/>
      </w:pPr>
      <w:rPr>
        <w:rFonts w:hint="eastAsia"/>
      </w:r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099" w:hanging="419"/>
      </w:pPr>
      <w:rPr>
        <w:rFonts w:hint="eastAsia"/>
      </w:r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19" w:hanging="419"/>
      </w:pPr>
      <w:rPr>
        <w:rFonts w:hint="eastAsia"/>
      </w:r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39" w:hanging="419"/>
      </w:pPr>
      <w:rPr>
        <w:rFonts w:hint="eastAsia"/>
      </w:r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59" w:hanging="419"/>
      </w:pPr>
      <w:rPr>
        <w:rFonts w:hint="eastAsia"/>
      </w:r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79" w:hanging="419"/>
      </w:pPr>
      <w:rPr>
        <w:rFonts w:hint="eastAsia"/>
      </w:rPr>
    </w:lvl>
  </w:abstractNum>
  <w:abstractNum w:abstractNumId="9">
    <w:nsid w:val="6DBF04F4"/>
    <w:multiLevelType w:val="multilevel"/>
    <w:tmpl w:val="6DBF04F4"/>
    <w:lvl w:ilvl="0" w:tentative="0">
      <w:start w:val="1"/>
      <w:numFmt w:val="none"/>
      <w:pStyle w:val="126"/>
      <w:suff w:val="nothing"/>
      <w:lvlText w:val="%1注："/>
      <w:lvlJc w:val="left"/>
      <w:pPr>
        <w:ind w:left="726" w:hanging="363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</w:rPr>
    </w:lvl>
    <w:lvl w:ilvl="1" w:tentative="0">
      <w:start w:val="1"/>
      <w:numFmt w:val="lowerLetter"/>
      <w:lvlText w:val="%2)"/>
      <w:lvlJc w:val="left"/>
      <w:pPr>
        <w:tabs>
          <w:tab w:val="left" w:pos="1140"/>
        </w:tabs>
        <w:ind w:left="726" w:hanging="363"/>
      </w:pPr>
      <w:rPr>
        <w:rFonts w:hint="eastAsia"/>
      </w:rPr>
    </w:lvl>
    <w:lvl w:ilvl="2" w:tentative="0">
      <w:start w:val="1"/>
      <w:numFmt w:val="lowerRoman"/>
      <w:lvlText w:val="%3."/>
      <w:lvlJc w:val="right"/>
      <w:pPr>
        <w:tabs>
          <w:tab w:val="left" w:pos="1140"/>
        </w:tabs>
        <w:ind w:left="726" w:hanging="363"/>
      </w:pPr>
      <w:rPr>
        <w:rFonts w:hint="eastAsia"/>
      </w:rPr>
    </w:lvl>
    <w:lvl w:ilvl="3" w:tentative="0">
      <w:start w:val="1"/>
      <w:numFmt w:val="decimal"/>
      <w:lvlText w:val="%4."/>
      <w:lvlJc w:val="left"/>
      <w:pPr>
        <w:tabs>
          <w:tab w:val="left" w:pos="1140"/>
        </w:tabs>
        <w:ind w:left="726" w:hanging="363"/>
      </w:pPr>
      <w:rPr>
        <w:rFonts w:hint="eastAsia"/>
      </w:rPr>
    </w:lvl>
    <w:lvl w:ilvl="4" w:tentative="0">
      <w:start w:val="1"/>
      <w:numFmt w:val="lowerLetter"/>
      <w:lvlText w:val="%5)"/>
      <w:lvlJc w:val="left"/>
      <w:pPr>
        <w:tabs>
          <w:tab w:val="left" w:pos="1140"/>
        </w:tabs>
        <w:ind w:left="726" w:hanging="363"/>
      </w:pPr>
      <w:rPr>
        <w:rFonts w:hint="eastAsia"/>
      </w:rPr>
    </w:lvl>
    <w:lvl w:ilvl="5" w:tentative="0">
      <w:start w:val="1"/>
      <w:numFmt w:val="lowerRoman"/>
      <w:lvlText w:val="%6."/>
      <w:lvlJc w:val="right"/>
      <w:pPr>
        <w:tabs>
          <w:tab w:val="left" w:pos="1140"/>
        </w:tabs>
        <w:ind w:left="726" w:hanging="363"/>
      </w:pPr>
      <w:rPr>
        <w:rFonts w:hint="eastAsia"/>
      </w:rPr>
    </w:lvl>
    <w:lvl w:ilvl="6" w:tentative="0">
      <w:start w:val="1"/>
      <w:numFmt w:val="decimal"/>
      <w:lvlText w:val="%7."/>
      <w:lvlJc w:val="left"/>
      <w:pPr>
        <w:tabs>
          <w:tab w:val="left" w:pos="1140"/>
        </w:tabs>
        <w:ind w:left="726" w:hanging="363"/>
      </w:pPr>
      <w:rPr>
        <w:rFonts w:hint="eastAsia"/>
      </w:rPr>
    </w:lvl>
    <w:lvl w:ilvl="7" w:tentative="0">
      <w:start w:val="1"/>
      <w:numFmt w:val="lowerLetter"/>
      <w:lvlText w:val="%8)"/>
      <w:lvlJc w:val="left"/>
      <w:pPr>
        <w:tabs>
          <w:tab w:val="left" w:pos="1140"/>
        </w:tabs>
        <w:ind w:left="726" w:hanging="363"/>
      </w:pPr>
      <w:rPr>
        <w:rFonts w:hint="eastAsia"/>
      </w:rPr>
    </w:lvl>
    <w:lvl w:ilvl="8" w:tentative="0">
      <w:start w:val="1"/>
      <w:numFmt w:val="lowerRoman"/>
      <w:lvlText w:val="%9."/>
      <w:lvlJc w:val="right"/>
      <w:pPr>
        <w:tabs>
          <w:tab w:val="left" w:pos="1140"/>
        </w:tabs>
        <w:ind w:left="726" w:hanging="363"/>
      </w:pPr>
      <w:rPr>
        <w:rFonts w:hint="eastAsia"/>
      </w:r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5"/>
  </w:num>
  <w:num w:numId="5">
    <w:abstractNumId w:val="0"/>
  </w:num>
  <w:num w:numId="6">
    <w:abstractNumId w:val="7"/>
  </w:num>
  <w:num w:numId="7">
    <w:abstractNumId w:val="6"/>
  </w:num>
  <w:num w:numId="8">
    <w:abstractNumId w:val="8"/>
  </w:num>
  <w:num w:numId="9">
    <w:abstractNumId w:val="2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5925"/>
    <w:rsid w:val="00000244"/>
    <w:rsid w:val="0000185F"/>
    <w:rsid w:val="0000586F"/>
    <w:rsid w:val="00013D86"/>
    <w:rsid w:val="00013E02"/>
    <w:rsid w:val="0002143C"/>
    <w:rsid w:val="00025A65"/>
    <w:rsid w:val="00026C31"/>
    <w:rsid w:val="00027280"/>
    <w:rsid w:val="000320A7"/>
    <w:rsid w:val="00035925"/>
    <w:rsid w:val="00053BFF"/>
    <w:rsid w:val="00067CDF"/>
    <w:rsid w:val="00074FBE"/>
    <w:rsid w:val="00083A09"/>
    <w:rsid w:val="000849CD"/>
    <w:rsid w:val="0009005E"/>
    <w:rsid w:val="00092857"/>
    <w:rsid w:val="000A20A9"/>
    <w:rsid w:val="000A48B1"/>
    <w:rsid w:val="000B3143"/>
    <w:rsid w:val="000C6B05"/>
    <w:rsid w:val="000C6DD6"/>
    <w:rsid w:val="000C73D4"/>
    <w:rsid w:val="000D3D4C"/>
    <w:rsid w:val="000D4F51"/>
    <w:rsid w:val="000D718B"/>
    <w:rsid w:val="000E0C46"/>
    <w:rsid w:val="000F030C"/>
    <w:rsid w:val="000F129C"/>
    <w:rsid w:val="000F246D"/>
    <w:rsid w:val="001056DE"/>
    <w:rsid w:val="001124C0"/>
    <w:rsid w:val="001258AA"/>
    <w:rsid w:val="0013175F"/>
    <w:rsid w:val="001512B4"/>
    <w:rsid w:val="001620A5"/>
    <w:rsid w:val="00164E53"/>
    <w:rsid w:val="001665A7"/>
    <w:rsid w:val="0016699D"/>
    <w:rsid w:val="00175159"/>
    <w:rsid w:val="00176208"/>
    <w:rsid w:val="0018211B"/>
    <w:rsid w:val="001840D3"/>
    <w:rsid w:val="001900F8"/>
    <w:rsid w:val="00191258"/>
    <w:rsid w:val="00192680"/>
    <w:rsid w:val="00193037"/>
    <w:rsid w:val="00193A2C"/>
    <w:rsid w:val="001A288E"/>
    <w:rsid w:val="001B6DC2"/>
    <w:rsid w:val="001C149C"/>
    <w:rsid w:val="001C21AC"/>
    <w:rsid w:val="001C47BA"/>
    <w:rsid w:val="001C59EA"/>
    <w:rsid w:val="001D406C"/>
    <w:rsid w:val="001D41EE"/>
    <w:rsid w:val="001E0380"/>
    <w:rsid w:val="001E13B1"/>
    <w:rsid w:val="001F3A19"/>
    <w:rsid w:val="0021413A"/>
    <w:rsid w:val="0021448A"/>
    <w:rsid w:val="00234467"/>
    <w:rsid w:val="00237D8D"/>
    <w:rsid w:val="00241DA2"/>
    <w:rsid w:val="00246237"/>
    <w:rsid w:val="00247FEE"/>
    <w:rsid w:val="00250E7D"/>
    <w:rsid w:val="002565D5"/>
    <w:rsid w:val="002622C0"/>
    <w:rsid w:val="002778AE"/>
    <w:rsid w:val="0028269A"/>
    <w:rsid w:val="00283590"/>
    <w:rsid w:val="00283FF6"/>
    <w:rsid w:val="00286973"/>
    <w:rsid w:val="00294E70"/>
    <w:rsid w:val="0029500E"/>
    <w:rsid w:val="002A1924"/>
    <w:rsid w:val="002A7420"/>
    <w:rsid w:val="002B0F12"/>
    <w:rsid w:val="002B1308"/>
    <w:rsid w:val="002B1BC9"/>
    <w:rsid w:val="002B4554"/>
    <w:rsid w:val="002C17DD"/>
    <w:rsid w:val="002C72D8"/>
    <w:rsid w:val="002D11FA"/>
    <w:rsid w:val="002D3998"/>
    <w:rsid w:val="002D79C9"/>
    <w:rsid w:val="002E0DDF"/>
    <w:rsid w:val="002E2906"/>
    <w:rsid w:val="002E5450"/>
    <w:rsid w:val="002E5635"/>
    <w:rsid w:val="002E64C3"/>
    <w:rsid w:val="002E6A2C"/>
    <w:rsid w:val="002F1D8C"/>
    <w:rsid w:val="002F21DA"/>
    <w:rsid w:val="00301F39"/>
    <w:rsid w:val="0030385B"/>
    <w:rsid w:val="00325926"/>
    <w:rsid w:val="00327A8A"/>
    <w:rsid w:val="00336610"/>
    <w:rsid w:val="00340F83"/>
    <w:rsid w:val="00341544"/>
    <w:rsid w:val="00343F73"/>
    <w:rsid w:val="00345060"/>
    <w:rsid w:val="0035323B"/>
    <w:rsid w:val="003609D2"/>
    <w:rsid w:val="00363F22"/>
    <w:rsid w:val="00375564"/>
    <w:rsid w:val="00383191"/>
    <w:rsid w:val="00386DED"/>
    <w:rsid w:val="0038785E"/>
    <w:rsid w:val="003912E7"/>
    <w:rsid w:val="00393947"/>
    <w:rsid w:val="003A2275"/>
    <w:rsid w:val="003A6A4F"/>
    <w:rsid w:val="003A7088"/>
    <w:rsid w:val="003B00DF"/>
    <w:rsid w:val="003B1275"/>
    <w:rsid w:val="003B1778"/>
    <w:rsid w:val="003C11CB"/>
    <w:rsid w:val="003C3922"/>
    <w:rsid w:val="003C75F3"/>
    <w:rsid w:val="003C78A3"/>
    <w:rsid w:val="003D6102"/>
    <w:rsid w:val="003E1867"/>
    <w:rsid w:val="003E5729"/>
    <w:rsid w:val="003F4EE0"/>
    <w:rsid w:val="00402153"/>
    <w:rsid w:val="00402FC1"/>
    <w:rsid w:val="00425082"/>
    <w:rsid w:val="004271F1"/>
    <w:rsid w:val="00431DEB"/>
    <w:rsid w:val="00432770"/>
    <w:rsid w:val="00446B29"/>
    <w:rsid w:val="00453F9A"/>
    <w:rsid w:val="004573B3"/>
    <w:rsid w:val="00471E91"/>
    <w:rsid w:val="00474675"/>
    <w:rsid w:val="0047470C"/>
    <w:rsid w:val="00481B1A"/>
    <w:rsid w:val="00486431"/>
    <w:rsid w:val="004A35F9"/>
    <w:rsid w:val="004B24C1"/>
    <w:rsid w:val="004C292F"/>
    <w:rsid w:val="004D10D9"/>
    <w:rsid w:val="004D2C84"/>
    <w:rsid w:val="004D4BAF"/>
    <w:rsid w:val="004D78BC"/>
    <w:rsid w:val="004E6BB9"/>
    <w:rsid w:val="0050495D"/>
    <w:rsid w:val="00510280"/>
    <w:rsid w:val="00513D73"/>
    <w:rsid w:val="00514A43"/>
    <w:rsid w:val="005174E5"/>
    <w:rsid w:val="00522393"/>
    <w:rsid w:val="00522620"/>
    <w:rsid w:val="00525656"/>
    <w:rsid w:val="00534C02"/>
    <w:rsid w:val="0054264B"/>
    <w:rsid w:val="00543786"/>
    <w:rsid w:val="00544F53"/>
    <w:rsid w:val="005533D7"/>
    <w:rsid w:val="005703DE"/>
    <w:rsid w:val="0058464E"/>
    <w:rsid w:val="005947AD"/>
    <w:rsid w:val="005A01CB"/>
    <w:rsid w:val="005A58FF"/>
    <w:rsid w:val="005A5EAF"/>
    <w:rsid w:val="005A64C0"/>
    <w:rsid w:val="005B0EB5"/>
    <w:rsid w:val="005B3C11"/>
    <w:rsid w:val="005C1C28"/>
    <w:rsid w:val="005C1D5B"/>
    <w:rsid w:val="005C6DB5"/>
    <w:rsid w:val="005D1B66"/>
    <w:rsid w:val="005E0912"/>
    <w:rsid w:val="005E19E7"/>
    <w:rsid w:val="005E2914"/>
    <w:rsid w:val="005F16BC"/>
    <w:rsid w:val="00613C75"/>
    <w:rsid w:val="0061716C"/>
    <w:rsid w:val="006243A1"/>
    <w:rsid w:val="00632E56"/>
    <w:rsid w:val="00635CBA"/>
    <w:rsid w:val="0064338B"/>
    <w:rsid w:val="00644EB4"/>
    <w:rsid w:val="00646542"/>
    <w:rsid w:val="006504F4"/>
    <w:rsid w:val="00654BC9"/>
    <w:rsid w:val="006552FD"/>
    <w:rsid w:val="00663AF3"/>
    <w:rsid w:val="00666B6C"/>
    <w:rsid w:val="0068245A"/>
    <w:rsid w:val="00682682"/>
    <w:rsid w:val="00682702"/>
    <w:rsid w:val="00692136"/>
    <w:rsid w:val="00692368"/>
    <w:rsid w:val="006A2EBC"/>
    <w:rsid w:val="006A5EA0"/>
    <w:rsid w:val="006A783B"/>
    <w:rsid w:val="006A7B33"/>
    <w:rsid w:val="006B4E13"/>
    <w:rsid w:val="006B75DD"/>
    <w:rsid w:val="006C5D8C"/>
    <w:rsid w:val="006C67E0"/>
    <w:rsid w:val="006C7ABA"/>
    <w:rsid w:val="006D0D60"/>
    <w:rsid w:val="006D1122"/>
    <w:rsid w:val="006D31AD"/>
    <w:rsid w:val="006D3C00"/>
    <w:rsid w:val="006E3675"/>
    <w:rsid w:val="006E4A7F"/>
    <w:rsid w:val="00704DF6"/>
    <w:rsid w:val="0070651C"/>
    <w:rsid w:val="007132A3"/>
    <w:rsid w:val="007148F2"/>
    <w:rsid w:val="00715EBD"/>
    <w:rsid w:val="00716421"/>
    <w:rsid w:val="00724BCA"/>
    <w:rsid w:val="00724EFB"/>
    <w:rsid w:val="007419C3"/>
    <w:rsid w:val="007467A7"/>
    <w:rsid w:val="007469DD"/>
    <w:rsid w:val="0074741B"/>
    <w:rsid w:val="0074759E"/>
    <w:rsid w:val="007478EA"/>
    <w:rsid w:val="0075415C"/>
    <w:rsid w:val="00763502"/>
    <w:rsid w:val="007913AB"/>
    <w:rsid w:val="007914F7"/>
    <w:rsid w:val="007B1625"/>
    <w:rsid w:val="007B706E"/>
    <w:rsid w:val="007B71EB"/>
    <w:rsid w:val="007C36BF"/>
    <w:rsid w:val="007C6205"/>
    <w:rsid w:val="007C686A"/>
    <w:rsid w:val="007C728E"/>
    <w:rsid w:val="007D2C53"/>
    <w:rsid w:val="007D3D60"/>
    <w:rsid w:val="007D560D"/>
    <w:rsid w:val="007E0244"/>
    <w:rsid w:val="007E1980"/>
    <w:rsid w:val="007E4B76"/>
    <w:rsid w:val="007E5EA8"/>
    <w:rsid w:val="007E7F0C"/>
    <w:rsid w:val="007F0CF1"/>
    <w:rsid w:val="007F12A5"/>
    <w:rsid w:val="007F4CF1"/>
    <w:rsid w:val="007F758D"/>
    <w:rsid w:val="007F7D52"/>
    <w:rsid w:val="00803E14"/>
    <w:rsid w:val="0080654C"/>
    <w:rsid w:val="008071C6"/>
    <w:rsid w:val="00817A00"/>
    <w:rsid w:val="0082083F"/>
    <w:rsid w:val="008301EB"/>
    <w:rsid w:val="00835DB3"/>
    <w:rsid w:val="0083617B"/>
    <w:rsid w:val="008371BD"/>
    <w:rsid w:val="008504A8"/>
    <w:rsid w:val="0085282E"/>
    <w:rsid w:val="0087198C"/>
    <w:rsid w:val="00872C1F"/>
    <w:rsid w:val="00873B42"/>
    <w:rsid w:val="008856D8"/>
    <w:rsid w:val="00892E82"/>
    <w:rsid w:val="008A739F"/>
    <w:rsid w:val="008C1B58"/>
    <w:rsid w:val="008C39AE"/>
    <w:rsid w:val="008C590D"/>
    <w:rsid w:val="008E031B"/>
    <w:rsid w:val="008E0D6C"/>
    <w:rsid w:val="008E7029"/>
    <w:rsid w:val="008E7EF6"/>
    <w:rsid w:val="008F1F98"/>
    <w:rsid w:val="008F6758"/>
    <w:rsid w:val="009040DD"/>
    <w:rsid w:val="00905B47"/>
    <w:rsid w:val="0091331C"/>
    <w:rsid w:val="009279DE"/>
    <w:rsid w:val="00930116"/>
    <w:rsid w:val="0094212C"/>
    <w:rsid w:val="00954689"/>
    <w:rsid w:val="009617C9"/>
    <w:rsid w:val="00961C93"/>
    <w:rsid w:val="00965324"/>
    <w:rsid w:val="0097091E"/>
    <w:rsid w:val="009760D3"/>
    <w:rsid w:val="00977132"/>
    <w:rsid w:val="00981A4B"/>
    <w:rsid w:val="00982501"/>
    <w:rsid w:val="009877D3"/>
    <w:rsid w:val="00994E8F"/>
    <w:rsid w:val="009951DC"/>
    <w:rsid w:val="009959BB"/>
    <w:rsid w:val="00997158"/>
    <w:rsid w:val="009A3A7C"/>
    <w:rsid w:val="009B2ADB"/>
    <w:rsid w:val="009B3EC3"/>
    <w:rsid w:val="009B603A"/>
    <w:rsid w:val="009B77EB"/>
    <w:rsid w:val="009C2D0E"/>
    <w:rsid w:val="009C3DAC"/>
    <w:rsid w:val="009C42E0"/>
    <w:rsid w:val="009D5362"/>
    <w:rsid w:val="009E1415"/>
    <w:rsid w:val="009E18BC"/>
    <w:rsid w:val="009E6116"/>
    <w:rsid w:val="009F4833"/>
    <w:rsid w:val="00A02E43"/>
    <w:rsid w:val="00A05D03"/>
    <w:rsid w:val="00A065F9"/>
    <w:rsid w:val="00A07F34"/>
    <w:rsid w:val="00A22154"/>
    <w:rsid w:val="00A25C38"/>
    <w:rsid w:val="00A35D29"/>
    <w:rsid w:val="00A36BBE"/>
    <w:rsid w:val="00A4307A"/>
    <w:rsid w:val="00A460E4"/>
    <w:rsid w:val="00A47EBB"/>
    <w:rsid w:val="00A51CDD"/>
    <w:rsid w:val="00A53A72"/>
    <w:rsid w:val="00A6730D"/>
    <w:rsid w:val="00A71625"/>
    <w:rsid w:val="00A71B9B"/>
    <w:rsid w:val="00A751C7"/>
    <w:rsid w:val="00A81F10"/>
    <w:rsid w:val="00A87844"/>
    <w:rsid w:val="00AA038C"/>
    <w:rsid w:val="00AA2E93"/>
    <w:rsid w:val="00AA7A09"/>
    <w:rsid w:val="00AB3B50"/>
    <w:rsid w:val="00AC05B1"/>
    <w:rsid w:val="00AD356C"/>
    <w:rsid w:val="00AE2914"/>
    <w:rsid w:val="00AE6D15"/>
    <w:rsid w:val="00AF490A"/>
    <w:rsid w:val="00B04182"/>
    <w:rsid w:val="00B078F4"/>
    <w:rsid w:val="00B07AE3"/>
    <w:rsid w:val="00B11430"/>
    <w:rsid w:val="00B353EB"/>
    <w:rsid w:val="00B439C4"/>
    <w:rsid w:val="00B4535E"/>
    <w:rsid w:val="00B52A8C"/>
    <w:rsid w:val="00B636A8"/>
    <w:rsid w:val="00B665C6"/>
    <w:rsid w:val="00B805AF"/>
    <w:rsid w:val="00B869EC"/>
    <w:rsid w:val="00B9397A"/>
    <w:rsid w:val="00B9633D"/>
    <w:rsid w:val="00BA2EBE"/>
    <w:rsid w:val="00BA4886"/>
    <w:rsid w:val="00BB0F28"/>
    <w:rsid w:val="00BB1273"/>
    <w:rsid w:val="00BB458A"/>
    <w:rsid w:val="00BD00D3"/>
    <w:rsid w:val="00BD1659"/>
    <w:rsid w:val="00BD3AA9"/>
    <w:rsid w:val="00BD4A18"/>
    <w:rsid w:val="00BD6DB2"/>
    <w:rsid w:val="00BE11CF"/>
    <w:rsid w:val="00BE21AB"/>
    <w:rsid w:val="00BE55CB"/>
    <w:rsid w:val="00BF617A"/>
    <w:rsid w:val="00C0379D"/>
    <w:rsid w:val="00C03931"/>
    <w:rsid w:val="00C05FE3"/>
    <w:rsid w:val="00C2136D"/>
    <w:rsid w:val="00C214EE"/>
    <w:rsid w:val="00C2245D"/>
    <w:rsid w:val="00C2314B"/>
    <w:rsid w:val="00C24971"/>
    <w:rsid w:val="00C26BE5"/>
    <w:rsid w:val="00C26E4D"/>
    <w:rsid w:val="00C27909"/>
    <w:rsid w:val="00C27B03"/>
    <w:rsid w:val="00C314E1"/>
    <w:rsid w:val="00C34397"/>
    <w:rsid w:val="00C4095D"/>
    <w:rsid w:val="00C601D2"/>
    <w:rsid w:val="00C65BCC"/>
    <w:rsid w:val="00C66970"/>
    <w:rsid w:val="00C85D9C"/>
    <w:rsid w:val="00C8691C"/>
    <w:rsid w:val="00C91A7D"/>
    <w:rsid w:val="00CA168A"/>
    <w:rsid w:val="00CA357E"/>
    <w:rsid w:val="00CA44F9"/>
    <w:rsid w:val="00CA4A69"/>
    <w:rsid w:val="00CB5885"/>
    <w:rsid w:val="00CC3E0C"/>
    <w:rsid w:val="00CC58D3"/>
    <w:rsid w:val="00CC784D"/>
    <w:rsid w:val="00CF7B11"/>
    <w:rsid w:val="00D0337B"/>
    <w:rsid w:val="00D0486D"/>
    <w:rsid w:val="00D079B2"/>
    <w:rsid w:val="00D114E9"/>
    <w:rsid w:val="00D40E85"/>
    <w:rsid w:val="00D42866"/>
    <w:rsid w:val="00D429C6"/>
    <w:rsid w:val="00D47748"/>
    <w:rsid w:val="00D54246"/>
    <w:rsid w:val="00D54CC3"/>
    <w:rsid w:val="00D6041A"/>
    <w:rsid w:val="00D633EB"/>
    <w:rsid w:val="00D82FF7"/>
    <w:rsid w:val="00D847FE"/>
    <w:rsid w:val="00D964EA"/>
    <w:rsid w:val="00D966D0"/>
    <w:rsid w:val="00DA0C59"/>
    <w:rsid w:val="00DA392A"/>
    <w:rsid w:val="00DA3991"/>
    <w:rsid w:val="00DB7E6C"/>
    <w:rsid w:val="00DD56BE"/>
    <w:rsid w:val="00DD5A29"/>
    <w:rsid w:val="00DD5D9D"/>
    <w:rsid w:val="00DE35CB"/>
    <w:rsid w:val="00DE7C7D"/>
    <w:rsid w:val="00DF21E9"/>
    <w:rsid w:val="00E00F14"/>
    <w:rsid w:val="00E06386"/>
    <w:rsid w:val="00E24EB4"/>
    <w:rsid w:val="00E320ED"/>
    <w:rsid w:val="00E33AFB"/>
    <w:rsid w:val="00E34218"/>
    <w:rsid w:val="00E400A3"/>
    <w:rsid w:val="00E46282"/>
    <w:rsid w:val="00E5216E"/>
    <w:rsid w:val="00E74BC2"/>
    <w:rsid w:val="00E82344"/>
    <w:rsid w:val="00E84C82"/>
    <w:rsid w:val="00E84D64"/>
    <w:rsid w:val="00E87408"/>
    <w:rsid w:val="00E914C4"/>
    <w:rsid w:val="00E934F5"/>
    <w:rsid w:val="00E95C18"/>
    <w:rsid w:val="00E96961"/>
    <w:rsid w:val="00EA72EC"/>
    <w:rsid w:val="00EB11CB"/>
    <w:rsid w:val="00EB275A"/>
    <w:rsid w:val="00EB786A"/>
    <w:rsid w:val="00EC1578"/>
    <w:rsid w:val="00EC1C72"/>
    <w:rsid w:val="00EC3CC9"/>
    <w:rsid w:val="00EC680A"/>
    <w:rsid w:val="00EC73BE"/>
    <w:rsid w:val="00ED3DF7"/>
    <w:rsid w:val="00EE2BED"/>
    <w:rsid w:val="00EE374B"/>
    <w:rsid w:val="00EF42A9"/>
    <w:rsid w:val="00F11BB5"/>
    <w:rsid w:val="00F1417B"/>
    <w:rsid w:val="00F34B99"/>
    <w:rsid w:val="00F52DAB"/>
    <w:rsid w:val="00F543F0"/>
    <w:rsid w:val="00F81D29"/>
    <w:rsid w:val="00F86174"/>
    <w:rsid w:val="00F8650B"/>
    <w:rsid w:val="00F91C4D"/>
    <w:rsid w:val="00F920C3"/>
    <w:rsid w:val="00F92FD9"/>
    <w:rsid w:val="00FA6684"/>
    <w:rsid w:val="00FA731E"/>
    <w:rsid w:val="00FB2B38"/>
    <w:rsid w:val="00FC1B35"/>
    <w:rsid w:val="00FC6358"/>
    <w:rsid w:val="00FD320D"/>
    <w:rsid w:val="00FE23DE"/>
    <w:rsid w:val="00FE5ADB"/>
    <w:rsid w:val="1A3E216F"/>
    <w:rsid w:val="2A5B4410"/>
    <w:rsid w:val="4A8E3004"/>
    <w:rsid w:val="5E4730A0"/>
    <w:rsid w:val="7FF52D5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qFormat="1" w:unhideWhenUsed="0" w:uiPriority="0" w:semiHidden="0" w:name="index 1"/>
    <w:lsdException w:unhideWhenUsed="0" w:uiPriority="0" w:semiHidden="0" w:name="index 2"/>
    <w:lsdException w:qFormat="1" w:unhideWhenUsed="0" w:uiPriority="0" w:semiHidden="0" w:name="index 3"/>
    <w:lsdException w:qFormat="1" w:unhideWhenUsed="0" w:uiPriority="0" w:semiHidden="0" w:name="index 4"/>
    <w:lsdException w:qFormat="1" w:unhideWhenUsed="0" w:uiPriority="0" w:semiHidden="0" w:name="index 5"/>
    <w:lsdException w:qFormat="1" w:unhideWhenUsed="0" w:uiPriority="0" w:semiHidden="0" w:name="index 6"/>
    <w:lsdException w:unhideWhenUsed="0" w:uiPriority="0" w:semiHidden="0" w:name="index 7"/>
    <w:lsdException w:qFormat="1" w:unhideWhenUsed="0" w:uiPriority="0" w:semiHidden="0" w:name="index 8"/>
    <w:lsdException w:unhideWhenUsed="0" w:uiPriority="0" w:semiHidden="0" w:name="index 9"/>
    <w:lsdException w:qFormat="1" w:unhideWhenUsed="0" w:uiPriority="0" w:name="toc 1"/>
    <w:lsdException w:unhideWhenUsed="0" w:uiPriority="0" w:name="toc 2"/>
    <w:lsdException w:qFormat="1" w:unhideWhenUsed="0" w:uiPriority="0" w:name="toc 3"/>
    <w:lsdException w:qFormat="1" w:unhideWhenUsed="0" w:uiPriority="0" w:name="toc 4"/>
    <w:lsdException w:qFormat="1" w:unhideWhenUsed="0" w:uiPriority="0" w:name="toc 5"/>
    <w:lsdException w:unhideWhenUsed="0" w:uiPriority="0" w:name="toc 6"/>
    <w:lsdException w:qFormat="1" w:unhideWhenUsed="0" w:uiPriority="0" w:name="toc 7"/>
    <w:lsdException w:qFormat="1" w:unhideWhenUsed="0" w:uiPriority="0" w:name="toc 8"/>
    <w:lsdException w:unhideWhenUsed="0" w:uiPriority="0" w:name="toc 9"/>
    <w:lsdException w:uiPriority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99" w:semiHidden="0" w:name="header"/>
    <w:lsdException w:qFormat="1" w:unhideWhenUsed="0" w:uiPriority="0" w:semiHidden="0" w:name="footer"/>
    <w:lsdException w:qFormat="1" w:unhideWhenUsed="0" w:uiPriority="0" w:semiHidden="0" w:name="index heading"/>
    <w:lsdException w:qFormat="1" w:unhideWhenUsed="0" w:uiPriority="0" w:semiHidden="0" w:name="caption"/>
    <w:lsdException w:uiPriority="0" w:name="table of figures"/>
    <w:lsdException w:uiPriority="0" w:name="envelope address"/>
    <w:lsdException w:uiPriority="0" w:name="envelope return"/>
    <w:lsdException w:qFormat="1" w:unhideWhenUsed="0" w:uiPriority="0" w:name="footnote reference"/>
    <w:lsdException w:qFormat="1" w:unhideWhenUsed="0" w:uiPriority="0" w:semiHidden="0" w:name="annotation reference"/>
    <w:lsdException w:uiPriority="0" w:name="line number"/>
    <w:lsdException w:unhideWhenUsed="0" w:uiPriority="0" w:semiHidden="0" w:name="page number"/>
    <w:lsdException w:unhideWhenUsed="0" w:uiPriority="0" w:name="endnote reference"/>
    <w:lsdException w:qFormat="1" w:unhideWhenUsed="0" w:uiPriority="0" w:name="endnote text"/>
    <w:lsdException w:unhideWhenUsed="0" w:uiPriority="0" w:semiHidden="0" w:name="table of authorities"/>
    <w:lsdException w:uiPriority="0" w:name="macro"/>
    <w:lsdException w:uiPriority="0" w:name="toa heading"/>
    <w:lsdException w:unhideWhenUsed="0" w:uiPriority="0" w:semiHidden="0" w:name="List"/>
    <w:lsdException w:unhideWhenUsed="0" w:uiPriority="0" w:semiHidden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iPriority="0" w:name="Message Header"/>
    <w:lsdException w:qFormat="1" w:unhideWhenUsed="0" w:uiPriority="0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qFormat="1"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link w:val="139"/>
    <w:semiHidden/>
    <w:unhideWhenUsed/>
    <w:qFormat/>
    <w:uiPriority w:val="0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34">
    <w:name w:val="Default Paragraph Font"/>
    <w:semiHidden/>
    <w:unhideWhenUsed/>
    <w:qFormat/>
    <w:uiPriority w:val="1"/>
  </w:style>
  <w:style w:type="table" w:default="1" w:styleId="3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toc 7"/>
    <w:basedOn w:val="1"/>
    <w:next w:val="1"/>
    <w:semiHidden/>
    <w:qFormat/>
    <w:uiPriority w:val="0"/>
    <w:pPr>
      <w:tabs>
        <w:tab w:val="right" w:leader="dot" w:pos="9241"/>
      </w:tabs>
      <w:ind w:firstLine="500" w:firstLineChars="500"/>
      <w:jc w:val="left"/>
    </w:pPr>
    <w:rPr>
      <w:rFonts w:ascii="宋体"/>
      <w:szCs w:val="21"/>
    </w:rPr>
  </w:style>
  <w:style w:type="paragraph" w:styleId="4">
    <w:name w:val="index 8"/>
    <w:basedOn w:val="1"/>
    <w:next w:val="1"/>
    <w:qFormat/>
    <w:uiPriority w:val="0"/>
    <w:pPr>
      <w:ind w:left="1680" w:hanging="210"/>
      <w:jc w:val="left"/>
    </w:pPr>
    <w:rPr>
      <w:rFonts w:ascii="Calibri" w:hAnsi="Calibri"/>
      <w:sz w:val="20"/>
      <w:szCs w:val="20"/>
    </w:rPr>
  </w:style>
  <w:style w:type="paragraph" w:styleId="5">
    <w:name w:val="caption"/>
    <w:basedOn w:val="1"/>
    <w:next w:val="1"/>
    <w:qFormat/>
    <w:uiPriority w:val="0"/>
    <w:pPr>
      <w:spacing w:before="152" w:after="160"/>
    </w:pPr>
    <w:rPr>
      <w:rFonts w:ascii="Arial" w:hAnsi="Arial" w:eastAsia="黑体" w:cs="Arial"/>
      <w:sz w:val="20"/>
      <w:szCs w:val="20"/>
    </w:rPr>
  </w:style>
  <w:style w:type="paragraph" w:styleId="6">
    <w:name w:val="index 5"/>
    <w:basedOn w:val="1"/>
    <w:next w:val="1"/>
    <w:qFormat/>
    <w:uiPriority w:val="0"/>
    <w:pPr>
      <w:ind w:left="1050" w:hanging="210"/>
      <w:jc w:val="left"/>
    </w:pPr>
    <w:rPr>
      <w:rFonts w:ascii="Calibri" w:hAnsi="Calibri"/>
      <w:sz w:val="20"/>
      <w:szCs w:val="20"/>
    </w:rPr>
  </w:style>
  <w:style w:type="paragraph" w:styleId="7">
    <w:name w:val="Document Map"/>
    <w:basedOn w:val="1"/>
    <w:semiHidden/>
    <w:qFormat/>
    <w:uiPriority w:val="0"/>
    <w:pPr>
      <w:shd w:val="clear" w:color="auto" w:fill="000080"/>
    </w:pPr>
  </w:style>
  <w:style w:type="paragraph" w:styleId="8">
    <w:name w:val="annotation text"/>
    <w:basedOn w:val="1"/>
    <w:link w:val="141"/>
    <w:qFormat/>
    <w:uiPriority w:val="0"/>
    <w:pPr>
      <w:jc w:val="left"/>
    </w:pPr>
  </w:style>
  <w:style w:type="paragraph" w:styleId="9">
    <w:name w:val="index 6"/>
    <w:basedOn w:val="1"/>
    <w:next w:val="1"/>
    <w:qFormat/>
    <w:uiPriority w:val="0"/>
    <w:pPr>
      <w:ind w:left="1260" w:hanging="210"/>
      <w:jc w:val="left"/>
    </w:pPr>
    <w:rPr>
      <w:rFonts w:ascii="Calibri" w:hAnsi="Calibri"/>
      <w:sz w:val="20"/>
      <w:szCs w:val="20"/>
    </w:rPr>
  </w:style>
  <w:style w:type="paragraph" w:styleId="10">
    <w:name w:val="index 4"/>
    <w:basedOn w:val="1"/>
    <w:next w:val="1"/>
    <w:qFormat/>
    <w:uiPriority w:val="0"/>
    <w:pPr>
      <w:ind w:left="840" w:hanging="210"/>
      <w:jc w:val="left"/>
    </w:pPr>
    <w:rPr>
      <w:rFonts w:ascii="Calibri" w:hAnsi="Calibri"/>
      <w:sz w:val="20"/>
      <w:szCs w:val="20"/>
    </w:rPr>
  </w:style>
  <w:style w:type="paragraph" w:styleId="11">
    <w:name w:val="toc 5"/>
    <w:basedOn w:val="1"/>
    <w:next w:val="1"/>
    <w:semiHidden/>
    <w:qFormat/>
    <w:uiPriority w:val="0"/>
    <w:pPr>
      <w:tabs>
        <w:tab w:val="right" w:leader="dot" w:pos="9241"/>
      </w:tabs>
      <w:ind w:firstLine="300" w:firstLineChars="300"/>
      <w:jc w:val="left"/>
    </w:pPr>
    <w:rPr>
      <w:rFonts w:ascii="宋体"/>
      <w:szCs w:val="21"/>
    </w:rPr>
  </w:style>
  <w:style w:type="paragraph" w:styleId="12">
    <w:name w:val="toc 3"/>
    <w:basedOn w:val="1"/>
    <w:next w:val="1"/>
    <w:semiHidden/>
    <w:qFormat/>
    <w:uiPriority w:val="0"/>
    <w:pPr>
      <w:tabs>
        <w:tab w:val="right" w:leader="dot" w:pos="9241"/>
      </w:tabs>
      <w:ind w:firstLine="100" w:firstLineChars="100"/>
      <w:jc w:val="left"/>
    </w:pPr>
    <w:rPr>
      <w:rFonts w:ascii="宋体"/>
      <w:szCs w:val="21"/>
    </w:rPr>
  </w:style>
  <w:style w:type="paragraph" w:styleId="13">
    <w:name w:val="toc 8"/>
    <w:basedOn w:val="1"/>
    <w:next w:val="1"/>
    <w:semiHidden/>
    <w:qFormat/>
    <w:uiPriority w:val="0"/>
    <w:pPr>
      <w:tabs>
        <w:tab w:val="right" w:leader="dot" w:pos="9241"/>
      </w:tabs>
      <w:ind w:firstLine="607" w:firstLineChars="600"/>
      <w:jc w:val="left"/>
    </w:pPr>
    <w:rPr>
      <w:rFonts w:ascii="宋体"/>
      <w:szCs w:val="21"/>
    </w:rPr>
  </w:style>
  <w:style w:type="paragraph" w:styleId="14">
    <w:name w:val="index 3"/>
    <w:basedOn w:val="1"/>
    <w:next w:val="1"/>
    <w:qFormat/>
    <w:uiPriority w:val="0"/>
    <w:pPr>
      <w:ind w:left="630" w:hanging="210"/>
      <w:jc w:val="left"/>
    </w:pPr>
    <w:rPr>
      <w:rFonts w:ascii="Calibri" w:hAnsi="Calibri"/>
      <w:sz w:val="20"/>
      <w:szCs w:val="20"/>
    </w:rPr>
  </w:style>
  <w:style w:type="paragraph" w:styleId="15">
    <w:name w:val="endnote text"/>
    <w:basedOn w:val="1"/>
    <w:semiHidden/>
    <w:qFormat/>
    <w:uiPriority w:val="0"/>
    <w:pPr>
      <w:snapToGrid w:val="0"/>
      <w:jc w:val="left"/>
    </w:pPr>
  </w:style>
  <w:style w:type="paragraph" w:styleId="16">
    <w:name w:val="Balloon Text"/>
    <w:basedOn w:val="1"/>
    <w:link w:val="140"/>
    <w:qFormat/>
    <w:uiPriority w:val="0"/>
    <w:rPr>
      <w:sz w:val="18"/>
      <w:szCs w:val="18"/>
    </w:rPr>
  </w:style>
  <w:style w:type="paragraph" w:styleId="17">
    <w:name w:val="footer"/>
    <w:basedOn w:val="1"/>
    <w:qFormat/>
    <w:uiPriority w:val="0"/>
    <w:pPr>
      <w:snapToGrid w:val="0"/>
      <w:ind w:right="210" w:rightChars="100"/>
      <w:jc w:val="right"/>
    </w:pPr>
    <w:rPr>
      <w:sz w:val="18"/>
      <w:szCs w:val="18"/>
    </w:rPr>
  </w:style>
  <w:style w:type="paragraph" w:styleId="18">
    <w:name w:val="header"/>
    <w:basedOn w:val="1"/>
    <w:link w:val="137"/>
    <w:qFormat/>
    <w:uiPriority w:val="99"/>
    <w:pPr>
      <w:snapToGrid w:val="0"/>
      <w:jc w:val="left"/>
    </w:pPr>
    <w:rPr>
      <w:sz w:val="18"/>
      <w:szCs w:val="18"/>
    </w:rPr>
  </w:style>
  <w:style w:type="paragraph" w:styleId="19">
    <w:name w:val="toc 1"/>
    <w:basedOn w:val="1"/>
    <w:next w:val="1"/>
    <w:semiHidden/>
    <w:qFormat/>
    <w:uiPriority w:val="0"/>
    <w:pPr>
      <w:tabs>
        <w:tab w:val="right" w:leader="dot" w:pos="9242"/>
      </w:tabs>
      <w:spacing w:beforeLines="25" w:afterLines="25"/>
      <w:jc w:val="left"/>
    </w:pPr>
    <w:rPr>
      <w:rFonts w:ascii="宋体"/>
      <w:szCs w:val="21"/>
    </w:rPr>
  </w:style>
  <w:style w:type="paragraph" w:styleId="20">
    <w:name w:val="toc 4"/>
    <w:basedOn w:val="1"/>
    <w:next w:val="1"/>
    <w:semiHidden/>
    <w:qFormat/>
    <w:uiPriority w:val="0"/>
    <w:pPr>
      <w:tabs>
        <w:tab w:val="right" w:leader="dot" w:pos="9241"/>
      </w:tabs>
      <w:ind w:firstLine="200" w:firstLineChars="200"/>
      <w:jc w:val="left"/>
    </w:pPr>
    <w:rPr>
      <w:rFonts w:ascii="宋体"/>
      <w:szCs w:val="21"/>
    </w:rPr>
  </w:style>
  <w:style w:type="paragraph" w:styleId="21">
    <w:name w:val="index heading"/>
    <w:basedOn w:val="1"/>
    <w:next w:val="22"/>
    <w:qFormat/>
    <w:uiPriority w:val="0"/>
    <w:pPr>
      <w:spacing w:before="120" w:after="120"/>
      <w:jc w:val="center"/>
    </w:pPr>
    <w:rPr>
      <w:rFonts w:ascii="Calibri" w:hAnsi="Calibri"/>
      <w:b/>
      <w:bCs/>
      <w:iCs/>
      <w:szCs w:val="20"/>
    </w:rPr>
  </w:style>
  <w:style w:type="paragraph" w:styleId="22">
    <w:name w:val="index 1"/>
    <w:basedOn w:val="1"/>
    <w:next w:val="23"/>
    <w:qFormat/>
    <w:uiPriority w:val="0"/>
    <w:pPr>
      <w:tabs>
        <w:tab w:val="right" w:leader="dot" w:pos="9299"/>
      </w:tabs>
      <w:jc w:val="left"/>
    </w:pPr>
    <w:rPr>
      <w:rFonts w:ascii="宋体"/>
      <w:szCs w:val="21"/>
    </w:rPr>
  </w:style>
  <w:style w:type="paragraph" w:customStyle="1" w:styleId="23">
    <w:name w:val="段"/>
    <w:link w:val="41"/>
    <w:qFormat/>
    <w:uiPriority w:val="0"/>
    <w:pPr>
      <w:tabs>
        <w:tab w:val="center" w:pos="4201"/>
        <w:tab w:val="right" w:leader="dot" w:pos="9298"/>
      </w:tabs>
      <w:autoSpaceDE w:val="0"/>
      <w:autoSpaceDN w:val="0"/>
      <w:ind w:firstLine="420" w:firstLineChars="200"/>
      <w:jc w:val="both"/>
    </w:pPr>
    <w:rPr>
      <w:rFonts w:ascii="宋体" w:hAnsi="Times New Roman" w:eastAsia="宋体" w:cs="Times New Roman"/>
      <w:sz w:val="21"/>
      <w:lang w:val="en-US" w:eastAsia="zh-CN" w:bidi="ar-SA"/>
    </w:rPr>
  </w:style>
  <w:style w:type="paragraph" w:styleId="24">
    <w:name w:val="footnote text"/>
    <w:basedOn w:val="1"/>
    <w:uiPriority w:val="0"/>
    <w:pPr>
      <w:numPr>
        <w:ilvl w:val="0"/>
        <w:numId w:val="1"/>
      </w:numPr>
      <w:snapToGrid w:val="0"/>
      <w:jc w:val="left"/>
    </w:pPr>
    <w:rPr>
      <w:rFonts w:ascii="宋体"/>
      <w:sz w:val="18"/>
      <w:szCs w:val="18"/>
    </w:rPr>
  </w:style>
  <w:style w:type="paragraph" w:styleId="25">
    <w:name w:val="toc 6"/>
    <w:basedOn w:val="1"/>
    <w:next w:val="1"/>
    <w:semiHidden/>
    <w:uiPriority w:val="0"/>
    <w:pPr>
      <w:tabs>
        <w:tab w:val="right" w:leader="dot" w:pos="9241"/>
      </w:tabs>
      <w:ind w:firstLine="400" w:firstLineChars="400"/>
      <w:jc w:val="left"/>
    </w:pPr>
    <w:rPr>
      <w:rFonts w:ascii="宋体"/>
      <w:szCs w:val="21"/>
    </w:rPr>
  </w:style>
  <w:style w:type="paragraph" w:styleId="26">
    <w:name w:val="index 7"/>
    <w:basedOn w:val="1"/>
    <w:next w:val="1"/>
    <w:uiPriority w:val="0"/>
    <w:pPr>
      <w:ind w:left="1470" w:hanging="210"/>
      <w:jc w:val="left"/>
    </w:pPr>
    <w:rPr>
      <w:rFonts w:ascii="Calibri" w:hAnsi="Calibri"/>
      <w:sz w:val="20"/>
      <w:szCs w:val="20"/>
    </w:rPr>
  </w:style>
  <w:style w:type="paragraph" w:styleId="27">
    <w:name w:val="index 9"/>
    <w:basedOn w:val="1"/>
    <w:next w:val="1"/>
    <w:uiPriority w:val="0"/>
    <w:pPr>
      <w:ind w:left="1890" w:hanging="210"/>
      <w:jc w:val="left"/>
    </w:pPr>
    <w:rPr>
      <w:rFonts w:ascii="Calibri" w:hAnsi="Calibri"/>
      <w:sz w:val="20"/>
      <w:szCs w:val="20"/>
    </w:rPr>
  </w:style>
  <w:style w:type="paragraph" w:styleId="28">
    <w:name w:val="toc 2"/>
    <w:basedOn w:val="1"/>
    <w:next w:val="1"/>
    <w:semiHidden/>
    <w:uiPriority w:val="0"/>
    <w:pPr>
      <w:tabs>
        <w:tab w:val="right" w:leader="dot" w:pos="9242"/>
      </w:tabs>
    </w:pPr>
    <w:rPr>
      <w:rFonts w:ascii="宋体"/>
      <w:szCs w:val="21"/>
    </w:rPr>
  </w:style>
  <w:style w:type="paragraph" w:styleId="29">
    <w:name w:val="toc 9"/>
    <w:basedOn w:val="1"/>
    <w:next w:val="1"/>
    <w:semiHidden/>
    <w:uiPriority w:val="0"/>
    <w:pPr>
      <w:ind w:left="1470"/>
      <w:jc w:val="left"/>
    </w:pPr>
    <w:rPr>
      <w:sz w:val="20"/>
      <w:szCs w:val="20"/>
    </w:rPr>
  </w:style>
  <w:style w:type="paragraph" w:styleId="30">
    <w:name w:val="index 2"/>
    <w:basedOn w:val="1"/>
    <w:next w:val="1"/>
    <w:uiPriority w:val="0"/>
    <w:pPr>
      <w:ind w:left="420" w:hanging="210"/>
      <w:jc w:val="left"/>
    </w:pPr>
    <w:rPr>
      <w:rFonts w:ascii="Calibri" w:hAnsi="Calibri"/>
      <w:sz w:val="20"/>
      <w:szCs w:val="20"/>
    </w:rPr>
  </w:style>
  <w:style w:type="paragraph" w:styleId="31">
    <w:name w:val="annotation subject"/>
    <w:basedOn w:val="8"/>
    <w:next w:val="8"/>
    <w:link w:val="142"/>
    <w:qFormat/>
    <w:uiPriority w:val="0"/>
    <w:rPr>
      <w:b/>
      <w:bCs/>
    </w:rPr>
  </w:style>
  <w:style w:type="table" w:styleId="33">
    <w:name w:val="Table Grid"/>
    <w:basedOn w:val="32"/>
    <w:qFormat/>
    <w:uiPriority w:val="0"/>
    <w:rPr>
      <w:rFonts w:ascii="宋体"/>
      <w:sz w:val="18"/>
      <w:szCs w:val="18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35">
    <w:name w:val="endnote reference"/>
    <w:basedOn w:val="34"/>
    <w:semiHidden/>
    <w:uiPriority w:val="0"/>
    <w:rPr>
      <w:vertAlign w:val="superscript"/>
    </w:rPr>
  </w:style>
  <w:style w:type="character" w:styleId="36">
    <w:name w:val="page number"/>
    <w:basedOn w:val="34"/>
    <w:uiPriority w:val="0"/>
    <w:rPr>
      <w:rFonts w:ascii="Times New Roman" w:hAnsi="Times New Roman" w:eastAsia="宋体"/>
      <w:sz w:val="18"/>
    </w:rPr>
  </w:style>
  <w:style w:type="character" w:styleId="37">
    <w:name w:val="FollowedHyperlink"/>
    <w:basedOn w:val="34"/>
    <w:qFormat/>
    <w:uiPriority w:val="0"/>
    <w:rPr>
      <w:color w:val="800080"/>
      <w:u w:val="single"/>
    </w:rPr>
  </w:style>
  <w:style w:type="character" w:styleId="38">
    <w:name w:val="Hyperlink"/>
    <w:basedOn w:val="34"/>
    <w:qFormat/>
    <w:uiPriority w:val="0"/>
    <w:rPr>
      <w:color w:val="0000FF"/>
      <w:spacing w:val="0"/>
      <w:w w:val="100"/>
      <w:szCs w:val="21"/>
      <w:u w:val="single"/>
    </w:rPr>
  </w:style>
  <w:style w:type="character" w:styleId="39">
    <w:name w:val="annotation reference"/>
    <w:basedOn w:val="34"/>
    <w:qFormat/>
    <w:uiPriority w:val="0"/>
    <w:rPr>
      <w:sz w:val="21"/>
      <w:szCs w:val="21"/>
    </w:rPr>
  </w:style>
  <w:style w:type="character" w:styleId="40">
    <w:name w:val="footnote reference"/>
    <w:basedOn w:val="34"/>
    <w:semiHidden/>
    <w:qFormat/>
    <w:uiPriority w:val="0"/>
    <w:rPr>
      <w:vertAlign w:val="superscript"/>
    </w:rPr>
  </w:style>
  <w:style w:type="character" w:customStyle="1" w:styleId="41">
    <w:name w:val="段 Char"/>
    <w:basedOn w:val="34"/>
    <w:link w:val="23"/>
    <w:qFormat/>
    <w:uiPriority w:val="0"/>
    <w:rPr>
      <w:rFonts w:ascii="宋体"/>
      <w:sz w:val="21"/>
      <w:lang w:val="en-US" w:eastAsia="zh-CN" w:bidi="ar-SA"/>
    </w:rPr>
  </w:style>
  <w:style w:type="paragraph" w:customStyle="1" w:styleId="42">
    <w:name w:val="一级条标题"/>
    <w:next w:val="23"/>
    <w:qFormat/>
    <w:uiPriority w:val="0"/>
    <w:pPr>
      <w:numPr>
        <w:ilvl w:val="1"/>
        <w:numId w:val="2"/>
      </w:numPr>
      <w:spacing w:beforeLines="50" w:afterLines="50"/>
      <w:ind w:left="142"/>
      <w:outlineLvl w:val="2"/>
    </w:pPr>
    <w:rPr>
      <w:rFonts w:ascii="黑体" w:hAnsi="Times New Roman" w:eastAsia="黑体" w:cs="Times New Roman"/>
      <w:sz w:val="21"/>
      <w:szCs w:val="21"/>
      <w:lang w:val="en-US" w:eastAsia="zh-CN" w:bidi="ar-SA"/>
    </w:rPr>
  </w:style>
  <w:style w:type="paragraph" w:customStyle="1" w:styleId="43">
    <w:name w:val="标准书脚_奇数页"/>
    <w:qFormat/>
    <w:uiPriority w:val="0"/>
    <w:pPr>
      <w:spacing w:before="120"/>
      <w:ind w:right="198"/>
      <w:jc w:val="right"/>
    </w:pPr>
    <w:rPr>
      <w:rFonts w:ascii="宋体" w:hAnsi="Times New Roman" w:eastAsia="宋体" w:cs="Times New Roman"/>
      <w:sz w:val="18"/>
      <w:szCs w:val="18"/>
      <w:lang w:val="en-US" w:eastAsia="zh-CN" w:bidi="ar-SA"/>
    </w:rPr>
  </w:style>
  <w:style w:type="paragraph" w:customStyle="1" w:styleId="44">
    <w:name w:val="标准书眉_奇数页"/>
    <w:next w:val="1"/>
    <w:qFormat/>
    <w:uiPriority w:val="0"/>
    <w:pPr>
      <w:tabs>
        <w:tab w:val="center" w:pos="4154"/>
        <w:tab w:val="right" w:pos="8306"/>
      </w:tabs>
      <w:spacing w:after="220"/>
      <w:jc w:val="right"/>
    </w:pPr>
    <w:rPr>
      <w:rFonts w:ascii="黑体" w:hAnsi="Times New Roman" w:eastAsia="黑体" w:cs="Times New Roman"/>
      <w:sz w:val="21"/>
      <w:szCs w:val="21"/>
      <w:lang w:val="en-US" w:eastAsia="zh-CN" w:bidi="ar-SA"/>
    </w:rPr>
  </w:style>
  <w:style w:type="paragraph" w:customStyle="1" w:styleId="45">
    <w:name w:val="章标题"/>
    <w:next w:val="23"/>
    <w:qFormat/>
    <w:uiPriority w:val="0"/>
    <w:pPr>
      <w:numPr>
        <w:ilvl w:val="0"/>
        <w:numId w:val="2"/>
      </w:numPr>
      <w:spacing w:beforeLines="100" w:afterLines="100"/>
      <w:jc w:val="both"/>
      <w:outlineLvl w:val="1"/>
    </w:pPr>
    <w:rPr>
      <w:rFonts w:ascii="黑体" w:hAnsi="Times New Roman" w:eastAsia="黑体" w:cs="Times New Roman"/>
      <w:sz w:val="21"/>
      <w:lang w:val="en-US" w:eastAsia="zh-CN" w:bidi="ar-SA"/>
    </w:rPr>
  </w:style>
  <w:style w:type="paragraph" w:customStyle="1" w:styleId="46">
    <w:name w:val="二级条标题"/>
    <w:basedOn w:val="42"/>
    <w:next w:val="23"/>
    <w:qFormat/>
    <w:uiPriority w:val="0"/>
    <w:pPr>
      <w:numPr>
        <w:ilvl w:val="2"/>
      </w:numPr>
      <w:spacing w:before="50" w:after="50"/>
      <w:outlineLvl w:val="3"/>
    </w:pPr>
  </w:style>
  <w:style w:type="paragraph" w:customStyle="1" w:styleId="47">
    <w:name w:val="封面标准号2"/>
    <w:qFormat/>
    <w:uiPriority w:val="0"/>
    <w:pPr>
      <w:framePr w:w="9140" w:h="1242" w:hRule="exact" w:hSpace="284" w:wrap="around" w:vAnchor="page" w:hAnchor="page" w:x="1645" w:y="2910" w:anchorLock="1"/>
      <w:spacing w:before="357" w:line="280" w:lineRule="exact"/>
      <w:jc w:val="right"/>
    </w:pPr>
    <w:rPr>
      <w:rFonts w:ascii="黑体" w:hAnsi="Times New Roman" w:eastAsia="黑体" w:cs="Times New Roman"/>
      <w:sz w:val="28"/>
      <w:szCs w:val="28"/>
      <w:lang w:val="en-US" w:eastAsia="zh-CN" w:bidi="ar-SA"/>
    </w:rPr>
  </w:style>
  <w:style w:type="paragraph" w:customStyle="1" w:styleId="48">
    <w:name w:val="列项——（一级）"/>
    <w:qFormat/>
    <w:uiPriority w:val="0"/>
    <w:pPr>
      <w:widowControl w:val="0"/>
      <w:numPr>
        <w:ilvl w:val="0"/>
        <w:numId w:val="3"/>
      </w:numPr>
      <w:jc w:val="both"/>
    </w:pPr>
    <w:rPr>
      <w:rFonts w:ascii="宋体" w:hAnsi="Times New Roman" w:eastAsia="宋体" w:cs="Times New Roman"/>
      <w:sz w:val="21"/>
      <w:lang w:val="en-US" w:eastAsia="zh-CN" w:bidi="ar-SA"/>
    </w:rPr>
  </w:style>
  <w:style w:type="paragraph" w:customStyle="1" w:styleId="49">
    <w:name w:val="列项●（二级）"/>
    <w:qFormat/>
    <w:uiPriority w:val="0"/>
    <w:pPr>
      <w:numPr>
        <w:ilvl w:val="1"/>
        <w:numId w:val="3"/>
      </w:numPr>
      <w:tabs>
        <w:tab w:val="left" w:pos="840"/>
      </w:tabs>
      <w:jc w:val="both"/>
    </w:pPr>
    <w:rPr>
      <w:rFonts w:ascii="宋体" w:hAnsi="Times New Roman" w:eastAsia="宋体" w:cs="Times New Roman"/>
      <w:sz w:val="21"/>
      <w:lang w:val="en-US" w:eastAsia="zh-CN" w:bidi="ar-SA"/>
    </w:rPr>
  </w:style>
  <w:style w:type="paragraph" w:customStyle="1" w:styleId="50">
    <w:name w:val="目次、标准名称标题"/>
    <w:basedOn w:val="1"/>
    <w:next w:val="23"/>
    <w:qFormat/>
    <w:uiPriority w:val="0"/>
    <w:pPr>
      <w:keepNext/>
      <w:pageBreakBefore/>
      <w:widowControl/>
      <w:shd w:val="clear" w:color="FFFFFF" w:fill="FFFFFF"/>
      <w:spacing w:before="640" w:after="560" w:line="460" w:lineRule="exact"/>
      <w:jc w:val="center"/>
      <w:outlineLvl w:val="0"/>
    </w:pPr>
    <w:rPr>
      <w:rFonts w:ascii="黑体" w:eastAsia="黑体"/>
      <w:kern w:val="0"/>
      <w:sz w:val="32"/>
      <w:szCs w:val="20"/>
    </w:rPr>
  </w:style>
  <w:style w:type="paragraph" w:customStyle="1" w:styleId="51">
    <w:name w:val="三级条标题"/>
    <w:basedOn w:val="46"/>
    <w:next w:val="23"/>
    <w:qFormat/>
    <w:uiPriority w:val="0"/>
    <w:pPr>
      <w:numPr>
        <w:ilvl w:val="3"/>
      </w:numPr>
      <w:outlineLvl w:val="4"/>
    </w:pPr>
  </w:style>
  <w:style w:type="paragraph" w:customStyle="1" w:styleId="52">
    <w:name w:val="示例"/>
    <w:next w:val="53"/>
    <w:qFormat/>
    <w:uiPriority w:val="0"/>
    <w:pPr>
      <w:widowControl w:val="0"/>
      <w:ind w:firstLine="363"/>
      <w:jc w:val="both"/>
    </w:pPr>
    <w:rPr>
      <w:rFonts w:ascii="宋体" w:hAnsi="Times New Roman" w:eastAsia="宋体" w:cs="Times New Roman"/>
      <w:sz w:val="18"/>
      <w:szCs w:val="18"/>
      <w:lang w:val="en-US" w:eastAsia="zh-CN" w:bidi="ar-SA"/>
    </w:rPr>
  </w:style>
  <w:style w:type="paragraph" w:customStyle="1" w:styleId="53">
    <w:name w:val="示例内容"/>
    <w:uiPriority w:val="0"/>
    <w:pPr>
      <w:ind w:firstLine="200" w:firstLineChars="200"/>
    </w:pPr>
    <w:rPr>
      <w:rFonts w:ascii="宋体" w:hAnsi="Times New Roman" w:eastAsia="宋体" w:cs="Times New Roman"/>
      <w:sz w:val="18"/>
      <w:szCs w:val="18"/>
      <w:lang w:val="en-US" w:eastAsia="zh-CN" w:bidi="ar-SA"/>
    </w:rPr>
  </w:style>
  <w:style w:type="paragraph" w:customStyle="1" w:styleId="54">
    <w:name w:val="数字编号列项（二级）"/>
    <w:qFormat/>
    <w:uiPriority w:val="0"/>
    <w:pPr>
      <w:numPr>
        <w:ilvl w:val="1"/>
        <w:numId w:val="4"/>
      </w:numPr>
      <w:jc w:val="both"/>
    </w:pPr>
    <w:rPr>
      <w:rFonts w:ascii="宋体" w:hAnsi="Times New Roman" w:eastAsia="宋体" w:cs="Times New Roman"/>
      <w:sz w:val="21"/>
      <w:lang w:val="en-US" w:eastAsia="zh-CN" w:bidi="ar-SA"/>
    </w:rPr>
  </w:style>
  <w:style w:type="paragraph" w:customStyle="1" w:styleId="55">
    <w:name w:val="四级条标题"/>
    <w:basedOn w:val="51"/>
    <w:next w:val="23"/>
    <w:qFormat/>
    <w:uiPriority w:val="0"/>
    <w:pPr>
      <w:numPr>
        <w:ilvl w:val="4"/>
      </w:numPr>
      <w:outlineLvl w:val="5"/>
    </w:pPr>
  </w:style>
  <w:style w:type="paragraph" w:customStyle="1" w:styleId="56">
    <w:name w:val="五级条标题"/>
    <w:basedOn w:val="55"/>
    <w:next w:val="23"/>
    <w:qFormat/>
    <w:uiPriority w:val="0"/>
    <w:pPr>
      <w:numPr>
        <w:ilvl w:val="5"/>
      </w:numPr>
      <w:outlineLvl w:val="6"/>
    </w:pPr>
  </w:style>
  <w:style w:type="paragraph" w:customStyle="1" w:styleId="57">
    <w:name w:val="注："/>
    <w:next w:val="23"/>
    <w:qFormat/>
    <w:uiPriority w:val="0"/>
    <w:pPr>
      <w:widowControl w:val="0"/>
      <w:autoSpaceDE w:val="0"/>
      <w:autoSpaceDN w:val="0"/>
      <w:ind w:left="726" w:hanging="363"/>
      <w:jc w:val="both"/>
    </w:pPr>
    <w:rPr>
      <w:rFonts w:ascii="宋体" w:hAnsi="Times New Roman" w:eastAsia="宋体" w:cs="Times New Roman"/>
      <w:sz w:val="18"/>
      <w:szCs w:val="18"/>
      <w:lang w:val="en-US" w:eastAsia="zh-CN" w:bidi="ar-SA"/>
    </w:rPr>
  </w:style>
  <w:style w:type="paragraph" w:customStyle="1" w:styleId="58">
    <w:name w:val="注×："/>
    <w:qFormat/>
    <w:uiPriority w:val="0"/>
    <w:pPr>
      <w:widowControl w:val="0"/>
      <w:autoSpaceDE w:val="0"/>
      <w:autoSpaceDN w:val="0"/>
      <w:ind w:left="811" w:hanging="448"/>
      <w:jc w:val="both"/>
    </w:pPr>
    <w:rPr>
      <w:rFonts w:ascii="宋体" w:hAnsi="Times New Roman" w:eastAsia="宋体" w:cs="Times New Roman"/>
      <w:sz w:val="18"/>
      <w:szCs w:val="18"/>
      <w:lang w:val="en-US" w:eastAsia="zh-CN" w:bidi="ar-SA"/>
    </w:rPr>
  </w:style>
  <w:style w:type="paragraph" w:customStyle="1" w:styleId="59">
    <w:name w:val="字母编号列项（一级）"/>
    <w:qFormat/>
    <w:uiPriority w:val="0"/>
    <w:pPr>
      <w:numPr>
        <w:ilvl w:val="0"/>
        <w:numId w:val="4"/>
      </w:numPr>
      <w:jc w:val="both"/>
    </w:pPr>
    <w:rPr>
      <w:rFonts w:ascii="宋体" w:hAnsi="Times New Roman" w:eastAsia="宋体" w:cs="Times New Roman"/>
      <w:sz w:val="21"/>
      <w:lang w:val="en-US" w:eastAsia="zh-CN" w:bidi="ar-SA"/>
    </w:rPr>
  </w:style>
  <w:style w:type="paragraph" w:customStyle="1" w:styleId="60">
    <w:name w:val="列项◆（三级）"/>
    <w:basedOn w:val="1"/>
    <w:qFormat/>
    <w:uiPriority w:val="0"/>
    <w:pPr>
      <w:numPr>
        <w:ilvl w:val="2"/>
        <w:numId w:val="3"/>
      </w:numPr>
    </w:pPr>
    <w:rPr>
      <w:rFonts w:ascii="宋体"/>
      <w:szCs w:val="21"/>
    </w:rPr>
  </w:style>
  <w:style w:type="paragraph" w:customStyle="1" w:styleId="61">
    <w:name w:val="编号列项（三级）"/>
    <w:qFormat/>
    <w:uiPriority w:val="0"/>
    <w:pPr>
      <w:numPr>
        <w:ilvl w:val="2"/>
        <w:numId w:val="4"/>
      </w:numPr>
    </w:pPr>
    <w:rPr>
      <w:rFonts w:ascii="宋体" w:hAnsi="Times New Roman" w:eastAsia="宋体" w:cs="Times New Roman"/>
      <w:sz w:val="21"/>
      <w:lang w:val="en-US" w:eastAsia="zh-CN" w:bidi="ar-SA"/>
    </w:rPr>
  </w:style>
  <w:style w:type="paragraph" w:customStyle="1" w:styleId="62">
    <w:name w:val="示例×："/>
    <w:basedOn w:val="45"/>
    <w:qFormat/>
    <w:uiPriority w:val="0"/>
    <w:pPr>
      <w:numPr>
        <w:numId w:val="0"/>
      </w:numPr>
      <w:spacing w:beforeLines="0" w:afterLines="0"/>
      <w:ind w:firstLine="363"/>
      <w:outlineLvl w:val="9"/>
    </w:pPr>
    <w:rPr>
      <w:rFonts w:ascii="宋体" w:eastAsia="宋体"/>
      <w:sz w:val="18"/>
      <w:szCs w:val="18"/>
    </w:rPr>
  </w:style>
  <w:style w:type="paragraph" w:customStyle="1" w:styleId="63">
    <w:name w:val="二级无"/>
    <w:basedOn w:val="46"/>
    <w:uiPriority w:val="0"/>
    <w:pPr>
      <w:spacing w:beforeLines="0" w:afterLines="0"/>
    </w:pPr>
    <w:rPr>
      <w:rFonts w:ascii="宋体" w:eastAsia="宋体"/>
    </w:rPr>
  </w:style>
  <w:style w:type="paragraph" w:customStyle="1" w:styleId="64">
    <w:name w:val="注：（正文）"/>
    <w:basedOn w:val="57"/>
    <w:next w:val="23"/>
    <w:uiPriority w:val="0"/>
  </w:style>
  <w:style w:type="paragraph" w:customStyle="1" w:styleId="65">
    <w:name w:val="注×：（正文）"/>
    <w:uiPriority w:val="0"/>
    <w:pPr>
      <w:numPr>
        <w:ilvl w:val="0"/>
        <w:numId w:val="5"/>
      </w:numPr>
      <w:jc w:val="both"/>
    </w:pPr>
    <w:rPr>
      <w:rFonts w:ascii="宋体" w:hAnsi="Times New Roman" w:eastAsia="宋体" w:cs="Times New Roman"/>
      <w:sz w:val="18"/>
      <w:szCs w:val="18"/>
      <w:lang w:val="en-US" w:eastAsia="zh-CN" w:bidi="ar-SA"/>
    </w:rPr>
  </w:style>
  <w:style w:type="paragraph" w:customStyle="1" w:styleId="66">
    <w:name w:val="标准标志"/>
    <w:next w:val="1"/>
    <w:uiPriority w:val="0"/>
    <w:pPr>
      <w:framePr w:w="2546" w:h="1389" w:hRule="exact" w:hSpace="181" w:vSpace="181" w:wrap="around" w:vAnchor="margin" w:hAnchor="margin" w:x="6522" w:y="398" w:anchorLock="1"/>
      <w:shd w:val="solid" w:color="FFFFFF" w:fill="FFFFFF"/>
      <w:spacing w:line="0" w:lineRule="atLeast"/>
      <w:jc w:val="right"/>
    </w:pPr>
    <w:rPr>
      <w:rFonts w:ascii="Times New Roman" w:hAnsi="Times New Roman" w:eastAsia="宋体" w:cs="Times New Roman"/>
      <w:b/>
      <w:w w:val="170"/>
      <w:sz w:val="96"/>
      <w:szCs w:val="96"/>
      <w:lang w:val="en-US" w:eastAsia="zh-CN" w:bidi="ar-SA"/>
    </w:rPr>
  </w:style>
  <w:style w:type="paragraph" w:customStyle="1" w:styleId="67">
    <w:name w:val="标准称谓"/>
    <w:next w:val="1"/>
    <w:uiPriority w:val="0"/>
    <w:pPr>
      <w:framePr w:w="9639" w:h="624" w:hRule="exact" w:hSpace="181" w:vSpace="181" w:wrap="around" w:vAnchor="page" w:hAnchor="page" w:x="1419" w:y="2286" w:anchorLock="1"/>
      <w:widowControl w:val="0"/>
      <w:kinsoku w:val="0"/>
      <w:overflowPunct w:val="0"/>
      <w:autoSpaceDE w:val="0"/>
      <w:autoSpaceDN w:val="0"/>
      <w:spacing w:line="0" w:lineRule="atLeast"/>
      <w:jc w:val="distribute"/>
    </w:pPr>
    <w:rPr>
      <w:rFonts w:ascii="宋体" w:hAnsi="Times New Roman" w:eastAsia="宋体" w:cs="Times New Roman"/>
      <w:b/>
      <w:bCs/>
      <w:spacing w:val="20"/>
      <w:w w:val="148"/>
      <w:sz w:val="48"/>
      <w:lang w:val="en-US" w:eastAsia="zh-CN" w:bidi="ar-SA"/>
    </w:rPr>
  </w:style>
  <w:style w:type="paragraph" w:customStyle="1" w:styleId="68">
    <w:name w:val="标准书脚_偶数页"/>
    <w:uiPriority w:val="0"/>
    <w:pPr>
      <w:spacing w:before="120"/>
      <w:ind w:left="221"/>
    </w:pPr>
    <w:rPr>
      <w:rFonts w:ascii="宋体" w:hAnsi="Times New Roman" w:eastAsia="宋体" w:cs="Times New Roman"/>
      <w:sz w:val="18"/>
      <w:szCs w:val="18"/>
      <w:lang w:val="en-US" w:eastAsia="zh-CN" w:bidi="ar-SA"/>
    </w:rPr>
  </w:style>
  <w:style w:type="paragraph" w:customStyle="1" w:styleId="69">
    <w:name w:val="标准书眉_偶数页"/>
    <w:basedOn w:val="44"/>
    <w:next w:val="1"/>
    <w:uiPriority w:val="0"/>
    <w:pPr>
      <w:jc w:val="left"/>
    </w:pPr>
  </w:style>
  <w:style w:type="paragraph" w:customStyle="1" w:styleId="70">
    <w:name w:val="标准书眉一"/>
    <w:uiPriority w:val="0"/>
    <w:pPr>
      <w:jc w:val="both"/>
    </w:pPr>
    <w:rPr>
      <w:rFonts w:ascii="Times New Roman" w:hAnsi="Times New Roman" w:eastAsia="宋体" w:cs="Times New Roman"/>
      <w:lang w:val="en-US" w:eastAsia="zh-CN" w:bidi="ar-SA"/>
    </w:rPr>
  </w:style>
  <w:style w:type="paragraph" w:customStyle="1" w:styleId="71">
    <w:name w:val="参考文献"/>
    <w:basedOn w:val="1"/>
    <w:next w:val="23"/>
    <w:uiPriority w:val="0"/>
    <w:pPr>
      <w:keepNext/>
      <w:pageBreakBefore/>
      <w:widowControl/>
      <w:shd w:val="clear" w:color="FFFFFF" w:fill="FFFFFF"/>
      <w:spacing w:before="640" w:after="200"/>
      <w:jc w:val="center"/>
      <w:outlineLvl w:val="0"/>
    </w:pPr>
    <w:rPr>
      <w:rFonts w:ascii="黑体" w:eastAsia="黑体"/>
      <w:kern w:val="0"/>
      <w:szCs w:val="20"/>
    </w:rPr>
  </w:style>
  <w:style w:type="paragraph" w:customStyle="1" w:styleId="72">
    <w:name w:val="参考文献、索引标题"/>
    <w:basedOn w:val="1"/>
    <w:next w:val="23"/>
    <w:uiPriority w:val="0"/>
    <w:pPr>
      <w:keepNext/>
      <w:pageBreakBefore/>
      <w:widowControl/>
      <w:shd w:val="clear" w:color="FFFFFF" w:fill="FFFFFF"/>
      <w:spacing w:before="640" w:after="200"/>
      <w:jc w:val="center"/>
      <w:outlineLvl w:val="0"/>
    </w:pPr>
    <w:rPr>
      <w:rFonts w:ascii="黑体" w:eastAsia="黑体"/>
      <w:kern w:val="0"/>
      <w:szCs w:val="20"/>
    </w:rPr>
  </w:style>
  <w:style w:type="character" w:customStyle="1" w:styleId="73">
    <w:name w:val="发布"/>
    <w:basedOn w:val="34"/>
    <w:uiPriority w:val="0"/>
    <w:rPr>
      <w:rFonts w:ascii="黑体" w:eastAsia="黑体"/>
      <w:spacing w:val="85"/>
      <w:w w:val="100"/>
      <w:position w:val="3"/>
      <w:sz w:val="28"/>
      <w:szCs w:val="28"/>
    </w:rPr>
  </w:style>
  <w:style w:type="paragraph" w:customStyle="1" w:styleId="74">
    <w:name w:val="发布部门"/>
    <w:next w:val="23"/>
    <w:uiPriority w:val="0"/>
    <w:pPr>
      <w:framePr w:w="7938" w:h="1134" w:hRule="exact" w:hSpace="125" w:vSpace="181" w:wrap="around" w:vAnchor="page" w:hAnchor="page" w:x="2150" w:y="14630" w:anchorLock="1"/>
      <w:jc w:val="center"/>
    </w:pPr>
    <w:rPr>
      <w:rFonts w:ascii="宋体" w:hAnsi="Times New Roman" w:eastAsia="宋体" w:cs="Times New Roman"/>
      <w:b/>
      <w:spacing w:val="20"/>
      <w:w w:val="135"/>
      <w:sz w:val="28"/>
      <w:lang w:val="en-US" w:eastAsia="zh-CN" w:bidi="ar-SA"/>
    </w:rPr>
  </w:style>
  <w:style w:type="paragraph" w:customStyle="1" w:styleId="75">
    <w:name w:val="发布日期"/>
    <w:uiPriority w:val="0"/>
    <w:pPr>
      <w:framePr w:w="3997" w:h="471" w:hRule="exact" w:vSpace="181" w:wrap="around" w:vAnchor="margin" w:hAnchor="page" w:x="7089" w:y="14097" w:anchorLock="1"/>
    </w:pPr>
    <w:rPr>
      <w:rFonts w:ascii="Times New Roman" w:hAnsi="Times New Roman" w:eastAsia="黑体" w:cs="Times New Roman"/>
      <w:sz w:val="28"/>
      <w:lang w:val="en-US" w:eastAsia="zh-CN" w:bidi="ar-SA"/>
    </w:rPr>
  </w:style>
  <w:style w:type="paragraph" w:customStyle="1" w:styleId="76">
    <w:name w:val="封面标准代替信息"/>
    <w:uiPriority w:val="0"/>
    <w:pPr>
      <w:framePr w:w="9140" w:h="1242" w:hRule="exact" w:hSpace="284" w:wrap="around" w:vAnchor="page" w:hAnchor="page" w:x="1645" w:y="2910" w:anchorLock="1"/>
      <w:spacing w:before="57" w:line="280" w:lineRule="exact"/>
      <w:jc w:val="right"/>
    </w:pPr>
    <w:rPr>
      <w:rFonts w:ascii="宋体" w:hAnsi="Times New Roman" w:eastAsia="宋体" w:cs="Times New Roman"/>
      <w:sz w:val="21"/>
      <w:szCs w:val="21"/>
      <w:lang w:val="en-US" w:eastAsia="zh-CN" w:bidi="ar-SA"/>
    </w:rPr>
  </w:style>
  <w:style w:type="paragraph" w:customStyle="1" w:styleId="77">
    <w:name w:val="封面标准号1"/>
    <w:uiPriority w:val="0"/>
    <w:pPr>
      <w:widowControl w:val="0"/>
      <w:kinsoku w:val="0"/>
      <w:overflowPunct w:val="0"/>
      <w:autoSpaceDE w:val="0"/>
      <w:autoSpaceDN w:val="0"/>
      <w:spacing w:before="308"/>
      <w:jc w:val="right"/>
      <w:textAlignment w:val="center"/>
    </w:pPr>
    <w:rPr>
      <w:rFonts w:ascii="Times New Roman" w:hAnsi="Times New Roman" w:eastAsia="宋体" w:cs="Times New Roman"/>
      <w:sz w:val="28"/>
      <w:lang w:val="en-US" w:eastAsia="zh-CN" w:bidi="ar-SA"/>
    </w:rPr>
  </w:style>
  <w:style w:type="paragraph" w:customStyle="1" w:styleId="78">
    <w:name w:val="封面标准名称"/>
    <w:uiPriority w:val="0"/>
    <w:pPr>
      <w:framePr w:w="9639" w:h="6917" w:hRule="exact" w:wrap="around" w:vAnchor="page" w:hAnchor="page" w:xAlign="center" w:y="6408" w:anchorLock="1"/>
      <w:widowControl w:val="0"/>
      <w:spacing w:line="680" w:lineRule="exact"/>
      <w:jc w:val="center"/>
      <w:textAlignment w:val="center"/>
    </w:pPr>
    <w:rPr>
      <w:rFonts w:ascii="黑体" w:hAnsi="Times New Roman" w:eastAsia="黑体" w:cs="Times New Roman"/>
      <w:sz w:val="52"/>
      <w:lang w:val="en-US" w:eastAsia="zh-CN" w:bidi="ar-SA"/>
    </w:rPr>
  </w:style>
  <w:style w:type="paragraph" w:customStyle="1" w:styleId="79">
    <w:name w:val="封面标准英文名称"/>
    <w:basedOn w:val="78"/>
    <w:uiPriority w:val="0"/>
    <w:pPr>
      <w:spacing w:before="370" w:line="400" w:lineRule="exact"/>
    </w:pPr>
    <w:rPr>
      <w:rFonts w:ascii="Times New Roman"/>
      <w:sz w:val="28"/>
      <w:szCs w:val="28"/>
    </w:rPr>
  </w:style>
  <w:style w:type="paragraph" w:customStyle="1" w:styleId="80">
    <w:name w:val="封面一致性程度标识"/>
    <w:basedOn w:val="79"/>
    <w:uiPriority w:val="0"/>
    <w:pPr>
      <w:spacing w:before="440"/>
    </w:pPr>
    <w:rPr>
      <w:rFonts w:ascii="宋体" w:eastAsia="宋体"/>
    </w:rPr>
  </w:style>
  <w:style w:type="paragraph" w:customStyle="1" w:styleId="81">
    <w:name w:val="封面标准文稿类别"/>
    <w:basedOn w:val="80"/>
    <w:uiPriority w:val="0"/>
    <w:pPr>
      <w:spacing w:after="160" w:line="240" w:lineRule="auto"/>
    </w:pPr>
    <w:rPr>
      <w:sz w:val="24"/>
    </w:rPr>
  </w:style>
  <w:style w:type="paragraph" w:customStyle="1" w:styleId="82">
    <w:name w:val="封面标准文稿编辑信息"/>
    <w:basedOn w:val="81"/>
    <w:uiPriority w:val="0"/>
    <w:pPr>
      <w:spacing w:before="180" w:line="180" w:lineRule="exact"/>
    </w:pPr>
    <w:rPr>
      <w:sz w:val="21"/>
    </w:rPr>
  </w:style>
  <w:style w:type="paragraph" w:customStyle="1" w:styleId="83">
    <w:name w:val="封面正文"/>
    <w:uiPriority w:val="0"/>
    <w:pPr>
      <w:jc w:val="both"/>
    </w:pPr>
    <w:rPr>
      <w:rFonts w:ascii="Times New Roman" w:hAnsi="Times New Roman" w:eastAsia="宋体" w:cs="Times New Roman"/>
      <w:lang w:val="en-US" w:eastAsia="zh-CN" w:bidi="ar-SA"/>
    </w:rPr>
  </w:style>
  <w:style w:type="paragraph" w:customStyle="1" w:styleId="84">
    <w:name w:val="附录标识"/>
    <w:basedOn w:val="1"/>
    <w:next w:val="23"/>
    <w:qFormat/>
    <w:uiPriority w:val="0"/>
    <w:pPr>
      <w:keepNext/>
      <w:widowControl/>
      <w:numPr>
        <w:ilvl w:val="0"/>
        <w:numId w:val="6"/>
      </w:numPr>
      <w:shd w:val="clear" w:color="FFFFFF" w:fill="FFFFFF"/>
      <w:tabs>
        <w:tab w:val="left" w:pos="360"/>
        <w:tab w:val="left" w:pos="6405"/>
      </w:tabs>
      <w:spacing w:before="640" w:after="280"/>
      <w:jc w:val="center"/>
      <w:outlineLvl w:val="0"/>
    </w:pPr>
    <w:rPr>
      <w:rFonts w:ascii="黑体" w:eastAsia="黑体"/>
      <w:kern w:val="0"/>
      <w:szCs w:val="20"/>
    </w:rPr>
  </w:style>
  <w:style w:type="paragraph" w:customStyle="1" w:styleId="85">
    <w:name w:val="附录标题"/>
    <w:basedOn w:val="23"/>
    <w:next w:val="23"/>
    <w:uiPriority w:val="0"/>
    <w:pPr>
      <w:ind w:firstLine="0" w:firstLineChars="0"/>
      <w:jc w:val="center"/>
    </w:pPr>
    <w:rPr>
      <w:rFonts w:ascii="黑体" w:eastAsia="黑体"/>
    </w:rPr>
  </w:style>
  <w:style w:type="paragraph" w:customStyle="1" w:styleId="86">
    <w:name w:val="附录表标号"/>
    <w:basedOn w:val="1"/>
    <w:next w:val="23"/>
    <w:uiPriority w:val="0"/>
    <w:pPr>
      <w:numPr>
        <w:ilvl w:val="0"/>
        <w:numId w:val="7"/>
      </w:numPr>
      <w:tabs>
        <w:tab w:val="clear" w:pos="0"/>
      </w:tabs>
      <w:spacing w:line="14" w:lineRule="exact"/>
      <w:ind w:left="811" w:hanging="448"/>
      <w:jc w:val="center"/>
      <w:outlineLvl w:val="0"/>
    </w:pPr>
    <w:rPr>
      <w:color w:val="FFFFFF"/>
    </w:rPr>
  </w:style>
  <w:style w:type="paragraph" w:customStyle="1" w:styleId="87">
    <w:name w:val="附录表标题"/>
    <w:basedOn w:val="1"/>
    <w:next w:val="23"/>
    <w:uiPriority w:val="0"/>
    <w:pPr>
      <w:numPr>
        <w:ilvl w:val="1"/>
        <w:numId w:val="7"/>
      </w:numPr>
      <w:tabs>
        <w:tab w:val="left" w:pos="180"/>
      </w:tabs>
      <w:spacing w:beforeLines="50" w:afterLines="50"/>
      <w:ind w:left="0" w:firstLine="0"/>
      <w:jc w:val="center"/>
    </w:pPr>
    <w:rPr>
      <w:rFonts w:ascii="黑体" w:eastAsia="黑体"/>
      <w:szCs w:val="21"/>
    </w:rPr>
  </w:style>
  <w:style w:type="paragraph" w:customStyle="1" w:styleId="88">
    <w:name w:val="附录二级条标题"/>
    <w:basedOn w:val="1"/>
    <w:next w:val="23"/>
    <w:uiPriority w:val="0"/>
    <w:pPr>
      <w:widowControl/>
      <w:numPr>
        <w:ilvl w:val="3"/>
        <w:numId w:val="6"/>
      </w:numPr>
      <w:tabs>
        <w:tab w:val="left" w:pos="360"/>
      </w:tabs>
      <w:wordWrap w:val="0"/>
      <w:overflowPunct w:val="0"/>
      <w:autoSpaceDE w:val="0"/>
      <w:autoSpaceDN w:val="0"/>
      <w:spacing w:beforeLines="50" w:afterLines="50"/>
      <w:textAlignment w:val="baseline"/>
      <w:outlineLvl w:val="3"/>
    </w:pPr>
    <w:rPr>
      <w:rFonts w:ascii="黑体" w:eastAsia="黑体"/>
      <w:kern w:val="21"/>
      <w:szCs w:val="20"/>
    </w:rPr>
  </w:style>
  <w:style w:type="paragraph" w:customStyle="1" w:styleId="89">
    <w:name w:val="附录二级无"/>
    <w:basedOn w:val="88"/>
    <w:uiPriority w:val="0"/>
    <w:pPr>
      <w:tabs>
        <w:tab w:val="clear" w:pos="360"/>
      </w:tabs>
      <w:spacing w:beforeLines="0" w:afterLines="0"/>
    </w:pPr>
    <w:rPr>
      <w:rFonts w:ascii="宋体" w:eastAsia="宋体"/>
      <w:szCs w:val="21"/>
    </w:rPr>
  </w:style>
  <w:style w:type="paragraph" w:customStyle="1" w:styleId="90">
    <w:name w:val="附录公式"/>
    <w:basedOn w:val="23"/>
    <w:next w:val="23"/>
    <w:link w:val="91"/>
    <w:qFormat/>
    <w:uiPriority w:val="0"/>
  </w:style>
  <w:style w:type="character" w:customStyle="1" w:styleId="91">
    <w:name w:val="附录公式 Char"/>
    <w:basedOn w:val="41"/>
    <w:link w:val="90"/>
    <w:uiPriority w:val="0"/>
    <w:rPr>
      <w:rFonts w:ascii="宋体"/>
      <w:sz w:val="21"/>
      <w:lang w:val="en-US" w:eastAsia="zh-CN" w:bidi="ar-SA"/>
    </w:rPr>
  </w:style>
  <w:style w:type="paragraph" w:customStyle="1" w:styleId="92">
    <w:name w:val="附录公式编号制表符"/>
    <w:basedOn w:val="1"/>
    <w:next w:val="23"/>
    <w:qFormat/>
    <w:uiPriority w:val="0"/>
    <w:pPr>
      <w:widowControl/>
      <w:tabs>
        <w:tab w:val="center" w:pos="4201"/>
        <w:tab w:val="right" w:leader="dot" w:pos="9298"/>
      </w:tabs>
      <w:autoSpaceDE w:val="0"/>
      <w:autoSpaceDN w:val="0"/>
    </w:pPr>
    <w:rPr>
      <w:rFonts w:ascii="宋体"/>
      <w:kern w:val="0"/>
      <w:szCs w:val="20"/>
    </w:rPr>
  </w:style>
  <w:style w:type="paragraph" w:customStyle="1" w:styleId="93">
    <w:name w:val="附录三级条标题"/>
    <w:basedOn w:val="88"/>
    <w:next w:val="23"/>
    <w:uiPriority w:val="0"/>
    <w:pPr>
      <w:numPr>
        <w:ilvl w:val="4"/>
      </w:numPr>
      <w:outlineLvl w:val="4"/>
    </w:pPr>
  </w:style>
  <w:style w:type="paragraph" w:customStyle="1" w:styleId="94">
    <w:name w:val="附录三级无"/>
    <w:basedOn w:val="93"/>
    <w:uiPriority w:val="0"/>
    <w:pPr>
      <w:tabs>
        <w:tab w:val="clear" w:pos="360"/>
      </w:tabs>
      <w:spacing w:beforeLines="0" w:afterLines="0"/>
    </w:pPr>
    <w:rPr>
      <w:rFonts w:ascii="宋体" w:eastAsia="宋体"/>
      <w:szCs w:val="21"/>
    </w:rPr>
  </w:style>
  <w:style w:type="paragraph" w:customStyle="1" w:styleId="95">
    <w:name w:val="附录数字编号列项（二级）"/>
    <w:qFormat/>
    <w:uiPriority w:val="0"/>
    <w:pPr>
      <w:numPr>
        <w:ilvl w:val="1"/>
        <w:numId w:val="8"/>
      </w:numPr>
    </w:pPr>
    <w:rPr>
      <w:rFonts w:ascii="宋体" w:hAnsi="Times New Roman" w:eastAsia="宋体" w:cs="Times New Roman"/>
      <w:sz w:val="21"/>
      <w:lang w:val="en-US" w:eastAsia="zh-CN" w:bidi="ar-SA"/>
    </w:rPr>
  </w:style>
  <w:style w:type="paragraph" w:customStyle="1" w:styleId="96">
    <w:name w:val="附录四级条标题"/>
    <w:basedOn w:val="93"/>
    <w:next w:val="23"/>
    <w:uiPriority w:val="0"/>
    <w:pPr>
      <w:numPr>
        <w:ilvl w:val="5"/>
      </w:numPr>
      <w:outlineLvl w:val="5"/>
    </w:pPr>
  </w:style>
  <w:style w:type="paragraph" w:customStyle="1" w:styleId="97">
    <w:name w:val="附录四级无"/>
    <w:basedOn w:val="96"/>
    <w:uiPriority w:val="0"/>
    <w:pPr>
      <w:tabs>
        <w:tab w:val="clear" w:pos="360"/>
      </w:tabs>
      <w:spacing w:beforeLines="0" w:afterLines="0"/>
    </w:pPr>
    <w:rPr>
      <w:rFonts w:ascii="宋体" w:eastAsia="宋体"/>
      <w:szCs w:val="21"/>
    </w:rPr>
  </w:style>
  <w:style w:type="paragraph" w:customStyle="1" w:styleId="98">
    <w:name w:val="附录图标号"/>
    <w:basedOn w:val="1"/>
    <w:uiPriority w:val="0"/>
    <w:pPr>
      <w:keepNext/>
      <w:pageBreakBefore/>
      <w:widowControl/>
      <w:numPr>
        <w:ilvl w:val="0"/>
        <w:numId w:val="9"/>
      </w:numPr>
      <w:spacing w:line="14" w:lineRule="exact"/>
      <w:ind w:left="0" w:firstLine="363"/>
      <w:jc w:val="center"/>
      <w:outlineLvl w:val="0"/>
    </w:pPr>
    <w:rPr>
      <w:color w:val="FFFFFF"/>
    </w:rPr>
  </w:style>
  <w:style w:type="paragraph" w:customStyle="1" w:styleId="99">
    <w:name w:val="附录图标题"/>
    <w:basedOn w:val="1"/>
    <w:next w:val="23"/>
    <w:uiPriority w:val="0"/>
    <w:pPr>
      <w:numPr>
        <w:ilvl w:val="1"/>
        <w:numId w:val="9"/>
      </w:numPr>
      <w:tabs>
        <w:tab w:val="left" w:pos="363"/>
      </w:tabs>
      <w:spacing w:beforeLines="50" w:afterLines="50"/>
      <w:ind w:left="0" w:firstLine="0"/>
      <w:jc w:val="center"/>
    </w:pPr>
    <w:rPr>
      <w:rFonts w:ascii="黑体" w:eastAsia="黑体"/>
      <w:szCs w:val="21"/>
    </w:rPr>
  </w:style>
  <w:style w:type="paragraph" w:customStyle="1" w:styleId="100">
    <w:name w:val="附录五级条标题"/>
    <w:basedOn w:val="96"/>
    <w:next w:val="23"/>
    <w:uiPriority w:val="0"/>
    <w:pPr>
      <w:numPr>
        <w:ilvl w:val="6"/>
      </w:numPr>
      <w:outlineLvl w:val="6"/>
    </w:pPr>
  </w:style>
  <w:style w:type="paragraph" w:customStyle="1" w:styleId="101">
    <w:name w:val="附录五级无"/>
    <w:basedOn w:val="100"/>
    <w:uiPriority w:val="0"/>
    <w:pPr>
      <w:tabs>
        <w:tab w:val="clear" w:pos="360"/>
      </w:tabs>
      <w:spacing w:beforeLines="0" w:afterLines="0"/>
    </w:pPr>
    <w:rPr>
      <w:rFonts w:ascii="宋体" w:eastAsia="宋体"/>
      <w:szCs w:val="21"/>
    </w:rPr>
  </w:style>
  <w:style w:type="paragraph" w:customStyle="1" w:styleId="102">
    <w:name w:val="附录章标题"/>
    <w:next w:val="23"/>
    <w:qFormat/>
    <w:uiPriority w:val="0"/>
    <w:pPr>
      <w:numPr>
        <w:ilvl w:val="1"/>
        <w:numId w:val="6"/>
      </w:numPr>
      <w:tabs>
        <w:tab w:val="left" w:pos="360"/>
      </w:tabs>
      <w:wordWrap w:val="0"/>
      <w:overflowPunct w:val="0"/>
      <w:autoSpaceDE w:val="0"/>
      <w:spacing w:beforeLines="100" w:afterLines="100"/>
      <w:jc w:val="both"/>
      <w:textAlignment w:val="baseline"/>
      <w:outlineLvl w:val="1"/>
    </w:pPr>
    <w:rPr>
      <w:rFonts w:ascii="黑体" w:hAnsi="Times New Roman" w:eastAsia="黑体" w:cs="Times New Roman"/>
      <w:kern w:val="21"/>
      <w:sz w:val="21"/>
      <w:lang w:val="en-US" w:eastAsia="zh-CN" w:bidi="ar-SA"/>
    </w:rPr>
  </w:style>
  <w:style w:type="paragraph" w:customStyle="1" w:styleId="103">
    <w:name w:val="附录一级条标题"/>
    <w:basedOn w:val="102"/>
    <w:next w:val="23"/>
    <w:uiPriority w:val="0"/>
    <w:pPr>
      <w:numPr>
        <w:ilvl w:val="2"/>
      </w:numPr>
      <w:autoSpaceDN w:val="0"/>
      <w:spacing w:beforeLines="50" w:afterLines="50"/>
      <w:outlineLvl w:val="2"/>
    </w:pPr>
  </w:style>
  <w:style w:type="paragraph" w:customStyle="1" w:styleId="104">
    <w:name w:val="附录一级无"/>
    <w:basedOn w:val="103"/>
    <w:uiPriority w:val="0"/>
    <w:pPr>
      <w:tabs>
        <w:tab w:val="clear" w:pos="360"/>
      </w:tabs>
      <w:spacing w:beforeLines="0" w:afterLines="0"/>
    </w:pPr>
    <w:rPr>
      <w:rFonts w:ascii="宋体" w:eastAsia="宋体"/>
      <w:szCs w:val="21"/>
    </w:rPr>
  </w:style>
  <w:style w:type="paragraph" w:customStyle="1" w:styleId="105">
    <w:name w:val="附录字母编号列项（一级）"/>
    <w:qFormat/>
    <w:uiPriority w:val="0"/>
    <w:pPr>
      <w:numPr>
        <w:ilvl w:val="0"/>
        <w:numId w:val="8"/>
      </w:numPr>
    </w:pPr>
    <w:rPr>
      <w:rFonts w:ascii="宋体" w:hAnsi="Times New Roman" w:eastAsia="宋体" w:cs="Times New Roman"/>
      <w:sz w:val="21"/>
      <w:lang w:val="en-US" w:eastAsia="zh-CN" w:bidi="ar-SA"/>
    </w:rPr>
  </w:style>
  <w:style w:type="paragraph" w:customStyle="1" w:styleId="106">
    <w:name w:val="列项说明"/>
    <w:basedOn w:val="1"/>
    <w:uiPriority w:val="0"/>
    <w:pPr>
      <w:adjustRightInd w:val="0"/>
      <w:spacing w:line="320" w:lineRule="exact"/>
      <w:ind w:left="400" w:leftChars="200" w:hanging="200" w:hangingChars="200"/>
      <w:jc w:val="left"/>
      <w:textAlignment w:val="baseline"/>
    </w:pPr>
    <w:rPr>
      <w:rFonts w:ascii="宋体"/>
      <w:kern w:val="0"/>
      <w:szCs w:val="20"/>
    </w:rPr>
  </w:style>
  <w:style w:type="paragraph" w:customStyle="1" w:styleId="107">
    <w:name w:val="列项说明数字编号"/>
    <w:uiPriority w:val="0"/>
    <w:pPr>
      <w:ind w:left="600" w:leftChars="400" w:hanging="200" w:hangingChars="200"/>
    </w:pPr>
    <w:rPr>
      <w:rFonts w:ascii="宋体" w:hAnsi="Times New Roman" w:eastAsia="宋体" w:cs="Times New Roman"/>
      <w:sz w:val="21"/>
      <w:lang w:val="en-US" w:eastAsia="zh-CN" w:bidi="ar-SA"/>
    </w:rPr>
  </w:style>
  <w:style w:type="paragraph" w:customStyle="1" w:styleId="108">
    <w:name w:val="目次、索引正文"/>
    <w:uiPriority w:val="0"/>
    <w:pPr>
      <w:spacing w:line="320" w:lineRule="exact"/>
      <w:jc w:val="both"/>
    </w:pPr>
    <w:rPr>
      <w:rFonts w:ascii="宋体" w:hAnsi="Times New Roman" w:eastAsia="宋体" w:cs="Times New Roman"/>
      <w:sz w:val="21"/>
      <w:lang w:val="en-US" w:eastAsia="zh-CN" w:bidi="ar-SA"/>
    </w:rPr>
  </w:style>
  <w:style w:type="paragraph" w:customStyle="1" w:styleId="109">
    <w:name w:val="其他标准标志"/>
    <w:basedOn w:val="66"/>
    <w:uiPriority w:val="0"/>
    <w:pPr>
      <w:framePr w:w="6101" w:vAnchor="page" w:hAnchor="page" w:x="4673" w:y="942"/>
    </w:pPr>
    <w:rPr>
      <w:w w:val="130"/>
    </w:rPr>
  </w:style>
  <w:style w:type="paragraph" w:customStyle="1" w:styleId="110">
    <w:name w:val="其他标准称谓"/>
    <w:next w:val="1"/>
    <w:uiPriority w:val="0"/>
    <w:pPr>
      <w:framePr w:hSpace="181" w:vSpace="181" w:wrap="around" w:vAnchor="page" w:hAnchor="page" w:x="1419" w:y="2286" w:anchorLock="1"/>
      <w:spacing w:line="0" w:lineRule="atLeast"/>
      <w:jc w:val="distribute"/>
    </w:pPr>
    <w:rPr>
      <w:rFonts w:ascii="黑体" w:hAnsi="宋体" w:eastAsia="黑体" w:cs="Times New Roman"/>
      <w:spacing w:val="-40"/>
      <w:sz w:val="48"/>
      <w:szCs w:val="52"/>
      <w:lang w:val="en-US" w:eastAsia="zh-CN" w:bidi="ar-SA"/>
    </w:rPr>
  </w:style>
  <w:style w:type="paragraph" w:customStyle="1" w:styleId="111">
    <w:name w:val="其他发布部门"/>
    <w:basedOn w:val="74"/>
    <w:uiPriority w:val="0"/>
    <w:pPr>
      <w:framePr w:y="15310"/>
      <w:spacing w:line="0" w:lineRule="atLeast"/>
    </w:pPr>
    <w:rPr>
      <w:rFonts w:ascii="黑体" w:eastAsia="黑体"/>
      <w:b w:val="0"/>
    </w:rPr>
  </w:style>
  <w:style w:type="paragraph" w:customStyle="1" w:styleId="112">
    <w:name w:val="前言、引言标题"/>
    <w:next w:val="23"/>
    <w:qFormat/>
    <w:uiPriority w:val="0"/>
    <w:pPr>
      <w:keepNext/>
      <w:pageBreakBefore/>
      <w:shd w:val="clear" w:color="FFFFFF" w:fill="FFFFFF"/>
      <w:spacing w:before="640" w:after="560"/>
      <w:jc w:val="center"/>
      <w:outlineLvl w:val="0"/>
    </w:pPr>
    <w:rPr>
      <w:rFonts w:ascii="黑体" w:hAnsi="Times New Roman" w:eastAsia="黑体" w:cs="Times New Roman"/>
      <w:sz w:val="32"/>
      <w:lang w:val="en-US" w:eastAsia="zh-CN" w:bidi="ar-SA"/>
    </w:rPr>
  </w:style>
  <w:style w:type="paragraph" w:customStyle="1" w:styleId="113">
    <w:name w:val="三级无"/>
    <w:basedOn w:val="51"/>
    <w:uiPriority w:val="0"/>
    <w:pPr>
      <w:spacing w:beforeLines="0" w:afterLines="0"/>
    </w:pPr>
    <w:rPr>
      <w:rFonts w:ascii="宋体" w:eastAsia="宋体"/>
    </w:rPr>
  </w:style>
  <w:style w:type="paragraph" w:customStyle="1" w:styleId="114">
    <w:name w:val="实施日期"/>
    <w:basedOn w:val="75"/>
    <w:uiPriority w:val="0"/>
    <w:pPr>
      <w:framePr w:vAnchor="page" w:hAnchor="text"/>
      <w:jc w:val="right"/>
    </w:pPr>
  </w:style>
  <w:style w:type="paragraph" w:customStyle="1" w:styleId="115">
    <w:name w:val="示例后文字"/>
    <w:basedOn w:val="23"/>
    <w:next w:val="23"/>
    <w:qFormat/>
    <w:uiPriority w:val="0"/>
    <w:pPr>
      <w:ind w:firstLine="360"/>
    </w:pPr>
    <w:rPr>
      <w:sz w:val="18"/>
    </w:rPr>
  </w:style>
  <w:style w:type="paragraph" w:customStyle="1" w:styleId="116">
    <w:name w:val="首示例"/>
    <w:next w:val="23"/>
    <w:link w:val="117"/>
    <w:qFormat/>
    <w:uiPriority w:val="0"/>
    <w:pPr>
      <w:tabs>
        <w:tab w:val="left" w:pos="360"/>
      </w:tabs>
    </w:pPr>
    <w:rPr>
      <w:rFonts w:ascii="宋体" w:hAnsi="宋体" w:eastAsia="宋体" w:cs="Times New Roman"/>
      <w:kern w:val="2"/>
      <w:sz w:val="18"/>
      <w:szCs w:val="18"/>
      <w:lang w:val="en-US" w:eastAsia="zh-CN" w:bidi="ar-SA"/>
    </w:rPr>
  </w:style>
  <w:style w:type="character" w:customStyle="1" w:styleId="117">
    <w:name w:val="首示例 Char"/>
    <w:basedOn w:val="34"/>
    <w:link w:val="116"/>
    <w:uiPriority w:val="0"/>
    <w:rPr>
      <w:rFonts w:ascii="宋体" w:hAnsi="宋体"/>
      <w:kern w:val="2"/>
      <w:sz w:val="18"/>
      <w:szCs w:val="18"/>
    </w:rPr>
  </w:style>
  <w:style w:type="paragraph" w:customStyle="1" w:styleId="118">
    <w:name w:val="四级无"/>
    <w:basedOn w:val="55"/>
    <w:uiPriority w:val="0"/>
    <w:pPr>
      <w:spacing w:beforeLines="0" w:afterLines="0"/>
    </w:pPr>
    <w:rPr>
      <w:rFonts w:ascii="宋体" w:eastAsia="宋体"/>
    </w:rPr>
  </w:style>
  <w:style w:type="paragraph" w:customStyle="1" w:styleId="119">
    <w:name w:val="条文脚注"/>
    <w:basedOn w:val="24"/>
    <w:uiPriority w:val="0"/>
    <w:pPr>
      <w:numPr>
        <w:numId w:val="0"/>
      </w:numPr>
      <w:jc w:val="both"/>
    </w:pPr>
  </w:style>
  <w:style w:type="paragraph" w:customStyle="1" w:styleId="120">
    <w:name w:val="图标脚注说明"/>
    <w:basedOn w:val="23"/>
    <w:uiPriority w:val="0"/>
    <w:pPr>
      <w:ind w:left="840" w:hanging="420" w:firstLineChars="0"/>
    </w:pPr>
    <w:rPr>
      <w:sz w:val="18"/>
      <w:szCs w:val="18"/>
    </w:rPr>
  </w:style>
  <w:style w:type="paragraph" w:customStyle="1" w:styleId="121">
    <w:name w:val="图表脚注说明"/>
    <w:basedOn w:val="1"/>
    <w:uiPriority w:val="0"/>
    <w:pPr>
      <w:ind w:left="544" w:hanging="181"/>
    </w:pPr>
    <w:rPr>
      <w:rFonts w:ascii="宋体"/>
      <w:sz w:val="18"/>
      <w:szCs w:val="18"/>
    </w:rPr>
  </w:style>
  <w:style w:type="paragraph" w:customStyle="1" w:styleId="122">
    <w:name w:val="图的脚注"/>
    <w:next w:val="23"/>
    <w:qFormat/>
    <w:uiPriority w:val="0"/>
    <w:pPr>
      <w:widowControl w:val="0"/>
      <w:ind w:left="840" w:leftChars="200" w:hanging="420" w:hangingChars="200"/>
      <w:jc w:val="both"/>
    </w:pPr>
    <w:rPr>
      <w:rFonts w:ascii="宋体" w:hAnsi="Times New Roman" w:eastAsia="宋体" w:cs="Times New Roman"/>
      <w:sz w:val="18"/>
      <w:lang w:val="en-US" w:eastAsia="zh-CN" w:bidi="ar-SA"/>
    </w:rPr>
  </w:style>
  <w:style w:type="paragraph" w:customStyle="1" w:styleId="123">
    <w:name w:val="文献分类号"/>
    <w:uiPriority w:val="0"/>
    <w:pPr>
      <w:framePr w:hSpace="180" w:vSpace="180" w:wrap="around" w:vAnchor="margin" w:hAnchor="margin" w:y="1" w:anchorLock="1"/>
      <w:widowControl w:val="0"/>
      <w:textAlignment w:val="center"/>
    </w:pPr>
    <w:rPr>
      <w:rFonts w:ascii="黑体" w:hAnsi="Times New Roman" w:eastAsia="黑体" w:cs="Times New Roman"/>
      <w:sz w:val="21"/>
      <w:szCs w:val="21"/>
      <w:lang w:val="en-US" w:eastAsia="zh-CN" w:bidi="ar-SA"/>
    </w:rPr>
  </w:style>
  <w:style w:type="paragraph" w:customStyle="1" w:styleId="124">
    <w:name w:val="五级无"/>
    <w:basedOn w:val="56"/>
    <w:uiPriority w:val="0"/>
    <w:pPr>
      <w:spacing w:beforeLines="0" w:afterLines="0"/>
    </w:pPr>
    <w:rPr>
      <w:rFonts w:ascii="宋体" w:eastAsia="宋体"/>
    </w:rPr>
  </w:style>
  <w:style w:type="paragraph" w:customStyle="1" w:styleId="125">
    <w:name w:val="一级无"/>
    <w:basedOn w:val="42"/>
    <w:uiPriority w:val="0"/>
    <w:pPr>
      <w:spacing w:beforeLines="0" w:afterLines="0"/>
    </w:pPr>
    <w:rPr>
      <w:rFonts w:ascii="宋体" w:eastAsia="宋体"/>
    </w:rPr>
  </w:style>
  <w:style w:type="paragraph" w:customStyle="1" w:styleId="126">
    <w:name w:val="正文表标题"/>
    <w:next w:val="23"/>
    <w:qFormat/>
    <w:uiPriority w:val="0"/>
    <w:pPr>
      <w:numPr>
        <w:ilvl w:val="0"/>
        <w:numId w:val="10"/>
      </w:numPr>
      <w:tabs>
        <w:tab w:val="left" w:pos="360"/>
      </w:tabs>
      <w:spacing w:beforeLines="50" w:afterLines="50"/>
      <w:ind w:left="0" w:firstLine="0"/>
      <w:jc w:val="center"/>
    </w:pPr>
    <w:rPr>
      <w:rFonts w:ascii="黑体" w:hAnsi="Times New Roman" w:eastAsia="黑体" w:cs="Times New Roman"/>
      <w:sz w:val="21"/>
      <w:szCs w:val="21"/>
      <w:lang w:val="en-US" w:eastAsia="zh-CN" w:bidi="ar-SA"/>
    </w:rPr>
  </w:style>
  <w:style w:type="paragraph" w:customStyle="1" w:styleId="127">
    <w:name w:val="正文公式编号制表符"/>
    <w:basedOn w:val="23"/>
    <w:next w:val="23"/>
    <w:qFormat/>
    <w:uiPriority w:val="0"/>
    <w:pPr>
      <w:ind w:firstLine="0" w:firstLineChars="0"/>
    </w:pPr>
  </w:style>
  <w:style w:type="paragraph" w:customStyle="1" w:styleId="128">
    <w:name w:val="正文图标题"/>
    <w:next w:val="23"/>
    <w:uiPriority w:val="0"/>
    <w:pPr>
      <w:tabs>
        <w:tab w:val="left" w:pos="360"/>
      </w:tabs>
      <w:spacing w:beforeLines="50" w:afterLines="50"/>
      <w:jc w:val="center"/>
    </w:pPr>
    <w:rPr>
      <w:rFonts w:ascii="黑体" w:hAnsi="Times New Roman" w:eastAsia="黑体" w:cs="Times New Roman"/>
      <w:sz w:val="21"/>
      <w:lang w:val="en-US" w:eastAsia="zh-CN" w:bidi="ar-SA"/>
    </w:rPr>
  </w:style>
  <w:style w:type="paragraph" w:customStyle="1" w:styleId="129">
    <w:name w:val="终结线"/>
    <w:basedOn w:val="1"/>
    <w:uiPriority w:val="0"/>
    <w:pPr>
      <w:framePr w:hSpace="181" w:vSpace="181" w:wrap="around" w:vAnchor="text" w:hAnchor="margin" w:xAlign="center" w:y="285"/>
    </w:pPr>
  </w:style>
  <w:style w:type="paragraph" w:customStyle="1" w:styleId="130">
    <w:name w:val="其他发布日期"/>
    <w:basedOn w:val="75"/>
    <w:qFormat/>
    <w:uiPriority w:val="0"/>
    <w:pPr>
      <w:framePr w:vAnchor="page" w:hAnchor="text" w:x="1419"/>
    </w:pPr>
  </w:style>
  <w:style w:type="paragraph" w:customStyle="1" w:styleId="131">
    <w:name w:val="其他实施日期"/>
    <w:basedOn w:val="114"/>
    <w:uiPriority w:val="0"/>
  </w:style>
  <w:style w:type="paragraph" w:customStyle="1" w:styleId="132">
    <w:name w:val="封面标准名称2"/>
    <w:basedOn w:val="78"/>
    <w:uiPriority w:val="0"/>
    <w:pPr>
      <w:framePr w:y="4469"/>
      <w:spacing w:beforeLines="630"/>
    </w:pPr>
  </w:style>
  <w:style w:type="paragraph" w:customStyle="1" w:styleId="133">
    <w:name w:val="封面标准英文名称2"/>
    <w:basedOn w:val="79"/>
    <w:uiPriority w:val="0"/>
    <w:pPr>
      <w:framePr w:y="4469"/>
    </w:pPr>
  </w:style>
  <w:style w:type="paragraph" w:customStyle="1" w:styleId="134">
    <w:name w:val="封面一致性程度标识2"/>
    <w:basedOn w:val="80"/>
    <w:uiPriority w:val="0"/>
    <w:pPr>
      <w:framePr w:y="4469"/>
    </w:pPr>
  </w:style>
  <w:style w:type="paragraph" w:customStyle="1" w:styleId="135">
    <w:name w:val="封面标准文稿类别2"/>
    <w:basedOn w:val="81"/>
    <w:uiPriority w:val="0"/>
    <w:pPr>
      <w:framePr w:y="4469"/>
    </w:pPr>
  </w:style>
  <w:style w:type="paragraph" w:customStyle="1" w:styleId="136">
    <w:name w:val="封面标准文稿编辑信息2"/>
    <w:basedOn w:val="82"/>
    <w:uiPriority w:val="0"/>
    <w:pPr>
      <w:framePr w:y="4469"/>
    </w:pPr>
  </w:style>
  <w:style w:type="character" w:customStyle="1" w:styleId="137">
    <w:name w:val="页眉 Char"/>
    <w:link w:val="18"/>
    <w:uiPriority w:val="99"/>
    <w:rPr>
      <w:kern w:val="2"/>
      <w:sz w:val="18"/>
      <w:szCs w:val="18"/>
    </w:rPr>
  </w:style>
  <w:style w:type="paragraph" w:customStyle="1" w:styleId="138">
    <w:name w:val="章"/>
    <w:basedOn w:val="2"/>
    <w:qFormat/>
    <w:uiPriority w:val="0"/>
    <w:pPr>
      <w:spacing w:line="415" w:lineRule="auto"/>
    </w:pPr>
    <w:rPr>
      <w:rFonts w:eastAsia="黑体"/>
      <w:b w:val="0"/>
      <w:sz w:val="21"/>
    </w:rPr>
  </w:style>
  <w:style w:type="character" w:customStyle="1" w:styleId="139">
    <w:name w:val="标题 3 Char"/>
    <w:basedOn w:val="34"/>
    <w:link w:val="2"/>
    <w:semiHidden/>
    <w:uiPriority w:val="0"/>
    <w:rPr>
      <w:b/>
      <w:bCs/>
      <w:kern w:val="2"/>
      <w:sz w:val="32"/>
      <w:szCs w:val="32"/>
    </w:rPr>
  </w:style>
  <w:style w:type="character" w:customStyle="1" w:styleId="140">
    <w:name w:val="批注框文本 Char"/>
    <w:basedOn w:val="34"/>
    <w:link w:val="16"/>
    <w:uiPriority w:val="0"/>
    <w:rPr>
      <w:kern w:val="2"/>
      <w:sz w:val="18"/>
      <w:szCs w:val="18"/>
    </w:rPr>
  </w:style>
  <w:style w:type="character" w:customStyle="1" w:styleId="141">
    <w:name w:val="批注文字 Char"/>
    <w:basedOn w:val="34"/>
    <w:link w:val="8"/>
    <w:uiPriority w:val="0"/>
    <w:rPr>
      <w:kern w:val="2"/>
      <w:sz w:val="21"/>
      <w:szCs w:val="24"/>
    </w:rPr>
  </w:style>
  <w:style w:type="character" w:customStyle="1" w:styleId="142">
    <w:name w:val="批注主题 Char"/>
    <w:basedOn w:val="141"/>
    <w:link w:val="31"/>
    <w:uiPriority w:val="0"/>
    <w:rPr>
      <w:b/>
      <w:bCs/>
      <w:kern w:val="2"/>
      <w:sz w:val="21"/>
      <w:szCs w:val="24"/>
    </w:rPr>
  </w:style>
</w:style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microsoft.com/office/2006/relationships/keyMapCustomizations" Target="customizations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zle</Company>
  <Pages>7</Pages>
  <Words>489</Words>
  <Characters>2791</Characters>
  <Lines>23</Lines>
  <Paragraphs>6</Paragraphs>
  <TotalTime>23</TotalTime>
  <ScaleCrop>false</ScaleCrop>
  <LinksUpToDate>false</LinksUpToDate>
  <CharactersWithSpaces>3274</CharactersWithSpaces>
  <Application>WPS Office_11.1.0.9305_F1E327BC-269C-435d-A152-05C5408002CA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2019-12-08T13:06:00Z</dcterms:created>
  <dc:creator>CNIS</dc:creator>
  <cp:lastModifiedBy>Lenovo</cp:lastModifiedBy>
  <cp:lastPrinted>2019-12-08T13:36:00Z</cp:lastPrinted>
  <dcterms:modified xsi:type="dcterms:W3CDTF">2019-12-30T07:40:12Z</dcterms:modified>
  <dc:title>标准名称</dc:title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2052-11.1.0.9305</vt:lpwstr>
  </property>
</Properties>
</file>