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03.080.01</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宋体" w:hAnsi="宋体"/>
                <w:sz w:val="28"/>
                <w:szCs w:val="28"/>
              </w:rPr>
              <w:drawing>
                <wp:anchor distT="0" distB="0" distL="114300" distR="114300" simplePos="0" relativeHeight="251661312" behindDoc="0" locked="0" layoutInCell="1" allowOverlap="1">
                  <wp:simplePos x="0" y="0"/>
                  <wp:positionH relativeFrom="column">
                    <wp:posOffset>3797300</wp:posOffset>
                  </wp:positionH>
                  <wp:positionV relativeFrom="paragraph">
                    <wp:posOffset>53975</wp:posOffset>
                  </wp:positionV>
                  <wp:extent cx="901700" cy="487680"/>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1700" cy="487680"/>
                          </a:xfrm>
                          <a:prstGeom prst="rect">
                            <a:avLst/>
                          </a:prstGeom>
                        </pic:spPr>
                      </pic:pic>
                    </a:graphicData>
                  </a:graphic>
                </wp:anchor>
              </w:drawing>
            </w: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20</w:t>
            </w:r>
            <w:r>
              <w:rPr>
                <w:rFonts w:ascii="黑体" w:hAnsi="黑体" w:eastAsia="黑体"/>
                <w:sz w:val="21"/>
                <w:szCs w:val="21"/>
              </w:rPr>
              <w:fldChar w:fldCharType="end"/>
            </w:r>
            <w:bookmarkEnd w:id="1"/>
          </w:p>
        </w:tc>
      </w:tr>
    </w:tbl>
    <w:p>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山东省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pPr>
        <w:pStyle w:val="195"/>
      </w:pPr>
      <w:r>
        <w:fldChar w:fldCharType="begin">
          <w:ffData>
            <w:name w:val="文字1"/>
            <w:enabled/>
            <w:calcOnExit w:val="0"/>
            <w:textInput>
              <w:default w:val="GB "/>
            </w:textInput>
          </w:ffData>
        </w:fldChar>
      </w:r>
      <w:bookmarkStart w:id="4" w:name="文字1"/>
      <w:r>
        <w:instrText xml:space="preserve"> FORMTEXT </w:instrText>
      </w:r>
      <w:r>
        <w:fldChar w:fldCharType="separate"/>
      </w:r>
      <w:r>
        <w:t>DB</w:t>
      </w:r>
      <w:r>
        <w:rPr>
          <w:rFonts w:hint="eastAsia"/>
        </w:rPr>
        <w:t xml:space="preserve">37/T </w:t>
      </w:r>
      <w:r>
        <w:fldChar w:fldCharType="end"/>
      </w:r>
      <w:bookmarkEnd w:id="4"/>
      <w:r>
        <w:fldChar w:fldCharType="begin">
          <w:ffData>
            <w:name w:val="NSTD_CODE_F"/>
            <w:enabled/>
            <w:calcOnExit w:val="0"/>
            <w:textInput>
              <w:default w:val="XXXXX"/>
            </w:textInput>
          </w:ffData>
        </w:fldChar>
      </w:r>
      <w:bookmarkStart w:id="5" w:name="NSTD_CODE_F"/>
      <w:r>
        <w:instrText xml:space="preserve"> FORMTEXT </w:instrText>
      </w:r>
      <w:r>
        <w:fldChar w:fldCharType="separate"/>
      </w:r>
      <w:r>
        <w:rPr>
          <w:rFonts w:hint="eastAsia"/>
          <w:lang w:eastAsia="zh-CN"/>
        </w:rPr>
        <w:t>4</w:t>
      </w:r>
      <w:r>
        <w:rPr>
          <w:rFonts w:hint="eastAsia"/>
          <w:lang w:val="en-US" w:eastAsia="zh-CN"/>
        </w:rPr>
        <w:t>453</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2021</w:t>
      </w:r>
      <w:r>
        <w:fldChar w:fldCharType="end"/>
      </w:r>
      <w:bookmarkEnd w:id="6"/>
    </w:p>
    <w:p>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pStyle w:val="49"/>
        <w:framePr w:w="0" w:hRule="auto" w:wrap="around" w:x="5614" w:y="398"/>
        <w:ind w:firstLine="2304"/>
        <w:jc w:val="both"/>
      </w:pPr>
      <w:r>
        <w:fldChar w:fldCharType="begin">
          <w:ffData>
            <w:name w:val="c1"/>
            <w:enabled/>
            <w:calcOnExit w:val="0"/>
            <w:textInput>
              <w:maxLength w:val="2"/>
            </w:textInput>
          </w:ffData>
        </w:fldChar>
      </w:r>
      <w:bookmarkStart w:id="8" w:name="c1"/>
      <w:r>
        <w:instrText xml:space="preserve"> FORMTEXT </w:instrText>
      </w:r>
      <w:r>
        <w:fldChar w:fldCharType="separate"/>
      </w:r>
      <w:r>
        <w:rPr>
          <w:rFonts w:hint="eastAsia"/>
        </w:rPr>
        <w:t>37</w:t>
      </w:r>
      <w: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2050" o:spt="20" style="position:absolute;left:0pt;margin-left:70.9pt;margin-top:212.6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">
            <v:path arrowok="t"/>
            <v:fill focussize="0,0"/>
            <v:stroke/>
            <v:imagedata o:title=""/>
            <o:lock v:ext="edit"/>
          </v:line>
        </w:pic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山东省住宿、写字楼、娱乐等服务业</w:t>
      </w:r>
      <w:r>
        <w:br w:type="textWrapping"/>
      </w:r>
      <w:r>
        <w:rPr>
          <w:rFonts w:hint="eastAsia"/>
        </w:rPr>
        <w:t>用水定额</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Water quota for </w:t>
      </w:r>
      <w:bookmarkStart w:id="11" w:name="OLE_LINK2"/>
      <w:bookmarkStart w:id="12" w:name="OLE_LINK1"/>
      <w:bookmarkStart w:id="13" w:name="OLE_LINK3"/>
      <w:bookmarkStart w:id="14" w:name="OLE_LINK4"/>
      <w:r>
        <w:rPr>
          <w:rFonts w:eastAsia="黑体"/>
          <w:szCs w:val="28"/>
        </w:rPr>
        <w:t>lodging</w:t>
      </w:r>
      <w:bookmarkEnd w:id="11"/>
      <w:bookmarkEnd w:id="12"/>
      <w:r>
        <w:rPr>
          <w:rFonts w:hint="eastAsia" w:eastAsia="黑体"/>
          <w:szCs w:val="28"/>
        </w:rPr>
        <w:t xml:space="preserve"> sector</w:t>
      </w:r>
      <w:r>
        <w:rPr>
          <w:rFonts w:eastAsia="黑体"/>
          <w:szCs w:val="28"/>
        </w:rPr>
        <w:t>, office building</w:t>
      </w:r>
      <w:r>
        <w:rPr>
          <w:rFonts w:hint="eastAsia" w:eastAsia="黑体"/>
          <w:szCs w:val="28"/>
        </w:rPr>
        <w:t xml:space="preserve">, </w:t>
      </w:r>
      <w:r>
        <w:rPr>
          <w:rFonts w:eastAsia="黑体"/>
          <w:szCs w:val="28"/>
        </w:rPr>
        <w:t>entertainment</w:t>
      </w:r>
      <w:bookmarkEnd w:id="13"/>
      <w:bookmarkEnd w:id="14"/>
      <w:r>
        <w:rPr>
          <w:rFonts w:hint="eastAsia" w:eastAsia="黑体"/>
          <w:szCs w:val="28"/>
        </w:rPr>
        <w:t>and o</w:t>
      </w:r>
      <w:r>
        <w:rPr>
          <w:rFonts w:eastAsia="黑体"/>
          <w:szCs w:val="28"/>
        </w:rPr>
        <w:t>ther services industry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Lines="300" w:afterLines="30" w:line="240" w:lineRule="auto"/>
        <w:textAlignment w:val="bottom"/>
        <w:rPr>
          <w:b/>
          <w:sz w:val="21"/>
          <w:szCs w:val="28"/>
        </w:rPr>
      </w:pPr>
    </w:p>
    <w:p>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021</w:t>
      </w:r>
      <w:r>
        <w:rPr>
          <w:rFonts w:ascii="黑体"/>
        </w:rPr>
        <w:fldChar w:fldCharType="end"/>
      </w:r>
      <w:bookmarkEnd w:id="15"/>
      <w:r>
        <w:rPr>
          <w:rFonts w:ascii="黑体"/>
        </w:rPr>
        <w:t>-</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2</w:t>
      </w:r>
      <w:r>
        <w:rPr>
          <w:rFonts w:ascii="黑体"/>
        </w:rPr>
        <w:fldChar w:fldCharType="end"/>
      </w:r>
      <w:bookmarkEnd w:id="16"/>
      <w:r>
        <w:rPr>
          <w:rFonts w:ascii="黑体"/>
        </w:rPr>
        <w:t>-</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7</w:t>
      </w:r>
      <w:r>
        <w:rPr>
          <w:rFonts w:ascii="黑体"/>
        </w:rPr>
        <w:fldChar w:fldCharType="end"/>
      </w:r>
      <w:bookmarkEnd w:id="17"/>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022</w:t>
      </w:r>
      <w:r>
        <w:rPr>
          <w:rFonts w:ascii="黑体"/>
        </w:rPr>
        <w:fldChar w:fldCharType="end"/>
      </w:r>
      <w:bookmarkEnd w:id="18"/>
      <w:r>
        <w:rPr>
          <w:rFonts w:ascii="黑体"/>
        </w:rPr>
        <w:t>-</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hint="eastAsia" w:ascii="黑体"/>
          <w:lang w:eastAsia="zh-CN"/>
        </w:rPr>
        <w:t>0</w:t>
      </w:r>
      <w:r>
        <w:rPr>
          <w:rFonts w:hint="eastAsia" w:ascii="黑体"/>
          <w:lang w:val="en-US" w:eastAsia="zh-CN"/>
        </w:rPr>
        <w:t>1</w:t>
      </w:r>
      <w:r>
        <w:rPr>
          <w:rFonts w:ascii="黑体"/>
        </w:rPr>
        <w:fldChar w:fldCharType="end"/>
      </w:r>
      <w:bookmarkEnd w:id="19"/>
      <w:r>
        <w:rPr>
          <w:rFonts w:ascii="黑体"/>
        </w:rPr>
        <w:t>-</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7</w:t>
      </w:r>
      <w:r>
        <w:rPr>
          <w:rFonts w:ascii="黑体"/>
        </w:rPr>
        <w:fldChar w:fldCharType="end"/>
      </w:r>
      <w:bookmarkEnd w:id="20"/>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山东省</w:t>
      </w:r>
      <w:r>
        <w:rPr>
          <w:rFonts w:hAnsi="黑体"/>
          <w:w w:val="100"/>
          <w:sz w:val="28"/>
        </w:rPr>
        <w:t>市场监督管理</w:t>
      </w:r>
      <w:r>
        <w:rPr>
          <w:rFonts w:hint="eastAsia" w:hAnsi="黑体"/>
          <w:w w:val="100"/>
          <w:sz w:val="28"/>
        </w:rPr>
        <w:t>局</w:t>
      </w:r>
      <w:r>
        <w:rPr>
          <w:rFonts w:hAnsi="黑体"/>
          <w:w w:val="100"/>
          <w:sz w:val="28"/>
        </w:rPr>
        <w:fldChar w:fldCharType="end"/>
      </w:r>
      <w:bookmarkEnd w:id="21"/>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2051" o:spt="20" style="position:absolute;left:0pt;margin-left:70.85pt;margin-top:728.55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">
            <v:path arrowok="t"/>
            <v:fill focussize="0,0"/>
            <v:stroke/>
            <v:imagedata o:title=""/>
            <o:lock v:ext="edit"/>
            <w10:anchorlock/>
          </v:line>
        </w:pict>
      </w:r>
    </w:p>
    <w:p>
      <w:pPr>
        <w:pStyle w:val="89"/>
        <w:spacing w:after="468"/>
      </w:pPr>
      <w:bookmarkStart w:id="49" w:name="_GoBack"/>
      <w:bookmarkEnd w:id="49"/>
      <w:bookmarkStart w:id="22" w:name="BookMark2"/>
      <w:r>
        <w:rPr>
          <w:spacing w:val="320"/>
        </w:rPr>
        <w:t>前</w:t>
      </w:r>
      <w:r>
        <w:t>言</w:t>
      </w:r>
    </w:p>
    <w:p>
      <w:pPr>
        <w:pStyle w:val="56"/>
        <w:snapToGrid w:val="0"/>
        <w:ind w:firstLine="420"/>
        <w:rPr>
          <w:rFonts w:hAnsi="宋体"/>
        </w:rPr>
      </w:pPr>
      <w:r>
        <w:rPr>
          <w:rFonts w:hint="eastAsia"/>
        </w:rPr>
        <w:t>本文</w:t>
      </w:r>
      <w:r>
        <w:rPr>
          <w:rFonts w:hint="eastAsia" w:hAnsi="宋体"/>
        </w:rPr>
        <w:t>件按照</w:t>
      </w:r>
      <w:r>
        <w:rPr>
          <w:rFonts w:hAnsi="宋体"/>
        </w:rPr>
        <w:t>GB/T</w:t>
      </w:r>
      <w:r>
        <w:rPr>
          <w:rFonts w:hint="eastAsia" w:hAnsi="宋体"/>
        </w:rPr>
        <w:t xml:space="preserve"> 1.1—2020《标准化工作导则  第1部分：标准化文件的结构和起草规则》的规定起草。</w:t>
      </w:r>
    </w:p>
    <w:p>
      <w:pPr>
        <w:autoSpaceDE w:val="0"/>
        <w:autoSpaceDN w:val="0"/>
        <w:snapToGrid w:val="0"/>
        <w:spacing w:line="240" w:lineRule="auto"/>
        <w:ind w:firstLine="420" w:firstLineChars="200"/>
        <w:jc w:val="left"/>
        <w:rPr>
          <w:rFonts w:ascii="宋体" w:hAnsi="宋体" w:cs="宋体"/>
          <w:kern w:val="0"/>
        </w:rPr>
      </w:pPr>
      <w:r>
        <w:rPr>
          <w:rFonts w:hint="eastAsia" w:ascii="宋体" w:hAnsi="宋体" w:cs="宋体"/>
          <w:kern w:val="0"/>
        </w:rPr>
        <w:t>请注意本文件的某些内容可能涉及专利。本文件的发布机构不承担识别专利的责任。</w:t>
      </w:r>
    </w:p>
    <w:p>
      <w:pPr>
        <w:pStyle w:val="56"/>
        <w:ind w:firstLine="420"/>
      </w:pPr>
      <w:r>
        <w:rPr>
          <w:rFonts w:hint="eastAsia"/>
        </w:rPr>
        <w:t>本文件由山东省水利厅提出、归口并组织实施。</w:t>
      </w:r>
    </w:p>
    <w:p>
      <w:pPr>
        <w:pStyle w:val="238"/>
        <w:snapToGrid w:val="0"/>
        <w:jc w:val="left"/>
        <w:rPr>
          <w:rFonts w:ascii="Times New Roman"/>
        </w:rPr>
      </w:pPr>
    </w:p>
    <w:p>
      <w:pPr>
        <w:pStyle w:val="238"/>
        <w:snapToGrid w:val="0"/>
        <w:jc w:val="left"/>
        <w:rPr>
          <w:rFonts w:ascii="Times New Roman"/>
        </w:rPr>
      </w:pPr>
    </w:p>
    <w:p>
      <w:pPr>
        <w:pStyle w:val="56"/>
        <w:ind w:firstLine="420"/>
      </w:pPr>
    </w:p>
    <w:p>
      <w:pPr>
        <w:pStyle w:val="56"/>
        <w:ind w:firstLine="420"/>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p>
    <w:bookmarkEnd w:id="22"/>
    <w:p>
      <w:pPr>
        <w:pStyle w:val="89"/>
        <w:spacing w:after="468"/>
      </w:pPr>
      <w:bookmarkStart w:id="23" w:name="BookMark3"/>
      <w:r>
        <w:rPr>
          <w:spacing w:val="320"/>
        </w:rPr>
        <w:t>引</w:t>
      </w:r>
      <w:r>
        <w:t>言</w:t>
      </w:r>
    </w:p>
    <w:p>
      <w:pPr>
        <w:pStyle w:val="56"/>
        <w:ind w:firstLine="420"/>
      </w:pPr>
      <w:r>
        <w:rPr>
          <w:rFonts w:hint="eastAsia"/>
        </w:rPr>
        <w:t>取用水量核定是国家实施取水许可制度、实行计划用水管理和开展水资源论证的基础。用水定额标准是核定取用水量的重要依据，是考核行业和用水单位水资源利用效率、评价用水单位节水水平的主要指标之一，也是落实最严格水资源管理制度的重要手段。</w:t>
      </w:r>
    </w:p>
    <w:p>
      <w:pPr>
        <w:pStyle w:val="56"/>
        <w:ind w:firstLine="420"/>
      </w:pPr>
      <w:r>
        <w:rPr>
          <w:rFonts w:hint="eastAsia"/>
        </w:rPr>
        <w:t>本文件根据不同服务业行业的用水特点，明确其取水量范围、取水量供给范围以及取用水量的计量，规定用水定额的计算方法，划分定额指标等级，并对定额管理做出要求。</w:t>
      </w:r>
    </w:p>
    <w:p>
      <w:pPr>
        <w:pStyle w:val="56"/>
        <w:ind w:firstLine="420"/>
      </w:pPr>
    </w:p>
    <w:p>
      <w:pPr>
        <w:pStyle w:val="56"/>
        <w:ind w:firstLine="420"/>
        <w:sectPr>
          <w:pgSz w:w="11906" w:h="16838"/>
          <w:pgMar w:top="1871"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AEB0A6BE21D8406D95D2B01D761281C3"/>
        </w:placeholder>
      </w:sdtPr>
      <w:sdtEndPr>
        <w:rPr>
          <w:spacing w:val="-10"/>
        </w:rPr>
      </w:sdtEndPr>
      <w:sdtContent>
        <w:p>
          <w:pPr>
            <w:pStyle w:val="177"/>
            <w:spacing w:beforeLines="100" w:afterLines="220"/>
          </w:pPr>
          <w:bookmarkStart w:id="25" w:name="NEW_STAND_NAME"/>
          <w:r>
            <w:rPr>
              <w:rFonts w:hint="eastAsia"/>
            </w:rPr>
            <w:t>山东省住宿、写字楼、娱乐等服务业</w:t>
          </w:r>
          <w:r>
            <w:br w:type="textWrapping"/>
          </w:r>
          <w:r>
            <w:t>用水定额</w:t>
          </w:r>
        </w:p>
      </w:sdtContent>
    </w:sdt>
    <w:bookmarkEnd w:id="25"/>
    <w:p>
      <w:pPr>
        <w:pStyle w:val="104"/>
        <w:spacing w:before="312" w:after="312"/>
      </w:pPr>
      <w:bookmarkStart w:id="26" w:name="_Toc24884218"/>
      <w:bookmarkStart w:id="27" w:name="_Toc26718930"/>
      <w:bookmarkStart w:id="28" w:name="_Toc17233325"/>
      <w:bookmarkStart w:id="29" w:name="_Toc24884211"/>
      <w:bookmarkStart w:id="30" w:name="_Toc17233333"/>
      <w:bookmarkStart w:id="31" w:name="_Toc26648465"/>
      <w:bookmarkStart w:id="32" w:name="_Toc26986530"/>
      <w:bookmarkStart w:id="33" w:name="_Toc26986771"/>
      <w:r>
        <w:rPr>
          <w:rFonts w:hint="eastAsia"/>
        </w:rPr>
        <w:t>范围</w:t>
      </w:r>
      <w:bookmarkEnd w:id="26"/>
      <w:bookmarkEnd w:id="27"/>
      <w:bookmarkEnd w:id="28"/>
      <w:bookmarkEnd w:id="29"/>
      <w:bookmarkEnd w:id="30"/>
      <w:bookmarkEnd w:id="31"/>
      <w:bookmarkEnd w:id="32"/>
      <w:bookmarkEnd w:id="33"/>
    </w:p>
    <w:p>
      <w:pPr>
        <w:pStyle w:val="238"/>
        <w:snapToGrid w:val="0"/>
        <w:rPr>
          <w:rFonts w:ascii="Times New Roman"/>
        </w:rPr>
      </w:pPr>
      <w:bookmarkStart w:id="34" w:name="_Toc24884219"/>
      <w:bookmarkStart w:id="35" w:name="_Toc24884212"/>
      <w:bookmarkStart w:id="36" w:name="_Toc17233326"/>
      <w:bookmarkStart w:id="37" w:name="_Toc26648466"/>
      <w:bookmarkStart w:id="38" w:name="_Toc17233334"/>
      <w:r>
        <w:rPr>
          <w:rFonts w:hint="eastAsia" w:ascii="Times New Roman"/>
        </w:rPr>
        <w:t>本文件规定了本省住宿、写字楼、娱乐等服务业用水定额指标。</w:t>
      </w:r>
    </w:p>
    <w:p>
      <w:pPr>
        <w:pStyle w:val="238"/>
        <w:snapToGrid w:val="0"/>
        <w:rPr>
          <w:rFonts w:ascii="Times New Roman"/>
        </w:rPr>
      </w:pPr>
      <w:r>
        <w:rPr>
          <w:rFonts w:hint="eastAsia" w:ascii="Times New Roman"/>
        </w:rPr>
        <w:t>本文件适用于指导本省住宿、写字楼、娱乐等服务业用水。</w:t>
      </w:r>
    </w:p>
    <w:p>
      <w:pPr>
        <w:pStyle w:val="104"/>
        <w:spacing w:before="312" w:after="312"/>
      </w:pPr>
      <w:bookmarkStart w:id="39" w:name="_Toc26718931"/>
      <w:bookmarkStart w:id="40" w:name="_Toc26986531"/>
      <w:bookmarkStart w:id="41" w:name="_Toc26986772"/>
      <w:r>
        <w:rPr>
          <w:rFonts w:hint="eastAsia"/>
        </w:rPr>
        <w:t>规范性引用文件</w:t>
      </w:r>
      <w:bookmarkEnd w:id="34"/>
      <w:bookmarkEnd w:id="35"/>
      <w:bookmarkEnd w:id="36"/>
      <w:bookmarkEnd w:id="37"/>
      <w:bookmarkEnd w:id="38"/>
      <w:bookmarkEnd w:id="39"/>
      <w:bookmarkEnd w:id="40"/>
      <w:bookmarkEnd w:id="41"/>
    </w:p>
    <w:sdt>
      <w:sdtPr>
        <w:rPr>
          <w:rFonts w:hint="eastAsia"/>
        </w:rPr>
        <w:id w:val="715848253"/>
        <w:placeholder>
          <w:docPart w:val="039AAA68D805408B93E8459CA00DD4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Ansi="宋体"/>
        </w:rPr>
      </w:pPr>
      <w:r>
        <w:rPr>
          <w:rFonts w:hint="eastAsia" w:hAnsi="宋体"/>
        </w:rPr>
        <w:t>GB/T 4754　国民经济行业分类</w:t>
      </w:r>
    </w:p>
    <w:p>
      <w:pPr>
        <w:pStyle w:val="56"/>
        <w:ind w:firstLine="420"/>
        <w:rPr>
          <w:rFonts w:hAnsi="宋体"/>
        </w:rPr>
      </w:pPr>
      <w:r>
        <w:rPr>
          <w:rFonts w:hint="eastAsia" w:hAnsi="宋体"/>
        </w:rPr>
        <w:t>GB/T 12452　企业水平衡测试通则</w:t>
      </w:r>
    </w:p>
    <w:p>
      <w:pPr>
        <w:pStyle w:val="56"/>
        <w:ind w:firstLine="420"/>
        <w:rPr>
          <w:rFonts w:hAnsi="宋体"/>
          <w:color w:val="000000" w:themeColor="text1"/>
        </w:rPr>
      </w:pPr>
      <w:r>
        <w:rPr>
          <w:rFonts w:hint="eastAsia" w:hAnsi="宋体"/>
        </w:rPr>
        <w:t>GB</w:t>
      </w:r>
      <w:r>
        <w:rPr>
          <w:rFonts w:hint="eastAsia" w:hAnsi="宋体"/>
          <w:color w:val="000000" w:themeColor="text1"/>
        </w:rPr>
        <w:t xml:space="preserve"> 24789　用水单位水计量器具配备和管理通则</w:t>
      </w:r>
    </w:p>
    <w:p>
      <w:pPr>
        <w:pStyle w:val="56"/>
        <w:ind w:firstLine="420"/>
        <w:rPr>
          <w:rFonts w:hAnsi="宋体"/>
        </w:rPr>
      </w:pPr>
      <w:r>
        <w:rPr>
          <w:rFonts w:hint="eastAsia" w:hAnsi="宋体"/>
        </w:rPr>
        <w:t>GB/T 32716　用水定额编制技术导则</w:t>
      </w:r>
    </w:p>
    <w:p>
      <w:pPr>
        <w:pStyle w:val="104"/>
        <w:spacing w:before="312" w:after="312"/>
      </w:pPr>
      <w:r>
        <w:rPr>
          <w:rFonts w:hint="eastAsia"/>
          <w:szCs w:val="21"/>
        </w:rPr>
        <w:t>术语和定义</w:t>
      </w:r>
    </w:p>
    <w:p>
      <w:pPr>
        <w:pStyle w:val="56"/>
        <w:ind w:firstLine="420"/>
      </w:pPr>
      <w:bookmarkStart w:id="42" w:name="_Toc26986532"/>
      <w:bookmarkEnd w:id="42"/>
      <w:r>
        <w:rPr>
          <w:rFonts w:hint="eastAsia" w:hAnsi="宋体"/>
        </w:rPr>
        <w:t>GB/T 32716</w:t>
      </w:r>
      <w:r>
        <w:rPr>
          <w:rFonts w:hAnsi="宋体"/>
        </w:rPr>
        <w:t>界定的以及下列术语</w:t>
      </w:r>
      <w:r>
        <w:rPr>
          <w:rFonts w:ascii="Times New Roman"/>
        </w:rPr>
        <w:t>和定义适用于本文件。</w:t>
      </w:r>
    </w:p>
    <w:p>
      <w:pPr>
        <w:pStyle w:val="223"/>
        <w:ind w:left="420" w:hanging="420" w:hangingChars="200"/>
        <w:rPr>
          <w:rFonts w:ascii="黑体" w:hAnsi="黑体" w:eastAsia="黑体"/>
        </w:rPr>
      </w:pPr>
      <w:bookmarkStart w:id="43" w:name="_Hlk87354884"/>
      <w:r>
        <w:rPr>
          <w:rFonts w:ascii="黑体" w:hAnsi="黑体" w:eastAsia="黑体"/>
        </w:rPr>
        <w:br w:type="textWrapping"/>
      </w:r>
      <w:r>
        <w:rPr>
          <w:rFonts w:hint="eastAsia" w:ascii="黑体" w:hAnsi="黑体" w:eastAsia="黑体"/>
        </w:rPr>
        <w:t>用水量　</w:t>
      </w:r>
      <w:r>
        <w:rPr>
          <w:rFonts w:ascii="黑体" w:hAnsi="黑体" w:eastAsia="黑体"/>
        </w:rPr>
        <w:t>quantity of water intake</w:t>
      </w:r>
    </w:p>
    <w:p>
      <w:pPr>
        <w:pStyle w:val="56"/>
        <w:ind w:firstLine="420"/>
        <w:rPr>
          <w:rFonts w:hAnsi="宋体"/>
        </w:rPr>
      </w:pPr>
      <w:r>
        <w:rPr>
          <w:rFonts w:hint="eastAsia" w:hAnsi="宋体"/>
        </w:rPr>
        <w:t>用水户的取水量，不包括重复用水量。</w:t>
      </w:r>
    </w:p>
    <w:p>
      <w:pPr>
        <w:pStyle w:val="56"/>
        <w:ind w:firstLine="420"/>
        <w:rPr>
          <w:rFonts w:hAnsi="宋体"/>
        </w:rPr>
      </w:pPr>
      <w:r>
        <w:rPr>
          <w:rFonts w:hint="eastAsia" w:hAnsi="宋体"/>
        </w:rPr>
        <w:t>[来源：</w:t>
      </w:r>
      <w:r>
        <w:t>GB/T</w:t>
      </w:r>
      <w:r>
        <w:rPr>
          <w:rFonts w:hAnsi="宋体"/>
        </w:rPr>
        <w:t xml:space="preserve"> 32716</w:t>
      </w:r>
      <w:r>
        <w:rPr>
          <w:rFonts w:hint="eastAsia" w:hAnsi="宋体"/>
        </w:rPr>
        <w:t>—2016，</w:t>
      </w:r>
      <w:r>
        <w:rPr>
          <w:rFonts w:hAnsi="宋体"/>
        </w:rPr>
        <w:t>3.1</w:t>
      </w:r>
      <w:r>
        <w:rPr>
          <w:rFonts w:hint="eastAsia" w:hAnsi="宋体"/>
        </w:rPr>
        <w:t>]</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服务业用水定额　</w:t>
      </w:r>
      <w:r>
        <w:rPr>
          <w:rFonts w:ascii="黑体" w:hAnsi="黑体" w:eastAsia="黑体"/>
        </w:rPr>
        <w:t>norm of water intake for service</w:t>
      </w:r>
    </w:p>
    <w:p>
      <w:pPr>
        <w:pStyle w:val="56"/>
        <w:ind w:firstLine="420"/>
      </w:pPr>
      <w:r>
        <w:rPr>
          <w:rFonts w:hint="eastAsia"/>
        </w:rPr>
        <w:t>一定时期内服务单位单个用水人员或者单个服务设施、单位服务面积、单个服务对象等单位时间用水量的限定值。</w:t>
      </w:r>
    </w:p>
    <w:p>
      <w:pPr>
        <w:pStyle w:val="56"/>
        <w:ind w:firstLine="420"/>
        <w:rPr>
          <w:rFonts w:hAnsi="宋体"/>
        </w:rPr>
      </w:pPr>
      <w:r>
        <w:rPr>
          <w:rFonts w:hint="eastAsia" w:hAnsi="宋体"/>
        </w:rPr>
        <w:t>[来源：</w:t>
      </w:r>
      <w:r>
        <w:t>GB/T</w:t>
      </w:r>
      <w:r>
        <w:rPr>
          <w:rFonts w:hAnsi="宋体"/>
        </w:rPr>
        <w:t xml:space="preserve"> 32716</w:t>
      </w:r>
      <w:r>
        <w:rPr>
          <w:rFonts w:hint="eastAsia" w:hAnsi="宋体"/>
        </w:rPr>
        <w:t>—2016，</w:t>
      </w:r>
      <w:r>
        <w:rPr>
          <w:rFonts w:hAnsi="宋体"/>
        </w:rPr>
        <w:t>3.9</w:t>
      </w:r>
      <w:r>
        <w:rPr>
          <w:rFonts w:hint="eastAsia" w:hAnsi="宋体"/>
        </w:rPr>
        <w:t>]</w:t>
      </w:r>
    </w:p>
    <w:bookmarkEnd w:id="43"/>
    <w:p>
      <w:pPr>
        <w:pStyle w:val="104"/>
        <w:spacing w:before="312" w:after="312"/>
      </w:pPr>
      <w:r>
        <w:rPr>
          <w:rFonts w:hint="eastAsia"/>
        </w:rPr>
        <w:t>计算方法</w:t>
      </w:r>
    </w:p>
    <w:p>
      <w:pPr>
        <w:pStyle w:val="105"/>
        <w:spacing w:before="156" w:after="156"/>
      </w:pPr>
      <w:r>
        <w:rPr>
          <w:rFonts w:hint="eastAsia"/>
        </w:rPr>
        <w:t>一般规定</w:t>
      </w:r>
    </w:p>
    <w:p>
      <w:pPr>
        <w:pStyle w:val="65"/>
        <w:spacing w:before="156" w:after="156"/>
      </w:pPr>
      <w:r>
        <w:rPr>
          <w:rFonts w:hint="eastAsia"/>
        </w:rPr>
        <w:t>取水量</w:t>
      </w:r>
    </w:p>
    <w:p>
      <w:pPr>
        <w:pStyle w:val="56"/>
        <w:ind w:firstLine="420"/>
      </w:pPr>
      <w:r>
        <w:rPr>
          <w:rFonts w:hint="eastAsia"/>
        </w:rPr>
        <w:t>取水量是指用水户从各种水源或不同蓄水、引水、调水、供水工程获取的以及用水户从市场购得的其他水或水的产品（如蒸汽、热水），并被该用水户第一次利用的水量。其中，各种水源包括地表水（含集蓄雨水）、地下水（含地下热水）、客水（过境水、引黄水、引江水等）等。不同蓄水、引水、调水、供水工程包括水库工程、闸坝蓄水工程、输供水工程、引调水工程及城镇供水工程。</w:t>
      </w:r>
    </w:p>
    <w:p>
      <w:pPr>
        <w:pStyle w:val="65"/>
        <w:spacing w:before="156" w:after="156"/>
      </w:pPr>
      <w:r>
        <w:rPr>
          <w:rFonts w:hint="eastAsia"/>
        </w:rPr>
        <w:t>取水量供给范围</w:t>
      </w:r>
    </w:p>
    <w:p>
      <w:pPr>
        <w:pStyle w:val="56"/>
        <w:ind w:firstLine="420"/>
      </w:pPr>
      <w:bookmarkStart w:id="44" w:name="_Hlk87374120"/>
      <w:r>
        <w:rPr>
          <w:rFonts w:hint="eastAsia" w:ascii="Times New Roman"/>
        </w:rPr>
        <w:t>取水量供给范围包括与提供相关服务有直接关系的总取水量</w:t>
      </w:r>
      <w:bookmarkEnd w:id="44"/>
      <w:r>
        <w:rPr>
          <w:rFonts w:hint="eastAsia" w:ascii="Times New Roman"/>
        </w:rPr>
        <w:t>。</w:t>
      </w:r>
      <w:r>
        <w:rPr>
          <w:rFonts w:hint="eastAsia"/>
        </w:rPr>
        <w:t>见表1。</w:t>
      </w:r>
    </w:p>
    <w:p>
      <w:pPr>
        <w:pStyle w:val="112"/>
        <w:spacing w:before="156" w:after="156"/>
        <w:ind w:left="0"/>
      </w:pPr>
      <w:r>
        <w:rPr>
          <w:rFonts w:hint="eastAsia"/>
        </w:rPr>
        <w:t>山东省住宿、写字楼、娱乐等服务业取水量供给范围</w:t>
      </w:r>
    </w:p>
    <w:tbl>
      <w:tblPr>
        <w:tblStyle w:val="26"/>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3"/>
        <w:gridCol w:w="382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1437" w:type="pct"/>
            <w:tcBorders>
              <w:top w:val="single" w:color="auto" w:sz="4" w:space="0"/>
            </w:tcBorders>
            <w:shd w:val="clear" w:color="auto" w:fill="auto"/>
            <w:vAlign w:val="center"/>
          </w:tcPr>
          <w:p>
            <w:pPr>
              <w:spacing w:line="240" w:lineRule="auto"/>
              <w:jc w:val="center"/>
              <w:rPr>
                <w:sz w:val="18"/>
                <w:szCs w:val="18"/>
              </w:rPr>
            </w:pPr>
            <w:r>
              <w:rPr>
                <w:rFonts w:hint="eastAsia"/>
                <w:sz w:val="18"/>
                <w:szCs w:val="18"/>
              </w:rPr>
              <w:t>用水类别</w:t>
            </w:r>
          </w:p>
        </w:tc>
        <w:tc>
          <w:tcPr>
            <w:tcW w:w="2050" w:type="pct"/>
            <w:tcBorders>
              <w:top w:val="single" w:color="auto" w:sz="4" w:space="0"/>
            </w:tcBorders>
            <w:shd w:val="clear" w:color="auto" w:fill="auto"/>
            <w:vAlign w:val="center"/>
          </w:tcPr>
          <w:p>
            <w:pPr>
              <w:spacing w:line="240" w:lineRule="auto"/>
              <w:jc w:val="center"/>
              <w:rPr>
                <w:sz w:val="18"/>
                <w:szCs w:val="18"/>
              </w:rPr>
            </w:pPr>
            <w:r>
              <w:rPr>
                <w:rFonts w:hint="eastAsia"/>
                <w:sz w:val="18"/>
                <w:szCs w:val="18"/>
              </w:rPr>
              <w:t>取水量供给范围</w:t>
            </w:r>
          </w:p>
        </w:tc>
        <w:tc>
          <w:tcPr>
            <w:tcW w:w="1513" w:type="pct"/>
            <w:tcBorders>
              <w:top w:val="single" w:color="auto" w:sz="4" w:space="0"/>
            </w:tcBorders>
            <w:shd w:val="clear" w:color="auto" w:fill="auto"/>
            <w:vAlign w:val="center"/>
          </w:tcPr>
          <w:p>
            <w:pPr>
              <w:spacing w:line="240" w:lineRule="auto"/>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37" w:type="pct"/>
            <w:shd w:val="clear" w:color="auto" w:fill="auto"/>
            <w:vAlign w:val="center"/>
          </w:tcPr>
          <w:p>
            <w:pPr>
              <w:spacing w:line="240" w:lineRule="auto"/>
              <w:jc w:val="center"/>
              <w:rPr>
                <w:sz w:val="18"/>
                <w:szCs w:val="18"/>
              </w:rPr>
            </w:pPr>
            <w:r>
              <w:rPr>
                <w:rFonts w:hint="eastAsia"/>
                <w:sz w:val="18"/>
                <w:szCs w:val="18"/>
              </w:rPr>
              <w:t>四、五星级宾馆（含白金五星级或具有同等规模、质量、水平）</w:t>
            </w:r>
          </w:p>
        </w:tc>
        <w:tc>
          <w:tcPr>
            <w:tcW w:w="2050" w:type="pct"/>
            <w:vMerge w:val="restart"/>
            <w:shd w:val="clear" w:color="auto" w:fill="auto"/>
            <w:vAlign w:val="center"/>
          </w:tcPr>
          <w:p>
            <w:pPr>
              <w:spacing w:line="240" w:lineRule="auto"/>
              <w:ind w:firstLine="180" w:firstLineChars="100"/>
              <w:rPr>
                <w:sz w:val="18"/>
                <w:szCs w:val="18"/>
              </w:rPr>
            </w:pPr>
            <w:r>
              <w:rPr>
                <w:rFonts w:hint="eastAsia"/>
                <w:sz w:val="18"/>
                <w:szCs w:val="18"/>
              </w:rPr>
              <w:t>包括客房、洗衣房、娱乐健身房、附属设备等与宾馆服务相关的用水量</w:t>
            </w:r>
          </w:p>
        </w:tc>
        <w:tc>
          <w:tcPr>
            <w:tcW w:w="1513" w:type="pct"/>
            <w:vMerge w:val="restart"/>
            <w:shd w:val="clear" w:color="auto" w:fill="auto"/>
            <w:vAlign w:val="center"/>
          </w:tcPr>
          <w:p>
            <w:pPr>
              <w:spacing w:line="240" w:lineRule="auto"/>
              <w:ind w:firstLine="180" w:firstLineChars="100"/>
              <w:rPr>
                <w:sz w:val="18"/>
                <w:szCs w:val="18"/>
              </w:rPr>
            </w:pPr>
            <w:bookmarkStart w:id="45" w:name="_Hlk86761187"/>
            <w:r>
              <w:rPr>
                <w:rFonts w:hint="eastAsia"/>
                <w:sz w:val="18"/>
                <w:szCs w:val="18"/>
              </w:rPr>
              <w:t>不包括餐饮、游泳池、外租的办公区、公寓、商场及绿化等用水量和外供水量</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37" w:type="pct"/>
            <w:shd w:val="clear" w:color="auto" w:fill="auto"/>
            <w:vAlign w:val="center"/>
          </w:tcPr>
          <w:p>
            <w:pPr>
              <w:spacing w:line="240" w:lineRule="auto"/>
              <w:jc w:val="center"/>
              <w:rPr>
                <w:sz w:val="18"/>
                <w:szCs w:val="18"/>
              </w:rPr>
            </w:pPr>
            <w:r>
              <w:rPr>
                <w:rFonts w:hint="eastAsia"/>
                <w:sz w:val="18"/>
                <w:szCs w:val="18"/>
              </w:rPr>
              <w:t>三星级宾馆（或具有同等规模、质量、水平）</w:t>
            </w:r>
          </w:p>
        </w:tc>
        <w:tc>
          <w:tcPr>
            <w:tcW w:w="2050" w:type="pct"/>
            <w:vMerge w:val="continue"/>
            <w:vAlign w:val="center"/>
          </w:tcPr>
          <w:p>
            <w:pPr>
              <w:spacing w:line="240" w:lineRule="auto"/>
              <w:ind w:firstLine="180" w:firstLineChars="100"/>
              <w:rPr>
                <w:sz w:val="18"/>
                <w:szCs w:val="18"/>
              </w:rPr>
            </w:pPr>
          </w:p>
        </w:tc>
        <w:tc>
          <w:tcPr>
            <w:tcW w:w="1513" w:type="pct"/>
            <w:vMerge w:val="continue"/>
            <w:vAlign w:val="center"/>
          </w:tcPr>
          <w:p>
            <w:pPr>
              <w:spacing w:line="240" w:lineRule="auto"/>
              <w:ind w:firstLine="180" w:firstLineChars="1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37" w:type="pct"/>
            <w:shd w:val="clear" w:color="auto" w:fill="auto"/>
            <w:vAlign w:val="center"/>
          </w:tcPr>
          <w:p>
            <w:pPr>
              <w:spacing w:line="240" w:lineRule="auto"/>
              <w:jc w:val="center"/>
              <w:rPr>
                <w:sz w:val="18"/>
                <w:szCs w:val="18"/>
              </w:rPr>
            </w:pPr>
            <w:r>
              <w:rPr>
                <w:rFonts w:hint="eastAsia"/>
                <w:sz w:val="18"/>
                <w:szCs w:val="18"/>
              </w:rPr>
              <w:t>一、二星级宾馆（或具有同等规模、质量、水平）</w:t>
            </w:r>
          </w:p>
        </w:tc>
        <w:tc>
          <w:tcPr>
            <w:tcW w:w="2050" w:type="pct"/>
            <w:vMerge w:val="continue"/>
            <w:shd w:val="clear" w:color="auto" w:fill="auto"/>
            <w:vAlign w:val="center"/>
          </w:tcPr>
          <w:p>
            <w:pPr>
              <w:spacing w:line="240" w:lineRule="auto"/>
              <w:ind w:firstLine="180" w:firstLineChars="100"/>
              <w:rPr>
                <w:sz w:val="18"/>
                <w:szCs w:val="18"/>
              </w:rPr>
            </w:pPr>
          </w:p>
        </w:tc>
        <w:tc>
          <w:tcPr>
            <w:tcW w:w="1513" w:type="pct"/>
            <w:vMerge w:val="continue"/>
            <w:shd w:val="clear" w:color="auto" w:fill="auto"/>
            <w:vAlign w:val="center"/>
          </w:tcPr>
          <w:p>
            <w:pPr>
              <w:spacing w:line="240" w:lineRule="auto"/>
              <w:ind w:firstLine="180" w:firstLineChars="1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37" w:type="pct"/>
            <w:shd w:val="clear" w:color="auto" w:fill="auto"/>
            <w:vAlign w:val="center"/>
          </w:tcPr>
          <w:p>
            <w:pPr>
              <w:spacing w:line="240" w:lineRule="auto"/>
              <w:jc w:val="center"/>
              <w:rPr>
                <w:sz w:val="18"/>
                <w:szCs w:val="18"/>
              </w:rPr>
            </w:pPr>
            <w:r>
              <w:rPr>
                <w:rFonts w:hint="eastAsia"/>
                <w:sz w:val="18"/>
                <w:szCs w:val="18"/>
              </w:rPr>
              <w:t>无星级的旅馆、招待所</w:t>
            </w:r>
          </w:p>
        </w:tc>
        <w:tc>
          <w:tcPr>
            <w:tcW w:w="2050" w:type="pct"/>
            <w:vMerge w:val="continue"/>
            <w:vAlign w:val="center"/>
          </w:tcPr>
          <w:p>
            <w:pPr>
              <w:spacing w:line="240" w:lineRule="auto"/>
              <w:ind w:firstLine="180" w:firstLineChars="100"/>
              <w:rPr>
                <w:sz w:val="18"/>
                <w:szCs w:val="18"/>
              </w:rPr>
            </w:pPr>
          </w:p>
        </w:tc>
        <w:tc>
          <w:tcPr>
            <w:tcW w:w="1513" w:type="pct"/>
            <w:vMerge w:val="continue"/>
            <w:vAlign w:val="center"/>
          </w:tcPr>
          <w:p>
            <w:pPr>
              <w:spacing w:line="240" w:lineRule="auto"/>
              <w:ind w:firstLine="180" w:firstLineChars="1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37" w:type="pct"/>
            <w:shd w:val="clear" w:color="auto" w:fill="auto"/>
            <w:vAlign w:val="center"/>
          </w:tcPr>
          <w:p>
            <w:pPr>
              <w:spacing w:line="240" w:lineRule="auto"/>
              <w:jc w:val="center"/>
              <w:rPr>
                <w:sz w:val="18"/>
                <w:szCs w:val="18"/>
              </w:rPr>
            </w:pPr>
            <w:r>
              <w:rPr>
                <w:rFonts w:hint="eastAsia"/>
                <w:sz w:val="18"/>
                <w:szCs w:val="18"/>
              </w:rPr>
              <w:t>写字楼</w:t>
            </w:r>
          </w:p>
        </w:tc>
        <w:tc>
          <w:tcPr>
            <w:tcW w:w="2050" w:type="pct"/>
            <w:shd w:val="clear" w:color="auto" w:fill="auto"/>
            <w:vAlign w:val="center"/>
          </w:tcPr>
          <w:p>
            <w:pPr>
              <w:spacing w:line="240" w:lineRule="auto"/>
              <w:ind w:firstLine="180" w:firstLineChars="100"/>
              <w:rPr>
                <w:sz w:val="18"/>
                <w:szCs w:val="18"/>
              </w:rPr>
            </w:pPr>
            <w:r>
              <w:rPr>
                <w:rFonts w:hint="eastAsia"/>
                <w:sz w:val="18"/>
                <w:szCs w:val="18"/>
              </w:rPr>
              <w:t>包括办公区域的饮用、卫生保洁、洗手间、空调补水和绿化等用水量</w:t>
            </w:r>
          </w:p>
        </w:tc>
        <w:tc>
          <w:tcPr>
            <w:tcW w:w="1513" w:type="pct"/>
            <w:shd w:val="clear" w:color="auto" w:fill="auto"/>
            <w:vAlign w:val="center"/>
          </w:tcPr>
          <w:p>
            <w:pPr>
              <w:spacing w:line="240" w:lineRule="auto"/>
              <w:ind w:firstLine="180" w:firstLineChars="100"/>
              <w:rPr>
                <w:sz w:val="18"/>
                <w:szCs w:val="18"/>
              </w:rPr>
            </w:pPr>
            <w:r>
              <w:rPr>
                <w:rFonts w:hint="eastAsia"/>
                <w:sz w:val="18"/>
                <w:szCs w:val="18"/>
              </w:rPr>
              <w:t>不包括外租的宾馆、公寓、餐饮、商场、娱乐等非办公区的用水量和外供水量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37" w:type="pct"/>
            <w:shd w:val="clear" w:color="auto" w:fill="auto"/>
            <w:vAlign w:val="center"/>
          </w:tcPr>
          <w:p>
            <w:pPr>
              <w:spacing w:line="240" w:lineRule="auto"/>
              <w:jc w:val="center"/>
              <w:rPr>
                <w:sz w:val="18"/>
                <w:szCs w:val="18"/>
              </w:rPr>
            </w:pPr>
            <w:r>
              <w:rPr>
                <w:rFonts w:hint="eastAsia"/>
                <w:sz w:val="18"/>
                <w:szCs w:val="18"/>
              </w:rPr>
              <w:t>道路、场地浇洒</w:t>
            </w:r>
          </w:p>
        </w:tc>
        <w:tc>
          <w:tcPr>
            <w:tcW w:w="2050" w:type="pct"/>
            <w:shd w:val="clear" w:color="auto" w:fill="auto"/>
            <w:vAlign w:val="center"/>
          </w:tcPr>
          <w:p>
            <w:pPr>
              <w:spacing w:line="240" w:lineRule="auto"/>
              <w:ind w:firstLine="180" w:firstLineChars="100"/>
              <w:rPr>
                <w:sz w:val="18"/>
                <w:szCs w:val="18"/>
              </w:rPr>
            </w:pPr>
            <w:r>
              <w:rPr>
                <w:rFonts w:hint="eastAsia"/>
                <w:sz w:val="18"/>
                <w:szCs w:val="18"/>
              </w:rPr>
              <w:t>包括道路、场地浇洒、清洗保洁等用水量</w:t>
            </w:r>
          </w:p>
        </w:tc>
        <w:tc>
          <w:tcPr>
            <w:tcW w:w="1513" w:type="pct"/>
            <w:vMerge w:val="restart"/>
            <w:shd w:val="clear" w:color="auto" w:fill="auto"/>
            <w:vAlign w:val="center"/>
          </w:tcPr>
          <w:p>
            <w:pPr>
              <w:spacing w:line="240" w:lineRule="auto"/>
              <w:ind w:firstLine="180" w:firstLineChars="100"/>
              <w:rPr>
                <w:sz w:val="18"/>
                <w:szCs w:val="18"/>
              </w:rPr>
            </w:pPr>
            <w:r>
              <w:rPr>
                <w:rFonts w:hint="eastAsia"/>
                <w:sz w:val="18"/>
                <w:szCs w:val="18"/>
              </w:rPr>
              <w:t>不包括附属的职工管理房等用水量和外供水量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37" w:type="pct"/>
            <w:shd w:val="clear" w:color="auto" w:fill="auto"/>
            <w:vAlign w:val="center"/>
          </w:tcPr>
          <w:p>
            <w:pPr>
              <w:spacing w:line="240" w:lineRule="auto"/>
              <w:jc w:val="center"/>
              <w:rPr>
                <w:sz w:val="18"/>
                <w:szCs w:val="18"/>
              </w:rPr>
            </w:pPr>
            <w:r>
              <w:rPr>
                <w:rFonts w:hint="eastAsia"/>
                <w:sz w:val="18"/>
                <w:szCs w:val="18"/>
              </w:rPr>
              <w:t>公厕清洁</w:t>
            </w:r>
          </w:p>
        </w:tc>
        <w:tc>
          <w:tcPr>
            <w:tcW w:w="2050" w:type="pct"/>
            <w:shd w:val="clear" w:color="auto" w:fill="auto"/>
            <w:vAlign w:val="center"/>
          </w:tcPr>
          <w:p>
            <w:pPr>
              <w:spacing w:line="240" w:lineRule="auto"/>
              <w:ind w:firstLine="180" w:firstLineChars="100"/>
              <w:rPr>
                <w:sz w:val="18"/>
                <w:szCs w:val="18"/>
              </w:rPr>
            </w:pPr>
            <w:r>
              <w:rPr>
                <w:rFonts w:hint="eastAsia"/>
                <w:sz w:val="18"/>
                <w:szCs w:val="18"/>
              </w:rPr>
              <w:t>包括公厕冲洗、清洗保洁等用水量</w:t>
            </w:r>
          </w:p>
        </w:tc>
        <w:tc>
          <w:tcPr>
            <w:tcW w:w="1513" w:type="pct"/>
            <w:vMerge w:val="continue"/>
            <w:shd w:val="clear" w:color="auto" w:fill="auto"/>
            <w:vAlign w:val="center"/>
          </w:tcPr>
          <w:p>
            <w:pPr>
              <w:spacing w:line="240" w:lineRule="auto"/>
              <w:ind w:firstLine="180" w:firstLineChars="10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37" w:type="pct"/>
            <w:shd w:val="clear" w:color="auto" w:fill="auto"/>
            <w:vAlign w:val="center"/>
          </w:tcPr>
          <w:p>
            <w:pPr>
              <w:spacing w:line="240" w:lineRule="auto"/>
              <w:jc w:val="center"/>
              <w:rPr>
                <w:sz w:val="18"/>
                <w:szCs w:val="18"/>
              </w:rPr>
            </w:pPr>
            <w:r>
              <w:rPr>
                <w:rFonts w:hint="eastAsia"/>
                <w:sz w:val="18"/>
                <w:szCs w:val="18"/>
              </w:rPr>
              <w:t>影剧院（电影放映）</w:t>
            </w:r>
          </w:p>
        </w:tc>
        <w:tc>
          <w:tcPr>
            <w:tcW w:w="2050" w:type="pct"/>
            <w:shd w:val="clear" w:color="auto" w:fill="auto"/>
            <w:vAlign w:val="center"/>
          </w:tcPr>
          <w:p>
            <w:pPr>
              <w:spacing w:line="240" w:lineRule="auto"/>
              <w:ind w:firstLine="180" w:firstLineChars="100"/>
              <w:rPr>
                <w:sz w:val="18"/>
                <w:szCs w:val="18"/>
              </w:rPr>
            </w:pPr>
            <w:r>
              <w:rPr>
                <w:rFonts w:hint="eastAsia"/>
                <w:sz w:val="18"/>
                <w:szCs w:val="18"/>
              </w:rPr>
              <w:t>包括办公、观众、场地清洁卫生、洗手间、空调补水和绿化等用水量</w:t>
            </w:r>
          </w:p>
        </w:tc>
        <w:tc>
          <w:tcPr>
            <w:tcW w:w="1513" w:type="pct"/>
            <w:shd w:val="clear" w:color="auto" w:fill="auto"/>
            <w:vAlign w:val="center"/>
          </w:tcPr>
          <w:p>
            <w:pPr>
              <w:spacing w:line="240" w:lineRule="auto"/>
              <w:ind w:firstLine="180" w:firstLineChars="100"/>
              <w:rPr>
                <w:sz w:val="18"/>
                <w:szCs w:val="18"/>
              </w:rPr>
            </w:pPr>
            <w:r>
              <w:rPr>
                <w:rFonts w:hint="eastAsia"/>
                <w:sz w:val="18"/>
                <w:szCs w:val="18"/>
              </w:rPr>
              <w:t>不包括外供水量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437" w:type="pct"/>
            <w:shd w:val="clear" w:color="auto" w:fill="auto"/>
            <w:vAlign w:val="center"/>
          </w:tcPr>
          <w:p>
            <w:pPr>
              <w:spacing w:line="240" w:lineRule="auto"/>
              <w:jc w:val="center"/>
              <w:rPr>
                <w:sz w:val="18"/>
                <w:szCs w:val="18"/>
              </w:rPr>
            </w:pPr>
            <w:r>
              <w:rPr>
                <w:rFonts w:hint="eastAsia"/>
                <w:sz w:val="18"/>
                <w:szCs w:val="18"/>
              </w:rPr>
              <w:t>娱乐场所</w:t>
            </w:r>
          </w:p>
        </w:tc>
        <w:tc>
          <w:tcPr>
            <w:tcW w:w="2050" w:type="pct"/>
            <w:shd w:val="clear" w:color="auto" w:fill="auto"/>
            <w:vAlign w:val="center"/>
          </w:tcPr>
          <w:p>
            <w:pPr>
              <w:spacing w:line="240" w:lineRule="auto"/>
              <w:ind w:firstLine="180" w:firstLineChars="100"/>
              <w:rPr>
                <w:sz w:val="18"/>
                <w:szCs w:val="18"/>
              </w:rPr>
            </w:pPr>
            <w:r>
              <w:rPr>
                <w:rFonts w:hint="eastAsia"/>
                <w:sz w:val="18"/>
                <w:szCs w:val="18"/>
              </w:rPr>
              <w:t>包括办公、职工食堂、场地清洁卫生、洗手间和空调补水等用水量</w:t>
            </w:r>
          </w:p>
        </w:tc>
        <w:tc>
          <w:tcPr>
            <w:tcW w:w="1513" w:type="pct"/>
            <w:shd w:val="clear" w:color="auto" w:fill="auto"/>
            <w:vAlign w:val="center"/>
          </w:tcPr>
          <w:p>
            <w:pPr>
              <w:spacing w:line="240" w:lineRule="auto"/>
              <w:ind w:firstLine="180" w:firstLineChars="100"/>
              <w:rPr>
                <w:sz w:val="18"/>
                <w:szCs w:val="18"/>
              </w:rPr>
            </w:pPr>
            <w:r>
              <w:rPr>
                <w:rFonts w:hint="eastAsia"/>
                <w:sz w:val="18"/>
                <w:szCs w:val="18"/>
              </w:rPr>
              <w:t>不包括水上娱乐设施、游泳池、对外餐饮、绿化用水量及外供水量</w:t>
            </w:r>
          </w:p>
        </w:tc>
      </w:tr>
    </w:tbl>
    <w:p>
      <w:pPr>
        <w:pStyle w:val="65"/>
        <w:spacing w:before="156" w:after="156"/>
      </w:pPr>
      <w:r>
        <w:rPr>
          <w:rFonts w:hint="eastAsia"/>
        </w:rPr>
        <w:t>各种水量的计量</w:t>
      </w:r>
    </w:p>
    <w:p>
      <w:pPr>
        <w:pStyle w:val="238"/>
        <w:spacing w:before="124" w:after="156"/>
        <w:rPr>
          <w:rFonts w:ascii="Times New Roman"/>
        </w:rPr>
      </w:pPr>
      <w:r>
        <w:rPr>
          <w:rFonts w:hint="eastAsia" w:ascii="Times New Roman"/>
        </w:rPr>
        <w:t>取水量、外购水量以服务业的一级或二级计量表计量为准。</w:t>
      </w:r>
    </w:p>
    <w:p>
      <w:pPr>
        <w:pStyle w:val="105"/>
        <w:spacing w:before="156" w:after="156"/>
      </w:pPr>
      <w:r>
        <w:rPr>
          <w:rFonts w:hint="eastAsia"/>
        </w:rPr>
        <w:t>住宿、写字楼、娱乐等服务业单位用水量计算方法</w:t>
      </w:r>
    </w:p>
    <w:p>
      <w:pPr>
        <w:pStyle w:val="65"/>
        <w:spacing w:before="156" w:after="156"/>
      </w:pPr>
      <w:r>
        <w:rPr>
          <w:rFonts w:hint="eastAsia"/>
        </w:rPr>
        <w:t>住宿业单位用水量</w:t>
      </w:r>
    </w:p>
    <w:p>
      <w:pPr>
        <w:pStyle w:val="94"/>
        <w:spacing w:before="156" w:after="156"/>
      </w:pPr>
      <w:r>
        <w:rPr>
          <w:rFonts w:hint="eastAsia"/>
        </w:rPr>
        <w:t>宾馆床位出租率</w:t>
      </w:r>
    </w:p>
    <w:p>
      <w:pPr>
        <w:pStyle w:val="56"/>
        <w:ind w:firstLine="420"/>
      </w:pPr>
      <w:r>
        <w:rPr>
          <w:rFonts w:hint="eastAsia"/>
        </w:rPr>
        <w:t>客房出租床位数占床位数的百分比，按式</w:t>
      </w:r>
      <w:r>
        <w:rPr>
          <w:rFonts w:hint="eastAsia" w:hAnsi="宋体"/>
          <w:color w:val="000000" w:themeColor="text1"/>
          <w:kern w:val="2"/>
          <w:szCs w:val="21"/>
        </w:rPr>
        <w:t>（</w:t>
      </w:r>
      <w:r>
        <w:rPr>
          <w:rFonts w:hAnsi="宋体"/>
          <w:color w:val="000000" w:themeColor="text1"/>
          <w:kern w:val="2"/>
          <w:szCs w:val="21"/>
        </w:rPr>
        <w:t>1</w:t>
      </w:r>
      <w:r>
        <w:rPr>
          <w:rFonts w:hint="eastAsia" w:hAnsi="宋体"/>
          <w:color w:val="000000" w:themeColor="text1"/>
          <w:kern w:val="2"/>
          <w:szCs w:val="21"/>
        </w:rPr>
        <w:t>）</w:t>
      </w:r>
      <w:r>
        <w:rPr>
          <w:rFonts w:hint="eastAsia"/>
        </w:rPr>
        <w:t>计算：</w:t>
      </w:r>
    </w:p>
    <w:p>
      <w:pPr>
        <w:pStyle w:val="113"/>
      </w:pPr>
      <w:r>
        <w:tab/>
      </w:r>
      <m:oMath>
        <m:r>
          <m:rPr/>
          <w:rPr>
            <w:rFonts w:ascii="Cambria Math" w:hAnsi="Cambria Math" w:eastAsia="等线"/>
            <w:sz w:val="24"/>
          </w:rPr>
          <m:t>r</m:t>
        </m:r>
        <m:r>
          <m:rPr>
            <m:sty m:val="p"/>
          </m:rPr>
          <w:rPr>
            <w:rFonts w:ascii="Cambria Math" w:hAnsi="Cambria Math"/>
            <w:sz w:val="24"/>
          </w:rPr>
          <m:t>=</m:t>
        </m:r>
        <m:f>
          <m:fPr>
            <m:ctrlPr>
              <w:rPr>
                <w:rFonts w:ascii="Cambria Math" w:hAnsi="Cambria Math" w:eastAsia="等线"/>
                <w:sz w:val="24"/>
              </w:rPr>
            </m:ctrlPr>
          </m:fPr>
          <m:num>
            <m:nary>
              <m:naryPr>
                <m:chr m:val="∑"/>
                <m:limLoc m:val="undOvr"/>
                <m:ctrlPr>
                  <w:rPr>
                    <w:rFonts w:ascii="Cambria Math" w:hAnsi="Cambria Math" w:eastAsia="等线"/>
                    <w:i/>
                    <w:sz w:val="24"/>
                  </w:rPr>
                </m:ctrlPr>
              </m:naryPr>
              <m:sub>
                <m:r>
                  <m:rPr/>
                  <w:rPr>
                    <w:rFonts w:ascii="Cambria Math" w:hAnsi="Cambria Math" w:eastAsia="等线"/>
                    <w:sz w:val="24"/>
                  </w:rPr>
                  <m:t>i=1</m:t>
                </m:r>
                <m:ctrlPr>
                  <w:rPr>
                    <w:rFonts w:ascii="Cambria Math" w:hAnsi="Cambria Math" w:eastAsia="等线"/>
                    <w:i/>
                    <w:sz w:val="24"/>
                  </w:rPr>
                </m:ctrlPr>
              </m:sub>
              <m:sup>
                <m:r>
                  <m:rPr/>
                  <w:rPr>
                    <w:rFonts w:ascii="Cambria Math" w:hAnsi="Cambria Math" w:eastAsia="等线"/>
                    <w:sz w:val="24"/>
                  </w:rPr>
                  <m:t>365</m:t>
                </m:r>
                <m:ctrlPr>
                  <w:rPr>
                    <w:rFonts w:ascii="Cambria Math" w:hAnsi="Cambria Math" w:eastAsia="等线"/>
                    <w:i/>
                    <w:sz w:val="24"/>
                  </w:rPr>
                </m:ctrlPr>
              </m:sup>
              <m:e>
                <m:sSub>
                  <m:sSubPr>
                    <m:ctrlPr>
                      <w:rPr>
                        <w:rFonts w:ascii="Cambria Math" w:hAnsi="Cambria Math" w:eastAsia="等线"/>
                        <w:i/>
                        <w:sz w:val="24"/>
                      </w:rPr>
                    </m:ctrlPr>
                  </m:sSubPr>
                  <m:e>
                    <m:r>
                      <m:rPr/>
                      <w:rPr>
                        <w:rFonts w:ascii="Cambria Math" w:hAnsi="Cambria Math" w:eastAsia="等线"/>
                        <w:sz w:val="24"/>
                      </w:rPr>
                      <m:t>N</m:t>
                    </m:r>
                    <m:ctrlPr>
                      <w:rPr>
                        <w:rFonts w:ascii="Cambria Math" w:hAnsi="Cambria Math" w:eastAsia="等线"/>
                        <w:i/>
                        <w:sz w:val="24"/>
                      </w:rPr>
                    </m:ctrlPr>
                  </m:e>
                  <m:sub>
                    <m:r>
                      <m:rPr/>
                      <w:rPr>
                        <w:rFonts w:ascii="Cambria Math" w:hAnsi="Cambria Math" w:eastAsia="等线"/>
                        <w:sz w:val="24"/>
                      </w:rPr>
                      <m:t>bi</m:t>
                    </m:r>
                    <m:ctrlPr>
                      <w:rPr>
                        <w:rFonts w:ascii="Cambria Math" w:hAnsi="Cambria Math" w:eastAsia="等线"/>
                        <w:i/>
                        <w:sz w:val="24"/>
                      </w:rPr>
                    </m:ctrlPr>
                  </m:sub>
                </m:sSub>
                <m:ctrlPr>
                  <w:rPr>
                    <w:rFonts w:ascii="Cambria Math" w:hAnsi="Cambria Math" w:eastAsia="等线"/>
                    <w:i/>
                    <w:sz w:val="24"/>
                  </w:rPr>
                </m:ctrlPr>
              </m:e>
            </m:nary>
            <m:ctrlPr>
              <w:rPr>
                <w:rFonts w:ascii="Cambria Math" w:hAnsi="Cambria Math" w:eastAsia="等线"/>
                <w:sz w:val="24"/>
              </w:rPr>
            </m:ctrlPr>
          </m:num>
          <m:den>
            <m:sSub>
              <m:sSubPr>
                <m:ctrlPr>
                  <w:rPr>
                    <w:rFonts w:ascii="Cambria Math" w:hAnsi="Cambria Math" w:eastAsia="等线"/>
                    <w:sz w:val="24"/>
                  </w:rPr>
                </m:ctrlPr>
              </m:sSubPr>
              <m:e>
                <m:r>
                  <m:rPr/>
                  <w:rPr>
                    <w:rFonts w:ascii="Cambria Math" w:hAnsi="Cambria Math"/>
                    <w:sz w:val="24"/>
                  </w:rPr>
                  <m:t>365·N</m:t>
                </m:r>
                <m:ctrlPr>
                  <w:rPr>
                    <w:rFonts w:ascii="Cambria Math" w:hAnsi="Cambria Math" w:eastAsia="等线"/>
                    <w:sz w:val="24"/>
                  </w:rPr>
                </m:ctrlPr>
              </m:e>
              <m:sub>
                <m:r>
                  <m:rPr>
                    <m:sty m:val="p"/>
                  </m:rPr>
                  <w:rPr>
                    <w:rFonts w:ascii="Cambria Math" w:hAnsi="Cambria Math"/>
                    <w:sz w:val="24"/>
                  </w:rPr>
                  <m:t>b</m:t>
                </m:r>
                <m:ctrlPr>
                  <w:rPr>
                    <w:rFonts w:ascii="Cambria Math" w:hAnsi="Cambria Math" w:eastAsia="等线"/>
                    <w:sz w:val="24"/>
                  </w:rPr>
                </m:ctrlPr>
              </m:sub>
            </m:sSub>
            <m:ctrlPr>
              <w:rPr>
                <w:rFonts w:ascii="Cambria Math" w:hAnsi="Cambria Math" w:eastAsia="等线"/>
                <w:sz w:val="24"/>
              </w:rPr>
            </m:ctrlPr>
          </m:den>
        </m:f>
        <m:r>
          <m:rPr/>
          <w:rPr>
            <w:rFonts w:ascii="Cambria Math" w:hAnsi="Cambria Math" w:eastAsia="等线"/>
            <w:sz w:val="24"/>
          </w:rPr>
          <m:t>×100%</m:t>
        </m:r>
      </m:oMath>
      <w:r>
        <w:rPr>
          <w:rFonts w:ascii="微软雅黑" w:hAnsi="微软雅黑" w:eastAsia="微软雅黑"/>
        </w:rPr>
        <w:tab/>
      </w:r>
      <w:r>
        <w:t>(</w:t>
      </w:r>
      <w:r>
        <w:fldChar w:fldCharType="begin"/>
      </w:r>
      <w:r>
        <w:instrText xml:space="preserve"> AUTONUM </w:instrText>
      </w:r>
      <w:r>
        <w:fldChar w:fldCharType="end"/>
      </w:r>
      <w:r>
        <w:t>)</w:t>
      </w:r>
    </w:p>
    <w:p>
      <w:pPr>
        <w:pStyle w:val="55"/>
        <w:ind w:firstLine="420"/>
      </w:pPr>
      <w:r>
        <w:rPr>
          <w:rFonts w:hint="eastAsia"/>
        </w:rPr>
        <w:t>式中：</w:t>
      </w:r>
    </w:p>
    <w:p>
      <w:pPr>
        <w:pStyle w:val="56"/>
        <w:ind w:firstLine="420"/>
      </w:pPr>
      <w:r>
        <w:rPr>
          <w:rFonts w:hint="eastAsia"/>
          <w:i/>
        </w:rPr>
        <w:t xml:space="preserve">r </w:t>
      </w:r>
      <w:r>
        <w:rPr>
          <w:i/>
        </w:rPr>
        <w:t> </w:t>
      </w:r>
      <w:r>
        <w:rPr>
          <w:rFonts w:hint="eastAsia"/>
        </w:rPr>
        <w:t>——宾馆床位出租率，单位为%；</w:t>
      </w:r>
    </w:p>
    <w:p>
      <w:pPr>
        <w:pStyle w:val="56"/>
        <w:ind w:firstLine="420"/>
      </w:pPr>
      <w:r>
        <w:rPr>
          <w:rFonts w:hint="eastAsia"/>
          <w:i/>
        </w:rPr>
        <w:t>N</w:t>
      </w:r>
      <w:r>
        <w:rPr>
          <w:rFonts w:hint="eastAsia"/>
          <w:i/>
          <w:vertAlign w:val="subscript"/>
        </w:rPr>
        <w:t>bi</w:t>
      </w:r>
      <w:r>
        <w:rPr>
          <w:rFonts w:hint="eastAsia"/>
        </w:rPr>
        <w:t>——宾馆第</w:t>
      </w:r>
      <w:r>
        <w:rPr>
          <w:rFonts w:hint="eastAsia"/>
          <w:i/>
        </w:rPr>
        <w:t>i</w:t>
      </w:r>
      <w:r>
        <w:rPr>
          <w:rFonts w:hint="eastAsia"/>
        </w:rPr>
        <w:t>日的出租床位数，单位为床；</w:t>
      </w:r>
    </w:p>
    <w:p>
      <w:pPr>
        <w:pStyle w:val="56"/>
        <w:ind w:firstLine="420"/>
      </w:pPr>
      <w:r>
        <w:rPr>
          <w:rFonts w:hint="eastAsia"/>
          <w:i/>
        </w:rPr>
        <w:t>N</w:t>
      </w:r>
      <w:r>
        <w:rPr>
          <w:i/>
          <w:vertAlign w:val="subscript"/>
        </w:rPr>
        <w:t>b</w:t>
      </w:r>
      <w:r>
        <w:rPr>
          <w:rFonts w:hint="eastAsia"/>
          <w:i/>
          <w:vertAlign w:val="subscript"/>
        </w:rPr>
        <w:t xml:space="preserve"> </w:t>
      </w:r>
      <w:r>
        <w:rPr>
          <w:rFonts w:hint="eastAsia"/>
        </w:rPr>
        <w:t>——宾馆床位数，单位为床。</w:t>
      </w:r>
    </w:p>
    <w:p>
      <w:pPr>
        <w:pStyle w:val="94"/>
        <w:spacing w:before="156" w:after="156"/>
      </w:pPr>
      <w:r>
        <w:rPr>
          <w:rFonts w:hint="eastAsia"/>
        </w:rPr>
        <w:t>单位床位取水量</w:t>
      </w:r>
    </w:p>
    <w:p>
      <w:pPr>
        <w:pStyle w:val="56"/>
        <w:ind w:firstLine="420"/>
      </w:pPr>
      <w:r>
        <w:rPr>
          <w:rFonts w:hint="eastAsia"/>
        </w:rPr>
        <w:t>单位时间内，按宾馆出租床位数核算的年均用水量，按式</w:t>
      </w:r>
      <w:r>
        <w:rPr>
          <w:rFonts w:hint="eastAsia" w:hAnsi="宋体"/>
          <w:color w:val="000000" w:themeColor="text1"/>
          <w:kern w:val="2"/>
          <w:szCs w:val="21"/>
        </w:rPr>
        <w:t>（</w:t>
      </w:r>
      <w:r>
        <w:rPr>
          <w:rFonts w:hAnsi="宋体"/>
          <w:color w:val="000000" w:themeColor="text1"/>
          <w:kern w:val="2"/>
          <w:szCs w:val="21"/>
        </w:rPr>
        <w:t>2</w:t>
      </w:r>
      <w:r>
        <w:rPr>
          <w:rFonts w:hint="eastAsia" w:hAnsi="宋体"/>
          <w:color w:val="000000" w:themeColor="text1"/>
          <w:kern w:val="2"/>
          <w:szCs w:val="21"/>
        </w:rPr>
        <w:t>）</w:t>
      </w:r>
      <w:r>
        <w:rPr>
          <w:rFonts w:hint="eastAsia"/>
        </w:rPr>
        <w:t>计算：</w:t>
      </w:r>
    </w:p>
    <w:p>
      <w:pPr>
        <w:pStyle w:val="113"/>
      </w:pPr>
      <w:r>
        <w:tab/>
      </w:r>
      <m:oMath>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u</m:t>
            </m:r>
            <m:ctrlPr>
              <w:rPr>
                <w:rFonts w:ascii="Cambria Math" w:hAnsi="Cambria Math"/>
                <w:i/>
                <w:sz w:val="24"/>
              </w:rPr>
            </m:ctrlPr>
          </m:sub>
        </m:sSub>
        <m:r>
          <m:rP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W</m:t>
                </m:r>
                <m:ctrlPr>
                  <w:rPr>
                    <w:rFonts w:ascii="Cambria Math" w:hAnsi="Cambria Math"/>
                    <w:i/>
                    <w:sz w:val="24"/>
                  </w:rPr>
                </m:ctrlPr>
              </m:e>
              <m:sub>
                <m:r>
                  <m:rPr/>
                  <w:rPr>
                    <w:rFonts w:ascii="Cambria Math" w:hAnsi="Cambria Math"/>
                    <w:sz w:val="24"/>
                  </w:rPr>
                  <m:t>u</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hint="eastAsia" w:ascii="Cambria Math" w:hAnsi="Cambria Math"/>
                    <w:sz w:val="24"/>
                  </w:rPr>
                  <m:t>r</m:t>
                </m:r>
                <m:r>
                  <m:rPr/>
                  <w:rPr>
                    <w:rFonts w:ascii="Cambria Math" w:hAnsi="Cambria Math"/>
                    <w:sz w:val="24"/>
                  </w:rPr>
                  <m:t>×N</m:t>
                </m:r>
                <m:ctrlPr>
                  <w:rPr>
                    <w:rFonts w:ascii="Cambria Math" w:hAnsi="Cambria Math"/>
                    <w:i/>
                    <w:sz w:val="24"/>
                  </w:rPr>
                </m:ctrlPr>
              </m:e>
              <m:sub>
                <m:r>
                  <m:rPr>
                    <m:sty m:val="p"/>
                  </m:rPr>
                  <w:rPr>
                    <w:rFonts w:ascii="Cambria Math" w:hAnsi="Cambria Math"/>
                    <w:sz w:val="24"/>
                  </w:rPr>
                  <m:t>b</m:t>
                </m:r>
                <m:ctrlPr>
                  <w:rPr>
                    <w:rFonts w:ascii="Cambria Math" w:hAnsi="Cambria Math"/>
                    <w:i/>
                    <w:sz w:val="24"/>
                  </w:rPr>
                </m:ctrlPr>
              </m:sub>
            </m:sSub>
            <m:ctrlPr>
              <w:rPr>
                <w:rFonts w:ascii="Cambria Math" w:hAnsi="Cambria Math"/>
                <w:i/>
                <w:sz w:val="24"/>
              </w:rPr>
            </m:ctrlPr>
          </m:den>
        </m:f>
      </m:oMath>
      <w:r>
        <w:rPr>
          <w:rFonts w:ascii="微软雅黑" w:hAnsi="微软雅黑" w:eastAsia="微软雅黑"/>
        </w:rPr>
        <w:tab/>
      </w:r>
      <w:r>
        <w:t>(</w:t>
      </w:r>
      <w:r>
        <w:fldChar w:fldCharType="begin"/>
      </w:r>
      <w:r>
        <w:instrText xml:space="preserve"> AUTONUM </w:instrText>
      </w:r>
      <w:r>
        <w:fldChar w:fldCharType="end"/>
      </w:r>
      <w:r>
        <w:t>)</w:t>
      </w:r>
    </w:p>
    <w:p>
      <w:pPr>
        <w:pStyle w:val="55"/>
        <w:ind w:firstLine="420"/>
      </w:pPr>
      <w:r>
        <w:rPr>
          <w:rFonts w:hint="eastAsia"/>
        </w:rPr>
        <w:t>式中：</w:t>
      </w:r>
    </w:p>
    <w:p>
      <w:pPr>
        <w:pStyle w:val="56"/>
        <w:ind w:firstLine="420"/>
        <w:rPr>
          <w:rFonts w:hAnsi="宋体"/>
        </w:rPr>
      </w:pPr>
      <w:r>
        <w:rPr>
          <w:rFonts w:hint="eastAsia" w:hAnsi="宋体"/>
          <w:i/>
        </w:rPr>
        <w:t>V</w:t>
      </w:r>
      <w:r>
        <w:rPr>
          <w:rFonts w:hAnsi="宋体"/>
          <w:i/>
          <w:vertAlign w:val="subscript"/>
        </w:rPr>
        <w:t>u</w:t>
      </w:r>
      <w:r>
        <w:rPr>
          <w:rFonts w:hint="eastAsia" w:hAnsi="宋体"/>
        </w:rPr>
        <w:t>——宾馆床年均用水量，单位为立方米每床年（m</w:t>
      </w:r>
      <w:r>
        <w:rPr>
          <w:rFonts w:hAnsi="宋体"/>
          <w:vertAlign w:val="superscript"/>
        </w:rPr>
        <w:t>3</w:t>
      </w:r>
      <w:r>
        <w:rPr>
          <w:rFonts w:hint="eastAsia" w:hAnsi="宋体"/>
        </w:rPr>
        <w:t>/床</w:t>
      </w:r>
      <w:r>
        <w:rPr>
          <w:rFonts w:hAnsi="宋体"/>
          <w:iCs/>
        </w:rPr>
        <w:t>·</w:t>
      </w:r>
      <w:r>
        <w:rPr>
          <w:rFonts w:hint="eastAsia" w:hAnsi="宋体"/>
        </w:rPr>
        <w:t>a）；</w:t>
      </w:r>
    </w:p>
    <w:p>
      <w:pPr>
        <w:pStyle w:val="56"/>
        <w:ind w:firstLine="420"/>
        <w:rPr>
          <w:rFonts w:hAnsi="宋体"/>
        </w:rPr>
      </w:pPr>
      <w:r>
        <w:rPr>
          <w:rFonts w:hint="eastAsia" w:hAnsi="宋体"/>
          <w:i/>
        </w:rPr>
        <w:t>W</w:t>
      </w:r>
      <w:r>
        <w:rPr>
          <w:rFonts w:hint="eastAsia" w:hAnsi="宋体"/>
          <w:i/>
          <w:vertAlign w:val="subscript"/>
        </w:rPr>
        <w:t>u</w:t>
      </w:r>
      <w:r>
        <w:rPr>
          <w:rFonts w:hint="eastAsia" w:hAnsi="宋体"/>
        </w:rPr>
        <w:t>——宾馆年用水量，单位为m</w:t>
      </w:r>
      <w:r>
        <w:rPr>
          <w:rFonts w:hAnsi="宋体"/>
          <w:vertAlign w:val="superscript"/>
        </w:rPr>
        <w:t>3</w:t>
      </w:r>
      <w:r>
        <w:rPr>
          <w:rFonts w:hint="eastAsia" w:hAnsi="宋体"/>
        </w:rPr>
        <w:t>/a；</w:t>
      </w:r>
    </w:p>
    <w:p>
      <w:pPr>
        <w:pStyle w:val="56"/>
        <w:ind w:firstLine="420"/>
        <w:rPr>
          <w:rFonts w:hAnsi="宋体"/>
        </w:rPr>
      </w:pPr>
      <w:r>
        <w:rPr>
          <w:rFonts w:hint="eastAsia" w:hAnsi="宋体"/>
          <w:i/>
        </w:rPr>
        <w:t>N</w:t>
      </w:r>
      <w:r>
        <w:rPr>
          <w:rFonts w:hAnsi="宋体"/>
          <w:i/>
          <w:vertAlign w:val="subscript"/>
        </w:rPr>
        <w:t>b</w:t>
      </w:r>
      <w:r>
        <w:rPr>
          <w:rFonts w:hint="eastAsia" w:hAnsi="宋体"/>
        </w:rPr>
        <w:t>——宾馆床位数，单位为床；</w:t>
      </w:r>
    </w:p>
    <w:p>
      <w:pPr>
        <w:pStyle w:val="56"/>
        <w:ind w:firstLine="420"/>
        <w:rPr>
          <w:rFonts w:hAnsi="宋体"/>
        </w:rPr>
      </w:pPr>
      <w:r>
        <w:rPr>
          <w:rFonts w:hint="eastAsia" w:hAnsi="宋体"/>
          <w:i/>
        </w:rPr>
        <w:t xml:space="preserve">r </w:t>
      </w:r>
      <w:r>
        <w:rPr>
          <w:rFonts w:hint="eastAsia" w:hAnsi="宋体"/>
        </w:rPr>
        <w:t>——宾馆床位出租率，单位为%。</w:t>
      </w:r>
    </w:p>
    <w:p>
      <w:pPr>
        <w:pStyle w:val="65"/>
        <w:spacing w:before="156" w:after="156"/>
      </w:pPr>
      <w:r>
        <w:rPr>
          <w:rFonts w:hint="eastAsia"/>
        </w:rPr>
        <w:t>写字楼单位用水量</w:t>
      </w:r>
    </w:p>
    <w:p>
      <w:pPr>
        <w:pStyle w:val="56"/>
        <w:ind w:firstLine="420"/>
      </w:pPr>
      <w:r>
        <w:rPr>
          <w:rFonts w:hint="eastAsia"/>
        </w:rPr>
        <w:t>单位时间内，写字楼</w:t>
      </w:r>
      <w:r>
        <w:t>的</w:t>
      </w:r>
      <w:r>
        <w:rPr>
          <w:rFonts w:hint="eastAsia"/>
        </w:rPr>
        <w:t>单位建筑面积取</w:t>
      </w:r>
      <w:r>
        <w:t>水量按式</w:t>
      </w:r>
      <w:r>
        <w:rPr>
          <w:rFonts w:hAnsi="宋体"/>
          <w:color w:val="000000" w:themeColor="text1"/>
        </w:rPr>
        <w:t>（3）</w:t>
      </w:r>
      <w:r>
        <w:rPr>
          <w:rFonts w:hint="eastAsia"/>
        </w:rPr>
        <w:t>计算：</w:t>
      </w:r>
    </w:p>
    <w:p>
      <w:pPr>
        <w:pStyle w:val="113"/>
      </w:pPr>
      <w:r>
        <w:tab/>
      </w:r>
      <m:oMath>
        <m:sSub>
          <m:sSubPr>
            <m:ctrlPr>
              <w:rPr>
                <w:rFonts w:ascii="Cambria Math" w:hAnsi="Cambria Math" w:eastAsia="Cambria Math"/>
                <w:i/>
                <w:sz w:val="24"/>
              </w:rPr>
            </m:ctrlPr>
          </m:sSubPr>
          <m:e>
            <m:r>
              <m:rPr/>
              <w:rPr>
                <w:rFonts w:ascii="Cambria Math" w:hAnsi="Cambria Math" w:eastAsia="Cambria Math"/>
                <w:sz w:val="24"/>
              </w:rPr>
              <m:t>V</m:t>
            </m:r>
            <m:ctrlPr>
              <w:rPr>
                <w:rFonts w:ascii="Cambria Math" w:hAnsi="Cambria Math" w:eastAsia="Cambria Math"/>
                <w:i/>
                <w:sz w:val="24"/>
              </w:rPr>
            </m:ctrlPr>
          </m:e>
          <m:sub>
            <m:r>
              <m:rPr/>
              <w:rPr>
                <w:rFonts w:ascii="Cambria Math" w:hAnsi="Cambria Math" w:eastAsia="Cambria Math"/>
                <w:sz w:val="24"/>
              </w:rPr>
              <m:t>u</m:t>
            </m:r>
            <m:r>
              <m:rPr/>
              <w:rPr>
                <w:rFonts w:hint="eastAsia" w:ascii="Cambria Math" w:hAnsi="Cambria Math" w:eastAsiaTheme="minorEastAsia"/>
                <w:sz w:val="24"/>
              </w:rPr>
              <m:t>i</m:t>
            </m:r>
            <m:ctrlPr>
              <w:rPr>
                <w:rFonts w:ascii="Cambria Math" w:hAnsi="Cambria Math" w:eastAsia="Cambria Math"/>
                <w:i/>
                <w:sz w:val="24"/>
              </w:rPr>
            </m:ctrlPr>
          </m:sub>
        </m:sSub>
        <m:r>
          <m:rPr/>
          <w:rPr>
            <w:rFonts w:ascii="Cambria Math" w:hAnsi="Cambria Math" w:eastAsia="Cambria Math"/>
            <w:sz w:val="24"/>
          </w:rPr>
          <m:t>=</m:t>
        </m:r>
        <m:f>
          <m:fPr>
            <m:ctrlPr>
              <w:rPr>
                <w:rFonts w:ascii="Cambria Math" w:hAnsi="Cambria Math" w:eastAsia="Cambria Math"/>
                <w:i/>
                <w:sz w:val="24"/>
              </w:rPr>
            </m:ctrlPr>
          </m:fPr>
          <m:num>
            <m:sSub>
              <m:sSubPr>
                <m:ctrlPr>
                  <w:rPr>
                    <w:rFonts w:ascii="Cambria Math" w:hAnsi="Cambria Math" w:eastAsia="Cambria Math"/>
                    <w:i/>
                    <w:sz w:val="24"/>
                  </w:rPr>
                </m:ctrlPr>
              </m:sSubPr>
              <m:e>
                <m:r>
                  <m:rPr/>
                  <w:rPr>
                    <w:rFonts w:ascii="Cambria Math" w:hAnsi="Cambria Math" w:eastAsia="Cambria Math"/>
                    <w:sz w:val="24"/>
                  </w:rPr>
                  <m:t>V</m:t>
                </m:r>
                <m:ctrlPr>
                  <w:rPr>
                    <w:rFonts w:ascii="Cambria Math" w:hAnsi="Cambria Math" w:eastAsia="Cambria Math"/>
                    <w:i/>
                    <w:sz w:val="24"/>
                  </w:rPr>
                </m:ctrlPr>
              </m:e>
              <m:sub>
                <m:r>
                  <m:rPr/>
                  <w:rPr>
                    <w:rFonts w:hint="eastAsia" w:ascii="Cambria Math" w:hAnsi="Cambria Math" w:eastAsiaTheme="minorEastAsia"/>
                    <w:sz w:val="24"/>
                  </w:rPr>
                  <m:t>j</m:t>
                </m:r>
                <m:ctrlPr>
                  <w:rPr>
                    <w:rFonts w:ascii="Cambria Math" w:hAnsi="Cambria Math" w:eastAsia="Cambria Math"/>
                    <w:i/>
                    <w:sz w:val="24"/>
                  </w:rPr>
                </m:ctrlPr>
              </m:sub>
            </m:sSub>
            <m:ctrlPr>
              <w:rPr>
                <w:rFonts w:ascii="Cambria Math" w:hAnsi="Cambria Math" w:eastAsia="Cambria Math"/>
                <w:i/>
                <w:sz w:val="24"/>
              </w:rPr>
            </m:ctrlPr>
          </m:num>
          <m:den>
            <m:sSub>
              <m:sSubPr>
                <m:ctrlPr>
                  <w:rPr>
                    <w:rFonts w:ascii="Cambria Math" w:hAnsi="Cambria Math" w:eastAsia="Cambria Math"/>
                    <w:i/>
                    <w:sz w:val="24"/>
                  </w:rPr>
                </m:ctrlPr>
              </m:sSubPr>
              <m:e>
                <m:r>
                  <m:rPr/>
                  <w:rPr>
                    <w:rFonts w:ascii="Cambria Math" w:hAnsi="Cambria Math" w:eastAsia="Cambria Math"/>
                    <w:sz w:val="24"/>
                  </w:rPr>
                  <m:t>N</m:t>
                </m:r>
                <m:ctrlPr>
                  <w:rPr>
                    <w:rFonts w:ascii="Cambria Math" w:hAnsi="Cambria Math" w:eastAsia="Cambria Math"/>
                    <w:i/>
                    <w:sz w:val="24"/>
                  </w:rPr>
                </m:ctrlPr>
              </m:e>
              <m:sub>
                <m:r>
                  <m:rPr>
                    <m:sty m:val="p"/>
                  </m:rPr>
                  <w:rPr>
                    <w:rFonts w:ascii="Cambria Math" w:hAnsi="Cambria Math" w:eastAsiaTheme="minorEastAsia"/>
                    <w:sz w:val="24"/>
                  </w:rPr>
                  <m:t>s</m:t>
                </m:r>
                <m:ctrlPr>
                  <w:rPr>
                    <w:rFonts w:ascii="Cambria Math" w:hAnsi="Cambria Math" w:eastAsia="Cambria Math"/>
                    <w:i/>
                    <w:sz w:val="24"/>
                  </w:rPr>
                </m:ctrlPr>
              </m:sub>
            </m:sSub>
            <m:ctrlPr>
              <w:rPr>
                <w:rFonts w:ascii="Cambria Math" w:hAnsi="Cambria Math" w:eastAsia="Cambria Math"/>
                <w:i/>
                <w:sz w:val="24"/>
              </w:rPr>
            </m:ctrlPr>
          </m:den>
        </m:f>
      </m:oMath>
      <w:r>
        <w:rPr>
          <w:rFonts w:ascii="微软雅黑" w:hAnsi="微软雅黑" w:eastAsia="微软雅黑"/>
        </w:rPr>
        <w:tab/>
      </w:r>
      <w:r>
        <w:t>(</w:t>
      </w:r>
      <w:r>
        <w:fldChar w:fldCharType="begin"/>
      </w:r>
      <w:r>
        <w:instrText xml:space="preserve"> AUTONUM </w:instrText>
      </w:r>
      <w:r>
        <w:fldChar w:fldCharType="end"/>
      </w:r>
      <w:r>
        <w:t>)</w:t>
      </w:r>
    </w:p>
    <w:p>
      <w:pPr>
        <w:pStyle w:val="55"/>
        <w:ind w:firstLine="420"/>
      </w:pPr>
      <w:r>
        <w:rPr>
          <w:rFonts w:hint="eastAsia"/>
        </w:rPr>
        <w:t>式中：</w:t>
      </w:r>
    </w:p>
    <w:p>
      <w:pPr>
        <w:pStyle w:val="56"/>
        <w:ind w:firstLine="420"/>
        <w:rPr>
          <w:rFonts w:hAnsi="宋体"/>
        </w:rPr>
      </w:pPr>
      <w:r>
        <w:rPr>
          <w:rFonts w:hint="eastAsia" w:hAnsi="宋体"/>
          <w:i/>
        </w:rPr>
        <w:t>V</w:t>
      </w:r>
      <w:r>
        <w:rPr>
          <w:rFonts w:hint="eastAsia" w:hAnsi="宋体"/>
          <w:i/>
          <w:vertAlign w:val="subscript"/>
        </w:rPr>
        <w:t>ui</w:t>
      </w:r>
      <w:r>
        <w:rPr>
          <w:rFonts w:hint="eastAsia" w:hAnsi="宋体"/>
        </w:rPr>
        <w:t>——单位建筑面积取水量</w:t>
      </w:r>
      <w:r>
        <w:rPr>
          <w:rFonts w:hAnsi="宋体"/>
        </w:rPr>
        <w:t>，单位为</w:t>
      </w:r>
      <w:r>
        <w:rPr>
          <w:rFonts w:hint="eastAsia" w:hAnsi="宋体"/>
        </w:rPr>
        <w:t>立方米每</w:t>
      </w:r>
      <w:r>
        <w:rPr>
          <w:rFonts w:hAnsi="宋体"/>
        </w:rPr>
        <w:t>平方米年（m</w:t>
      </w:r>
      <w:r>
        <w:rPr>
          <w:rFonts w:hAnsi="宋体"/>
          <w:vertAlign w:val="superscript"/>
        </w:rPr>
        <w:t>3</w:t>
      </w:r>
      <w:r>
        <w:rPr>
          <w:rFonts w:hAnsi="宋体"/>
        </w:rPr>
        <w:t>/m</w:t>
      </w:r>
      <w:r>
        <w:rPr>
          <w:rFonts w:hAnsi="宋体"/>
          <w:vertAlign w:val="superscript"/>
        </w:rPr>
        <w:t>2</w:t>
      </w:r>
      <w:r>
        <w:rPr>
          <w:rFonts w:hAnsi="宋体"/>
        </w:rPr>
        <w:t>·a）；</w:t>
      </w:r>
    </w:p>
    <w:p>
      <w:pPr>
        <w:pStyle w:val="56"/>
        <w:ind w:firstLine="420"/>
        <w:rPr>
          <w:rFonts w:hAnsi="宋体"/>
        </w:rPr>
      </w:pPr>
      <w:r>
        <w:rPr>
          <w:rFonts w:hint="eastAsia" w:hAnsi="宋体"/>
          <w:i/>
        </w:rPr>
        <w:t>V</w:t>
      </w:r>
      <w:r>
        <w:rPr>
          <w:rFonts w:hint="eastAsia" w:hAnsi="宋体"/>
          <w:i/>
          <w:vertAlign w:val="subscript"/>
        </w:rPr>
        <w:t xml:space="preserve">j </w:t>
      </w:r>
      <w:r>
        <w:rPr>
          <w:rFonts w:hint="eastAsia" w:hAnsi="宋体"/>
        </w:rPr>
        <w:t>——年写字楼取水量，单位为立方米每年</w:t>
      </w:r>
      <w:r>
        <w:rPr>
          <w:rFonts w:hAnsi="宋体"/>
        </w:rPr>
        <w:t>（m</w:t>
      </w:r>
      <w:r>
        <w:rPr>
          <w:rFonts w:hAnsi="宋体"/>
          <w:vertAlign w:val="superscript"/>
        </w:rPr>
        <w:t>3</w:t>
      </w:r>
      <w:r>
        <w:rPr>
          <w:rFonts w:hAnsi="宋体"/>
        </w:rPr>
        <w:t>/a）</w:t>
      </w:r>
      <w:r>
        <w:rPr>
          <w:rFonts w:hint="eastAsia" w:hAnsi="宋体"/>
        </w:rPr>
        <w:t>；</w:t>
      </w:r>
    </w:p>
    <w:p>
      <w:pPr>
        <w:pStyle w:val="56"/>
        <w:ind w:firstLine="420"/>
        <w:rPr>
          <w:rFonts w:hAnsi="宋体"/>
        </w:rPr>
      </w:pPr>
      <w:r>
        <w:rPr>
          <w:rFonts w:hint="eastAsia" w:hAnsi="宋体"/>
          <w:i/>
        </w:rPr>
        <w:t>N</w:t>
      </w:r>
      <w:r>
        <w:rPr>
          <w:rFonts w:hint="eastAsia" w:hAnsi="宋体"/>
          <w:i/>
          <w:vertAlign w:val="subscript"/>
        </w:rPr>
        <w:t>S</w:t>
      </w:r>
      <w:r>
        <w:rPr>
          <w:rFonts w:hint="eastAsia" w:hAnsi="宋体"/>
        </w:rPr>
        <w:t>——写字楼建筑面积，单位为平方米</w:t>
      </w:r>
      <w:r>
        <w:rPr>
          <w:rFonts w:hAnsi="宋体"/>
        </w:rPr>
        <w:t>（m</w:t>
      </w:r>
      <w:r>
        <w:rPr>
          <w:rFonts w:hAnsi="宋体"/>
          <w:vertAlign w:val="superscript"/>
        </w:rPr>
        <w:t>2</w:t>
      </w:r>
      <w:r>
        <w:rPr>
          <w:rFonts w:hAnsi="宋体"/>
        </w:rPr>
        <w:t>）</w:t>
      </w:r>
      <w:r>
        <w:rPr>
          <w:rFonts w:hint="eastAsia" w:hAnsi="宋体"/>
        </w:rPr>
        <w:t>。</w:t>
      </w:r>
    </w:p>
    <w:p>
      <w:pPr>
        <w:pStyle w:val="65"/>
        <w:spacing w:before="156" w:after="156"/>
      </w:pPr>
      <w:r>
        <w:rPr>
          <w:rFonts w:hint="eastAsia"/>
        </w:rPr>
        <w:t>公共设施管理业单位用水量</w:t>
      </w:r>
    </w:p>
    <w:p>
      <w:pPr>
        <w:pStyle w:val="56"/>
        <w:ind w:firstLine="420"/>
      </w:pPr>
      <w:r>
        <w:rPr>
          <w:rFonts w:hint="eastAsia"/>
        </w:rPr>
        <w:t>单位时间内，公共设施管理业中</w:t>
      </w:r>
      <w:bookmarkStart w:id="46" w:name="_Hlk83303796"/>
      <w:r>
        <w:rPr>
          <w:rFonts w:hint="eastAsia"/>
        </w:rPr>
        <w:t>道路、场地浇洒</w:t>
      </w:r>
      <w:bookmarkEnd w:id="46"/>
      <w:r>
        <w:t>的</w:t>
      </w:r>
      <w:r>
        <w:rPr>
          <w:rFonts w:hint="eastAsia"/>
        </w:rPr>
        <w:t>单位面积</w:t>
      </w:r>
      <w:r>
        <w:t>用水量按式</w:t>
      </w:r>
      <w:r>
        <w:rPr>
          <w:rFonts w:hAnsi="宋体"/>
          <w:color w:val="000000" w:themeColor="text1"/>
        </w:rPr>
        <w:t>（4）</w:t>
      </w:r>
      <w:r>
        <w:rPr>
          <w:rFonts w:hint="eastAsia"/>
        </w:rPr>
        <w:t>计算，公厕清洗</w:t>
      </w:r>
      <w:r>
        <w:t>用水量按式</w:t>
      </w:r>
      <w:r>
        <w:rPr>
          <w:rFonts w:hAnsi="宋体"/>
          <w:color w:val="000000" w:themeColor="text1"/>
        </w:rPr>
        <w:t>（5）</w:t>
      </w:r>
      <w:r>
        <w:rPr>
          <w:rFonts w:hint="eastAsia"/>
        </w:rPr>
        <w:t>计算：</w:t>
      </w:r>
    </w:p>
    <w:p>
      <w:pPr>
        <w:pStyle w:val="113"/>
      </w:pPr>
      <w:r>
        <w:tab/>
      </w:r>
      <m:oMath>
        <m:sSub>
          <m:sSubPr>
            <m:ctrlPr>
              <w:rPr>
                <w:rFonts w:ascii="Cambria Math" w:hAnsi="Cambria Math"/>
                <w:i/>
                <w:sz w:val="22"/>
              </w:rPr>
            </m:ctrlPr>
          </m:sSubPr>
          <m:e>
            <m:r>
              <m:rPr/>
              <w:rPr>
                <w:rFonts w:ascii="Cambria Math" w:hAnsi="Cambria Math"/>
                <w:sz w:val="22"/>
              </w:rPr>
              <m:t>V</m:t>
            </m:r>
            <m:ctrlPr>
              <w:rPr>
                <w:rFonts w:ascii="Cambria Math" w:hAnsi="Cambria Math"/>
                <w:i/>
                <w:sz w:val="22"/>
              </w:rPr>
            </m:ctrlPr>
          </m:e>
          <m:sub>
            <m:r>
              <m:rPr/>
              <w:rPr>
                <w:rFonts w:ascii="Cambria Math" w:hAnsi="Cambria Math"/>
                <w:sz w:val="22"/>
              </w:rPr>
              <m:t>u1</m:t>
            </m:r>
            <m:ctrlPr>
              <w:rPr>
                <w:rFonts w:ascii="Cambria Math" w:hAnsi="Cambria Math"/>
                <w:i/>
                <w:sz w:val="22"/>
              </w:rPr>
            </m:ctrlPr>
          </m:sub>
        </m:sSub>
        <m:r>
          <m:rPr/>
          <w:rPr>
            <w:rFonts w:ascii="Cambria Math" w:hAnsi="Cambria Math"/>
            <w:sz w:val="22"/>
          </w:rPr>
          <m:t>=</m:t>
        </m:r>
        <m:f>
          <m:fPr>
            <m:ctrlPr>
              <w:rPr>
                <w:rFonts w:ascii="Cambria Math" w:hAnsi="Cambria Math"/>
                <w:i/>
                <w:sz w:val="22"/>
              </w:rPr>
            </m:ctrlPr>
          </m:fPr>
          <m:num>
            <m:r>
              <m:rPr/>
              <w:rPr>
                <w:rFonts w:ascii="Cambria Math" w:hAnsi="Cambria Math"/>
                <w:sz w:val="22"/>
              </w:rPr>
              <m:t>V</m:t>
            </m:r>
            <m:ctrlPr>
              <w:rPr>
                <w:rFonts w:ascii="Cambria Math" w:hAnsi="Cambria Math"/>
                <w:i/>
                <w:sz w:val="22"/>
              </w:rPr>
            </m:ctrlPr>
          </m:num>
          <m:den>
            <m:r>
              <m:rPr/>
              <w:rPr>
                <w:rFonts w:ascii="Cambria Math" w:hAnsi="Cambria Math"/>
                <w:sz w:val="22"/>
              </w:rPr>
              <m:t>S</m:t>
            </m:r>
            <m:ctrlPr>
              <w:rPr>
                <w:rFonts w:ascii="Cambria Math" w:hAnsi="Cambria Math"/>
                <w:i/>
                <w:sz w:val="22"/>
              </w:rPr>
            </m:ctrlPr>
          </m:den>
        </m:f>
        <m:r>
          <m:rPr/>
          <w:rPr>
            <w:rFonts w:ascii="Cambria Math" w:hAnsi="Cambria Math"/>
            <w:sz w:val="22"/>
          </w:rPr>
          <m:t>×1000</m:t>
        </m:r>
      </m:oMath>
      <w:r>
        <w:rPr>
          <w:rFonts w:ascii="微软雅黑" w:hAnsi="微软雅黑" w:eastAsia="微软雅黑"/>
        </w:rPr>
        <w:tab/>
      </w:r>
      <w:r>
        <w:t>(</w:t>
      </w:r>
      <w:r>
        <w:fldChar w:fldCharType="begin"/>
      </w:r>
      <w:r>
        <w:instrText xml:space="preserve"> AUTONUM </w:instrText>
      </w:r>
      <w:r>
        <w:fldChar w:fldCharType="end"/>
      </w:r>
      <w:r>
        <w:t>)</w:t>
      </w:r>
    </w:p>
    <w:p>
      <w:pPr>
        <w:pStyle w:val="113"/>
      </w:pPr>
      <w:r>
        <w:tab/>
      </w:r>
      <m:oMath>
        <m:sSub>
          <m:sSubPr>
            <m:ctrlPr>
              <w:rPr>
                <w:rFonts w:ascii="Cambria Math" w:hAnsi="Cambria Math"/>
                <w:i/>
                <w:sz w:val="22"/>
              </w:rPr>
            </m:ctrlPr>
          </m:sSubPr>
          <m:e>
            <m:r>
              <m:rPr/>
              <w:rPr>
                <w:rFonts w:ascii="Cambria Math" w:hAnsi="Cambria Math"/>
                <w:sz w:val="22"/>
              </w:rPr>
              <m:t>V</m:t>
            </m:r>
            <m:ctrlPr>
              <w:rPr>
                <w:rFonts w:ascii="Cambria Math" w:hAnsi="Cambria Math"/>
                <w:i/>
                <w:sz w:val="22"/>
              </w:rPr>
            </m:ctrlPr>
          </m:e>
          <m:sub>
            <m:r>
              <m:rPr/>
              <w:rPr>
                <w:rFonts w:ascii="Cambria Math" w:hAnsi="Cambria Math"/>
                <w:sz w:val="22"/>
              </w:rPr>
              <m:t>u2</m:t>
            </m:r>
            <m:ctrlPr>
              <w:rPr>
                <w:rFonts w:ascii="Cambria Math" w:hAnsi="Cambria Math"/>
                <w:i/>
                <w:sz w:val="22"/>
              </w:rPr>
            </m:ctrlPr>
          </m:sub>
        </m:sSub>
        <m:r>
          <m:rPr/>
          <w:rPr>
            <w:rFonts w:ascii="Cambria Math" w:hAnsi="Cambria Math"/>
            <w:sz w:val="22"/>
          </w:rPr>
          <m:t>=</m:t>
        </m:r>
        <m:f>
          <m:fPr>
            <m:ctrlPr>
              <w:rPr>
                <w:rFonts w:ascii="Cambria Math" w:hAnsi="Cambria Math"/>
                <w:i/>
                <w:sz w:val="22"/>
              </w:rPr>
            </m:ctrlPr>
          </m:fPr>
          <m:num>
            <m:r>
              <m:rPr/>
              <w:rPr>
                <w:rFonts w:ascii="Cambria Math" w:hAnsi="Cambria Math"/>
                <w:sz w:val="22"/>
              </w:rPr>
              <m:t>V</m:t>
            </m:r>
            <m:ctrlPr>
              <w:rPr>
                <w:rFonts w:ascii="Cambria Math" w:hAnsi="Cambria Math"/>
                <w:i/>
                <w:sz w:val="22"/>
              </w:rPr>
            </m:ctrlPr>
          </m:num>
          <m:den>
            <m:r>
              <m:rPr/>
              <w:rPr>
                <w:rFonts w:ascii="Cambria Math" w:hAnsi="Cambria Math"/>
                <w:sz w:val="22"/>
              </w:rPr>
              <m:t>N</m:t>
            </m:r>
            <m:ctrlPr>
              <w:rPr>
                <w:rFonts w:ascii="Cambria Math" w:hAnsi="Cambria Math"/>
                <w:i/>
                <w:sz w:val="22"/>
              </w:rPr>
            </m:ctrlPr>
          </m:den>
        </m:f>
        <m:r>
          <m:rPr/>
          <w:rPr>
            <w:rFonts w:ascii="Cambria Math" w:hAnsi="Cambria Math"/>
            <w:sz w:val="22"/>
          </w:rPr>
          <m:t>×1000</m:t>
        </m:r>
      </m:oMath>
      <w:r>
        <w:rPr>
          <w:rFonts w:ascii="微软雅黑" w:hAnsi="微软雅黑" w:eastAsia="微软雅黑"/>
        </w:rPr>
        <w:tab/>
      </w:r>
      <w:r>
        <w:t>(</w:t>
      </w:r>
      <w:r>
        <w:fldChar w:fldCharType="begin"/>
      </w:r>
      <w:r>
        <w:instrText xml:space="preserve"> AUTONUM </w:instrText>
      </w:r>
      <w:r>
        <w:fldChar w:fldCharType="end"/>
      </w:r>
      <w:r>
        <w:t>)</w:t>
      </w:r>
    </w:p>
    <w:p>
      <w:pPr>
        <w:pStyle w:val="56"/>
        <w:ind w:firstLine="420"/>
        <w:rPr>
          <w:rFonts w:hAnsi="宋体"/>
        </w:rPr>
      </w:pPr>
      <w:r>
        <w:rPr>
          <w:rFonts w:hint="eastAsia" w:hAnsi="宋体"/>
        </w:rPr>
        <w:t>式中：</w:t>
      </w:r>
    </w:p>
    <w:p>
      <w:pPr>
        <w:pStyle w:val="56"/>
        <w:ind w:firstLine="420"/>
        <w:rPr>
          <w:rFonts w:hAnsi="宋体"/>
          <w:iCs/>
          <w:szCs w:val="28"/>
        </w:rPr>
      </w:pPr>
      <w:r>
        <w:rPr>
          <w:rFonts w:hint="eastAsia" w:hAnsi="宋体"/>
          <w:i/>
          <w:iCs/>
          <w:szCs w:val="28"/>
        </w:rPr>
        <w:t>V</w:t>
      </w:r>
      <w:r>
        <w:rPr>
          <w:rFonts w:hint="eastAsia" w:hAnsi="宋体"/>
          <w:i/>
          <w:iCs/>
          <w:szCs w:val="28"/>
          <w:vertAlign w:val="subscript"/>
        </w:rPr>
        <w:t>u1</w:t>
      </w:r>
      <w:r>
        <w:rPr>
          <w:rFonts w:hint="eastAsia" w:hAnsi="宋体"/>
          <w:iCs/>
          <w:szCs w:val="28"/>
        </w:rPr>
        <w:t>——</w:t>
      </w:r>
      <w:r>
        <w:rPr>
          <w:rFonts w:hint="eastAsia" w:hAnsi="宋体"/>
          <w:iCs/>
        </w:rPr>
        <w:t>道路、场地浇洒单位面积日用</w:t>
      </w:r>
      <w:r>
        <w:rPr>
          <w:rFonts w:hAnsi="宋体"/>
          <w:iCs/>
        </w:rPr>
        <w:t>水量</w:t>
      </w:r>
      <w:r>
        <w:rPr>
          <w:rFonts w:hAnsi="宋体"/>
          <w:iCs/>
          <w:szCs w:val="28"/>
        </w:rPr>
        <w:t>，单位为</w:t>
      </w:r>
      <w:r>
        <w:rPr>
          <w:rFonts w:hAnsi="宋体"/>
          <w:iCs/>
        </w:rPr>
        <w:t>L</w:t>
      </w:r>
      <w:r>
        <w:rPr>
          <w:rFonts w:hAnsi="宋体"/>
          <w:iCs/>
          <w:szCs w:val="28"/>
        </w:rPr>
        <w:t>/</w:t>
      </w:r>
      <w:r>
        <w:rPr>
          <w:rFonts w:hAnsi="宋体"/>
          <w:iCs/>
        </w:rPr>
        <w:t>m</w:t>
      </w:r>
      <w:r>
        <w:rPr>
          <w:rFonts w:hAnsi="宋体"/>
          <w:iCs/>
          <w:szCs w:val="28"/>
          <w:vertAlign w:val="superscript"/>
        </w:rPr>
        <w:t>2</w:t>
      </w:r>
      <w:r>
        <w:rPr>
          <w:rFonts w:hAnsi="宋体"/>
          <w:iCs/>
          <w:szCs w:val="28"/>
        </w:rPr>
        <w:t>·d；</w:t>
      </w:r>
    </w:p>
    <w:p>
      <w:pPr>
        <w:pStyle w:val="56"/>
        <w:ind w:firstLine="420"/>
        <w:rPr>
          <w:rFonts w:hAnsi="宋体"/>
          <w:iCs/>
          <w:szCs w:val="28"/>
        </w:rPr>
      </w:pPr>
      <w:r>
        <w:rPr>
          <w:rFonts w:hint="eastAsia" w:hAnsi="宋体"/>
          <w:i/>
          <w:iCs/>
          <w:szCs w:val="28"/>
        </w:rPr>
        <w:t>V</w:t>
      </w:r>
      <w:r>
        <w:rPr>
          <w:rFonts w:hint="eastAsia" w:hAnsi="宋体"/>
          <w:i/>
          <w:iCs/>
          <w:szCs w:val="28"/>
          <w:vertAlign w:val="subscript"/>
        </w:rPr>
        <w:t>u</w:t>
      </w:r>
      <w:r>
        <w:rPr>
          <w:rFonts w:hAnsi="宋体"/>
          <w:i/>
          <w:iCs/>
          <w:szCs w:val="28"/>
          <w:vertAlign w:val="subscript"/>
        </w:rPr>
        <w:t>2</w:t>
      </w:r>
      <w:r>
        <w:rPr>
          <w:rFonts w:hAnsi="宋体"/>
          <w:iCs/>
          <w:szCs w:val="28"/>
        </w:rPr>
        <w:t>—</w:t>
      </w:r>
      <w:r>
        <w:rPr>
          <w:rFonts w:hint="eastAsia" w:hAnsi="宋体"/>
          <w:iCs/>
          <w:szCs w:val="28"/>
        </w:rPr>
        <w:t>—</w:t>
      </w:r>
      <w:r>
        <w:rPr>
          <w:rFonts w:hAnsi="宋体"/>
          <w:iCs/>
          <w:szCs w:val="28"/>
        </w:rPr>
        <w:t>公厕清洁人均用水量，单位为L/（人</w:t>
      </w:r>
      <w:r>
        <w:rPr>
          <w:rFonts w:hAnsi="宋体"/>
          <w:iCs/>
        </w:rPr>
        <w:t>·</w:t>
      </w:r>
      <w:r>
        <w:rPr>
          <w:rFonts w:hAnsi="宋体"/>
          <w:iCs/>
          <w:szCs w:val="28"/>
        </w:rPr>
        <w:t>次）；</w:t>
      </w:r>
    </w:p>
    <w:p>
      <w:pPr>
        <w:pStyle w:val="56"/>
        <w:ind w:firstLine="420"/>
        <w:rPr>
          <w:rFonts w:hAnsi="宋体"/>
          <w:iCs/>
          <w:szCs w:val="28"/>
        </w:rPr>
      </w:pPr>
      <w:r>
        <w:rPr>
          <w:rFonts w:hint="eastAsia" w:hAnsi="宋体"/>
          <w:i/>
          <w:iCs/>
          <w:szCs w:val="28"/>
        </w:rPr>
        <w:t xml:space="preserve">V </w:t>
      </w:r>
      <w:r>
        <w:rPr>
          <w:rFonts w:hAnsi="宋体"/>
          <w:iCs/>
          <w:szCs w:val="28"/>
        </w:rPr>
        <w:t>——日总取水量，单位为m</w:t>
      </w:r>
      <w:r>
        <w:rPr>
          <w:rFonts w:hAnsi="宋体"/>
          <w:iCs/>
          <w:szCs w:val="28"/>
          <w:vertAlign w:val="superscript"/>
        </w:rPr>
        <w:t>3</w:t>
      </w:r>
      <w:r>
        <w:rPr>
          <w:rFonts w:hAnsi="宋体"/>
          <w:iCs/>
          <w:szCs w:val="28"/>
        </w:rPr>
        <w:t>/d；</w:t>
      </w:r>
    </w:p>
    <w:p>
      <w:pPr>
        <w:pStyle w:val="56"/>
        <w:ind w:firstLine="420"/>
        <w:rPr>
          <w:rFonts w:hAnsi="宋体"/>
          <w:iCs/>
          <w:szCs w:val="28"/>
        </w:rPr>
      </w:pPr>
      <w:r>
        <w:rPr>
          <w:rFonts w:hint="eastAsia" w:hAnsi="宋体"/>
          <w:i/>
          <w:szCs w:val="28"/>
        </w:rPr>
        <w:t xml:space="preserve">S </w:t>
      </w:r>
      <w:r>
        <w:rPr>
          <w:rFonts w:hAnsi="宋体"/>
          <w:iCs/>
          <w:szCs w:val="28"/>
        </w:rPr>
        <w:t>——</w:t>
      </w:r>
      <w:r>
        <w:rPr>
          <w:rFonts w:hAnsi="宋体"/>
          <w:iCs/>
        </w:rPr>
        <w:t>道路、场地浇洒面积</w:t>
      </w:r>
      <w:r>
        <w:rPr>
          <w:rFonts w:hAnsi="宋体"/>
          <w:iCs/>
          <w:szCs w:val="28"/>
        </w:rPr>
        <w:t>，单位为m</w:t>
      </w:r>
      <w:r>
        <w:rPr>
          <w:rFonts w:hAnsi="宋体"/>
          <w:iCs/>
          <w:szCs w:val="28"/>
          <w:vertAlign w:val="superscript"/>
        </w:rPr>
        <w:t>2</w:t>
      </w:r>
      <w:r>
        <w:rPr>
          <w:rFonts w:hAnsi="宋体"/>
          <w:iCs/>
          <w:szCs w:val="28"/>
        </w:rPr>
        <w:t>；</w:t>
      </w:r>
    </w:p>
    <w:p>
      <w:pPr>
        <w:pStyle w:val="56"/>
        <w:ind w:firstLine="420"/>
        <w:rPr>
          <w:rFonts w:hAnsi="宋体"/>
          <w:szCs w:val="28"/>
        </w:rPr>
      </w:pPr>
      <w:r>
        <w:rPr>
          <w:rFonts w:hint="eastAsia" w:hAnsi="宋体"/>
          <w:i/>
          <w:szCs w:val="28"/>
        </w:rPr>
        <w:t xml:space="preserve">N </w:t>
      </w:r>
      <w:r>
        <w:rPr>
          <w:rFonts w:hAnsi="宋体"/>
          <w:iCs/>
          <w:szCs w:val="28"/>
        </w:rPr>
        <w:t>—</w:t>
      </w:r>
      <w:r>
        <w:rPr>
          <w:rFonts w:hAnsi="宋体"/>
          <w:szCs w:val="28"/>
        </w:rPr>
        <w:t>—一天内</w:t>
      </w:r>
      <w:r>
        <w:rPr>
          <w:rFonts w:hAnsi="宋体"/>
        </w:rPr>
        <w:t>公厕使用人次</w:t>
      </w:r>
      <w:r>
        <w:rPr>
          <w:rFonts w:hAnsi="宋体"/>
          <w:szCs w:val="28"/>
        </w:rPr>
        <w:t>，单位为人·次。</w:t>
      </w:r>
    </w:p>
    <w:p>
      <w:pPr>
        <w:pStyle w:val="65"/>
        <w:spacing w:before="156" w:after="156"/>
      </w:pPr>
      <w:r>
        <w:rPr>
          <w:rFonts w:hint="eastAsia"/>
        </w:rPr>
        <w:t>广播、电视、电影和录音制作业单位用水量</w:t>
      </w:r>
    </w:p>
    <w:p>
      <w:pPr>
        <w:pStyle w:val="56"/>
        <w:ind w:firstLine="420"/>
      </w:pPr>
      <w:r>
        <w:rPr>
          <w:rFonts w:hint="eastAsia"/>
        </w:rPr>
        <w:t>单位时间内，影剧院（电影放映）</w:t>
      </w:r>
      <w:r>
        <w:t>的</w:t>
      </w:r>
      <w:r>
        <w:rPr>
          <w:rFonts w:hint="eastAsia"/>
        </w:rPr>
        <w:t>单位建筑面积取</w:t>
      </w:r>
      <w:r>
        <w:t>水量按式</w:t>
      </w:r>
      <w:r>
        <w:rPr>
          <w:rFonts w:hAnsi="宋体"/>
          <w:color w:val="000000" w:themeColor="text1"/>
        </w:rPr>
        <w:t>（6）</w:t>
      </w:r>
      <w:r>
        <w:rPr>
          <w:rFonts w:hint="eastAsia"/>
        </w:rPr>
        <w:t>计算：</w:t>
      </w:r>
    </w:p>
    <w:p>
      <w:pPr>
        <w:pStyle w:val="113"/>
      </w:pPr>
      <w:r>
        <w:tab/>
      </w:r>
      <m:oMath>
        <m:sSub>
          <m:sSubPr>
            <m:ctrlPr>
              <w:rPr>
                <w:rFonts w:ascii="Cambria Math" w:hAnsi="Cambria Math" w:eastAsia="Cambria Math"/>
                <w:i/>
                <w:sz w:val="22"/>
              </w:rPr>
            </m:ctrlPr>
          </m:sSubPr>
          <m:e>
            <m:r>
              <m:rPr/>
              <w:rPr>
                <w:rFonts w:ascii="Cambria Math" w:hAnsi="Cambria Math" w:eastAsia="Cambria Math"/>
                <w:sz w:val="22"/>
              </w:rPr>
              <m:t>V</m:t>
            </m:r>
            <m:ctrlPr>
              <w:rPr>
                <w:rFonts w:ascii="Cambria Math" w:hAnsi="Cambria Math" w:eastAsia="Cambria Math"/>
                <w:i/>
                <w:sz w:val="22"/>
              </w:rPr>
            </m:ctrlPr>
          </m:e>
          <m:sub>
            <m:r>
              <m:rPr/>
              <w:rPr>
                <w:rFonts w:ascii="Cambria Math" w:hAnsi="Cambria Math" w:eastAsia="Cambria Math"/>
                <w:sz w:val="22"/>
              </w:rPr>
              <m:t>u</m:t>
            </m:r>
            <m:r>
              <m:rPr/>
              <w:rPr>
                <w:rFonts w:hint="eastAsia" w:ascii="Cambria Math" w:hAnsi="Cambria Math" w:eastAsiaTheme="minorEastAsia"/>
                <w:sz w:val="22"/>
              </w:rPr>
              <m:t>i</m:t>
            </m:r>
            <m:ctrlPr>
              <w:rPr>
                <w:rFonts w:ascii="Cambria Math" w:hAnsi="Cambria Math" w:eastAsia="Cambria Math"/>
                <w:i/>
                <w:sz w:val="22"/>
              </w:rPr>
            </m:ctrlPr>
          </m:sub>
        </m:sSub>
        <m:r>
          <m:rPr/>
          <w:rPr>
            <w:rFonts w:ascii="Cambria Math" w:hAnsi="Cambria Math" w:eastAsia="Cambria Math"/>
            <w:sz w:val="22"/>
          </w:rPr>
          <m:t>=</m:t>
        </m:r>
        <m:f>
          <m:fPr>
            <m:ctrlPr>
              <w:rPr>
                <w:rFonts w:ascii="Cambria Math" w:hAnsi="Cambria Math" w:eastAsia="Cambria Math"/>
                <w:i/>
                <w:sz w:val="22"/>
              </w:rPr>
            </m:ctrlPr>
          </m:fPr>
          <m:num>
            <m:sSub>
              <m:sSubPr>
                <m:ctrlPr>
                  <w:rPr>
                    <w:rFonts w:ascii="Cambria Math" w:hAnsi="Cambria Math" w:eastAsia="Cambria Math"/>
                    <w:i/>
                    <w:sz w:val="22"/>
                  </w:rPr>
                </m:ctrlPr>
              </m:sSubPr>
              <m:e>
                <m:r>
                  <m:rPr/>
                  <w:rPr>
                    <w:rFonts w:ascii="Cambria Math" w:hAnsi="Cambria Math" w:eastAsia="Cambria Math"/>
                    <w:sz w:val="22"/>
                  </w:rPr>
                  <m:t>V</m:t>
                </m:r>
                <m:ctrlPr>
                  <w:rPr>
                    <w:rFonts w:ascii="Cambria Math" w:hAnsi="Cambria Math" w:eastAsia="Cambria Math"/>
                    <w:i/>
                    <w:sz w:val="22"/>
                  </w:rPr>
                </m:ctrlPr>
              </m:e>
              <m:sub>
                <m:r>
                  <m:rPr/>
                  <w:rPr>
                    <w:rFonts w:ascii="Cambria Math" w:hAnsi="Cambria Math" w:eastAsia="Cambria Math"/>
                    <w:sz w:val="22"/>
                  </w:rPr>
                  <m:t>k</m:t>
                </m:r>
                <m:ctrlPr>
                  <w:rPr>
                    <w:rFonts w:ascii="Cambria Math" w:hAnsi="Cambria Math" w:eastAsia="Cambria Math"/>
                    <w:i/>
                    <w:sz w:val="22"/>
                  </w:rPr>
                </m:ctrlPr>
              </m:sub>
            </m:sSub>
            <m:ctrlPr>
              <w:rPr>
                <w:rFonts w:ascii="Cambria Math" w:hAnsi="Cambria Math" w:eastAsia="Cambria Math"/>
                <w:i/>
                <w:sz w:val="22"/>
              </w:rPr>
            </m:ctrlPr>
          </m:num>
          <m:den>
            <m:sSub>
              <m:sSubPr>
                <m:ctrlPr>
                  <w:rPr>
                    <w:rFonts w:ascii="Cambria Math" w:hAnsi="Cambria Math" w:eastAsia="Cambria Math"/>
                    <w:i/>
                    <w:sz w:val="22"/>
                  </w:rPr>
                </m:ctrlPr>
              </m:sSubPr>
              <m:e>
                <m:r>
                  <m:rPr/>
                  <w:rPr>
                    <w:rFonts w:ascii="Cambria Math" w:hAnsi="Cambria Math" w:eastAsia="Cambria Math"/>
                    <w:sz w:val="22"/>
                  </w:rPr>
                  <m:t>N</m:t>
                </m:r>
                <m:ctrlPr>
                  <w:rPr>
                    <w:rFonts w:ascii="Cambria Math" w:hAnsi="Cambria Math" w:eastAsia="Cambria Math"/>
                    <w:i/>
                    <w:sz w:val="22"/>
                  </w:rPr>
                </m:ctrlPr>
              </m:e>
              <m:sub>
                <m:r>
                  <m:rPr>
                    <m:sty m:val="p"/>
                  </m:rPr>
                  <w:rPr>
                    <w:rFonts w:ascii="Cambria Math" w:hAnsi="Cambria Math" w:eastAsiaTheme="minorEastAsia"/>
                    <w:sz w:val="22"/>
                  </w:rPr>
                  <m:t>s</m:t>
                </m:r>
                <m:ctrlPr>
                  <w:rPr>
                    <w:rFonts w:ascii="Cambria Math" w:hAnsi="Cambria Math" w:eastAsia="Cambria Math"/>
                    <w:i/>
                    <w:sz w:val="22"/>
                  </w:rPr>
                </m:ctrlPr>
              </m:sub>
            </m:sSub>
            <m:ctrlPr>
              <w:rPr>
                <w:rFonts w:ascii="Cambria Math" w:hAnsi="Cambria Math" w:eastAsia="Cambria Math"/>
                <w:i/>
                <w:sz w:val="22"/>
              </w:rPr>
            </m:ctrlPr>
          </m:den>
        </m:f>
        <m:r>
          <m:rPr/>
          <w:rPr>
            <w:rFonts w:ascii="Cambria Math" w:hAnsi="Cambria Math" w:eastAsia="Cambria Math"/>
            <w:sz w:val="22"/>
          </w:rPr>
          <m:t>×1000</m:t>
        </m:r>
      </m:oMath>
      <w:r>
        <w:rPr>
          <w:rFonts w:ascii="微软雅黑" w:hAnsi="微软雅黑" w:eastAsia="微软雅黑"/>
        </w:rPr>
        <w:tab/>
      </w:r>
      <w:r>
        <w:t>(</w:t>
      </w:r>
      <w:r>
        <w:fldChar w:fldCharType="begin"/>
      </w:r>
      <w:r>
        <w:instrText xml:space="preserve"> AUTONUM </w:instrText>
      </w:r>
      <w:r>
        <w:fldChar w:fldCharType="end"/>
      </w:r>
      <w:r>
        <w:t>)</w:t>
      </w:r>
    </w:p>
    <w:p>
      <w:pPr>
        <w:pStyle w:val="56"/>
        <w:ind w:firstLine="420"/>
      </w:pPr>
      <w:r>
        <w:rPr>
          <w:rFonts w:hint="eastAsia"/>
        </w:rPr>
        <w:t>式中：</w:t>
      </w:r>
    </w:p>
    <w:p>
      <w:pPr>
        <w:pStyle w:val="56"/>
        <w:ind w:firstLine="409" w:firstLineChars="195"/>
        <w:rPr>
          <w:iCs/>
        </w:rPr>
      </w:pPr>
      <w:r>
        <w:rPr>
          <w:rFonts w:hint="eastAsia"/>
          <w:i/>
          <w:iCs/>
        </w:rPr>
        <w:t>V</w:t>
      </w:r>
      <w:r>
        <w:rPr>
          <w:rFonts w:hint="eastAsia"/>
          <w:i/>
          <w:iCs/>
          <w:vertAlign w:val="subscript"/>
        </w:rPr>
        <w:t>ui</w:t>
      </w:r>
      <w:r>
        <w:rPr>
          <w:rFonts w:hint="eastAsia"/>
          <w:iCs/>
        </w:rPr>
        <w:t>——单位建筑面积取水量</w:t>
      </w:r>
      <w:r>
        <w:rPr>
          <w:iCs/>
        </w:rPr>
        <w:t>，单位为</w:t>
      </w:r>
      <w:r>
        <w:rPr>
          <w:rFonts w:hint="eastAsia"/>
          <w:iCs/>
        </w:rPr>
        <w:t>立方米</w:t>
      </w:r>
      <w:r>
        <w:rPr>
          <w:iCs/>
        </w:rPr>
        <w:t>每平方米年（m</w:t>
      </w:r>
      <w:r>
        <w:rPr>
          <w:iCs/>
          <w:vertAlign w:val="superscript"/>
        </w:rPr>
        <w:t>3</w:t>
      </w:r>
      <w:r>
        <w:rPr>
          <w:iCs/>
        </w:rPr>
        <w:t>/m</w:t>
      </w:r>
      <w:r>
        <w:rPr>
          <w:iCs/>
          <w:vertAlign w:val="superscript"/>
        </w:rPr>
        <w:t>2</w:t>
      </w:r>
      <w:r>
        <w:rPr>
          <w:iCs/>
        </w:rPr>
        <w:t>·a）；</w:t>
      </w:r>
    </w:p>
    <w:p>
      <w:pPr>
        <w:pStyle w:val="56"/>
        <w:ind w:firstLine="420"/>
        <w:rPr>
          <w:iCs/>
        </w:rPr>
      </w:pPr>
      <w:r>
        <w:rPr>
          <w:rFonts w:hint="eastAsia"/>
          <w:i/>
          <w:iCs/>
        </w:rPr>
        <w:t>V</w:t>
      </w:r>
      <w:r>
        <w:rPr>
          <w:rFonts w:hint="eastAsia"/>
          <w:i/>
          <w:iCs/>
          <w:vertAlign w:val="subscript"/>
        </w:rPr>
        <w:t xml:space="preserve">k </w:t>
      </w:r>
      <w:r>
        <w:rPr>
          <w:rFonts w:hint="eastAsia"/>
          <w:iCs/>
        </w:rPr>
        <w:t>——</w:t>
      </w:r>
      <w:r>
        <w:rPr>
          <w:iCs/>
        </w:rPr>
        <w:t>影剧院（电影放映）日取水量，单位为立方米每年（m</w:t>
      </w:r>
      <w:r>
        <w:rPr>
          <w:iCs/>
          <w:vertAlign w:val="superscript"/>
        </w:rPr>
        <w:t>3</w:t>
      </w:r>
      <w:r>
        <w:rPr>
          <w:iCs/>
        </w:rPr>
        <w:t>/a）；</w:t>
      </w:r>
    </w:p>
    <w:p>
      <w:pPr>
        <w:pStyle w:val="56"/>
        <w:ind w:firstLine="420"/>
      </w:pPr>
      <w:r>
        <w:rPr>
          <w:rFonts w:hint="eastAsia"/>
          <w:i/>
        </w:rPr>
        <w:t>N</w:t>
      </w:r>
      <w:r>
        <w:rPr>
          <w:rFonts w:hint="eastAsia"/>
          <w:i/>
          <w:vertAlign w:val="subscript"/>
        </w:rPr>
        <w:t xml:space="preserve">s </w:t>
      </w:r>
      <w:r>
        <w:rPr>
          <w:rFonts w:hint="eastAsia"/>
        </w:rPr>
        <w:t>——</w:t>
      </w:r>
      <w:r>
        <w:t>影剧院（电影放映）建筑面积，单位为平方米（m</w:t>
      </w:r>
      <w:r>
        <w:rPr>
          <w:vertAlign w:val="superscript"/>
        </w:rPr>
        <w:t>2</w:t>
      </w:r>
      <w:r>
        <w:t>）</w:t>
      </w:r>
      <w:r>
        <w:rPr>
          <w:rFonts w:hint="eastAsia"/>
        </w:rPr>
        <w:t>。</w:t>
      </w:r>
    </w:p>
    <w:p>
      <w:pPr>
        <w:pStyle w:val="65"/>
        <w:spacing w:before="156" w:after="156"/>
      </w:pPr>
      <w:r>
        <w:rPr>
          <w:rFonts w:hint="eastAsia"/>
        </w:rPr>
        <w:t>娱乐业单位用水量</w:t>
      </w:r>
    </w:p>
    <w:p>
      <w:pPr>
        <w:pStyle w:val="56"/>
        <w:ind w:firstLine="420"/>
      </w:pPr>
      <w:r>
        <w:rPr>
          <w:rFonts w:hint="eastAsia"/>
        </w:rPr>
        <w:t>单位时间内，娱乐场所</w:t>
      </w:r>
      <w:r>
        <w:t>的</w:t>
      </w:r>
      <w:r>
        <w:rPr>
          <w:rFonts w:hint="eastAsia"/>
        </w:rPr>
        <w:t>单位建筑面积月取</w:t>
      </w:r>
      <w:r>
        <w:t>水量按式</w:t>
      </w:r>
      <w:r>
        <w:rPr>
          <w:rFonts w:hAnsi="宋体"/>
          <w:color w:val="000000" w:themeColor="text1"/>
        </w:rPr>
        <w:t>（7）</w:t>
      </w:r>
      <w:r>
        <w:rPr>
          <w:rFonts w:hint="eastAsia"/>
        </w:rPr>
        <w:t>计算：</w:t>
      </w:r>
    </w:p>
    <w:p>
      <w:pPr>
        <w:pStyle w:val="113"/>
      </w:pPr>
      <w:r>
        <w:tab/>
      </w:r>
      <m:oMath>
        <m:sSub>
          <m:sSubPr>
            <m:ctrlPr>
              <w:rPr>
                <w:rFonts w:ascii="Cambria Math" w:hAnsi="Cambria Math" w:eastAsia="Cambria Math"/>
                <w:i/>
                <w:sz w:val="24"/>
              </w:rPr>
            </m:ctrlPr>
          </m:sSubPr>
          <m:e>
            <m:r>
              <m:rPr/>
              <w:rPr>
                <w:rFonts w:ascii="Cambria Math" w:hAnsi="Cambria Math" w:eastAsia="Cambria Math"/>
                <w:sz w:val="24"/>
              </w:rPr>
              <m:t>V</m:t>
            </m:r>
            <m:ctrlPr>
              <w:rPr>
                <w:rFonts w:ascii="Cambria Math" w:hAnsi="Cambria Math" w:eastAsia="Cambria Math"/>
                <w:i/>
                <w:sz w:val="24"/>
              </w:rPr>
            </m:ctrlPr>
          </m:e>
          <m:sub>
            <m:r>
              <m:rPr/>
              <w:rPr>
                <w:rFonts w:ascii="Cambria Math" w:hAnsi="Cambria Math" w:eastAsia="Cambria Math"/>
                <w:sz w:val="24"/>
              </w:rPr>
              <m:t>u</m:t>
            </m:r>
            <m:r>
              <m:rPr/>
              <w:rPr>
                <w:rFonts w:hint="eastAsia" w:ascii="Cambria Math" w:hAnsi="Cambria Math" w:eastAsiaTheme="minorEastAsia"/>
                <w:sz w:val="24"/>
              </w:rPr>
              <m:t>i</m:t>
            </m:r>
            <m:ctrlPr>
              <w:rPr>
                <w:rFonts w:ascii="Cambria Math" w:hAnsi="Cambria Math" w:eastAsia="Cambria Math"/>
                <w:i/>
                <w:sz w:val="24"/>
              </w:rPr>
            </m:ctrlPr>
          </m:sub>
        </m:sSub>
        <m:r>
          <m:rPr/>
          <w:rPr>
            <w:rFonts w:ascii="Cambria Math" w:hAnsi="Cambria Math" w:eastAsia="Cambria Math"/>
            <w:sz w:val="24"/>
          </w:rPr>
          <m:t>=</m:t>
        </m:r>
        <m:f>
          <m:fPr>
            <m:ctrlPr>
              <w:rPr>
                <w:rFonts w:ascii="Cambria Math" w:hAnsi="Cambria Math" w:eastAsia="Cambria Math"/>
                <w:i/>
                <w:sz w:val="24"/>
              </w:rPr>
            </m:ctrlPr>
          </m:fPr>
          <m:num>
            <m:sSub>
              <m:sSubPr>
                <m:ctrlPr>
                  <w:rPr>
                    <w:rFonts w:ascii="Cambria Math" w:hAnsi="Cambria Math" w:eastAsia="Cambria Math"/>
                    <w:i/>
                    <w:sz w:val="24"/>
                  </w:rPr>
                </m:ctrlPr>
              </m:sSubPr>
              <m:e>
                <m:r>
                  <m:rPr/>
                  <w:rPr>
                    <w:rFonts w:ascii="Cambria Math" w:hAnsi="Cambria Math" w:eastAsia="Cambria Math"/>
                    <w:sz w:val="24"/>
                  </w:rPr>
                  <m:t>V</m:t>
                </m:r>
                <m:ctrlPr>
                  <w:rPr>
                    <w:rFonts w:ascii="Cambria Math" w:hAnsi="Cambria Math" w:eastAsia="Cambria Math"/>
                    <w:i/>
                    <w:sz w:val="24"/>
                  </w:rPr>
                </m:ctrlPr>
              </m:e>
              <m:sub>
                <m:r>
                  <m:rPr/>
                  <w:rPr>
                    <w:rFonts w:ascii="Cambria Math" w:hAnsi="Cambria Math" w:eastAsia="Cambria Math"/>
                    <w:sz w:val="24"/>
                  </w:rPr>
                  <m:t>l</m:t>
                </m:r>
                <m:ctrlPr>
                  <w:rPr>
                    <w:rFonts w:ascii="Cambria Math" w:hAnsi="Cambria Math" w:eastAsia="Cambria Math"/>
                    <w:i/>
                    <w:sz w:val="24"/>
                  </w:rPr>
                </m:ctrlPr>
              </m:sub>
            </m:sSub>
            <m:ctrlPr>
              <w:rPr>
                <w:rFonts w:ascii="Cambria Math" w:hAnsi="Cambria Math" w:eastAsia="Cambria Math"/>
                <w:i/>
                <w:sz w:val="24"/>
              </w:rPr>
            </m:ctrlPr>
          </m:num>
          <m:den>
            <m:sSub>
              <m:sSubPr>
                <m:ctrlPr>
                  <w:rPr>
                    <w:rFonts w:ascii="Cambria Math" w:hAnsi="Cambria Math" w:eastAsia="Cambria Math"/>
                    <w:i/>
                    <w:sz w:val="24"/>
                  </w:rPr>
                </m:ctrlPr>
              </m:sSubPr>
              <m:e>
                <m:r>
                  <m:rPr/>
                  <w:rPr>
                    <w:rFonts w:ascii="Cambria Math" w:hAnsi="Cambria Math" w:eastAsia="Cambria Math"/>
                    <w:sz w:val="24"/>
                  </w:rPr>
                  <m:t>N</m:t>
                </m:r>
                <m:ctrlPr>
                  <w:rPr>
                    <w:rFonts w:ascii="Cambria Math" w:hAnsi="Cambria Math" w:eastAsia="Cambria Math"/>
                    <w:i/>
                    <w:sz w:val="24"/>
                  </w:rPr>
                </m:ctrlPr>
              </m:e>
              <m:sub>
                <m:r>
                  <m:rPr>
                    <m:sty m:val="p"/>
                  </m:rPr>
                  <w:rPr>
                    <w:rFonts w:ascii="Cambria Math" w:hAnsi="Cambria Math" w:eastAsiaTheme="minorEastAsia"/>
                    <w:sz w:val="24"/>
                  </w:rPr>
                  <m:t>s</m:t>
                </m:r>
                <m:ctrlPr>
                  <w:rPr>
                    <w:rFonts w:ascii="Cambria Math" w:hAnsi="Cambria Math" w:eastAsia="Cambria Math"/>
                    <w:i/>
                    <w:sz w:val="24"/>
                  </w:rPr>
                </m:ctrlPr>
              </m:sub>
            </m:sSub>
            <m:ctrlPr>
              <w:rPr>
                <w:rFonts w:ascii="Cambria Math" w:hAnsi="Cambria Math" w:eastAsia="Cambria Math"/>
                <w:i/>
                <w:sz w:val="24"/>
              </w:rPr>
            </m:ctrlPr>
          </m:den>
        </m:f>
        <m:r>
          <m:rPr/>
          <w:rPr>
            <w:rFonts w:ascii="Cambria Math" w:hAnsi="Cambria Math" w:eastAsia="Cambria Math"/>
            <w:sz w:val="24"/>
          </w:rPr>
          <m:t>×1000</m:t>
        </m:r>
      </m:oMath>
      <w:r>
        <w:rPr>
          <w:rFonts w:ascii="微软雅黑" w:hAnsi="微软雅黑" w:eastAsia="微软雅黑"/>
        </w:rPr>
        <w:tab/>
      </w:r>
      <w:r>
        <w:t>(</w:t>
      </w:r>
      <w:r>
        <w:fldChar w:fldCharType="begin"/>
      </w:r>
      <w:r>
        <w:instrText xml:space="preserve"> AUTONUM </w:instrText>
      </w:r>
      <w:r>
        <w:fldChar w:fldCharType="end"/>
      </w:r>
      <w:r>
        <w:t>)</w:t>
      </w:r>
    </w:p>
    <w:p>
      <w:pPr>
        <w:pStyle w:val="55"/>
        <w:ind w:firstLine="420"/>
      </w:pPr>
      <w:r>
        <w:rPr>
          <w:rFonts w:hint="eastAsia"/>
        </w:rPr>
        <w:t>式中：</w:t>
      </w:r>
    </w:p>
    <w:p>
      <w:pPr>
        <w:pStyle w:val="56"/>
        <w:ind w:firstLine="420"/>
      </w:pPr>
      <w:r>
        <w:rPr>
          <w:rFonts w:hint="eastAsia"/>
          <w:i/>
        </w:rPr>
        <w:t>V</w:t>
      </w:r>
      <w:r>
        <w:rPr>
          <w:rFonts w:hint="eastAsia"/>
          <w:i/>
          <w:vertAlign w:val="subscript"/>
        </w:rPr>
        <w:t>ui</w:t>
      </w:r>
      <w:r>
        <w:rPr>
          <w:rFonts w:hint="eastAsia"/>
        </w:rPr>
        <w:t>——单位建筑面积取水量</w:t>
      </w:r>
      <w:r>
        <w:t>，单位为</w:t>
      </w:r>
      <w:r>
        <w:rPr>
          <w:rFonts w:hint="eastAsia"/>
        </w:rPr>
        <w:t>升每</w:t>
      </w:r>
      <w:r>
        <w:t>平方米月（L/m</w:t>
      </w:r>
      <w:r>
        <w:rPr>
          <w:vertAlign w:val="superscript"/>
        </w:rPr>
        <w:t>2</w:t>
      </w:r>
      <w:r>
        <w:t>·月）；</w:t>
      </w:r>
    </w:p>
    <w:p>
      <w:pPr>
        <w:pStyle w:val="56"/>
        <w:ind w:firstLine="420"/>
      </w:pPr>
      <w:r>
        <w:rPr>
          <w:rFonts w:hint="eastAsia"/>
          <w:i/>
        </w:rPr>
        <w:t>V</w:t>
      </w:r>
      <w:r>
        <w:rPr>
          <w:rFonts w:hint="eastAsia"/>
          <w:i/>
          <w:vertAlign w:val="subscript"/>
        </w:rPr>
        <w:t>l</w:t>
      </w:r>
      <w:r>
        <w:rPr>
          <w:rFonts w:hint="eastAsia"/>
        </w:rPr>
        <w:t>——</w:t>
      </w:r>
      <w:r>
        <w:t>娱乐场所日取水量，单位为立方米每月（m</w:t>
      </w:r>
      <w:r>
        <w:rPr>
          <w:vertAlign w:val="superscript"/>
        </w:rPr>
        <w:t>3</w:t>
      </w:r>
      <w:r>
        <w:t>/月）；</w:t>
      </w:r>
    </w:p>
    <w:p>
      <w:pPr>
        <w:pStyle w:val="56"/>
        <w:ind w:firstLine="420"/>
      </w:pPr>
      <w:r>
        <w:rPr>
          <w:rFonts w:hint="eastAsia"/>
          <w:i/>
        </w:rPr>
        <w:t>N</w:t>
      </w:r>
      <w:r>
        <w:rPr>
          <w:rFonts w:hint="eastAsia"/>
          <w:i/>
          <w:vertAlign w:val="subscript"/>
        </w:rPr>
        <w:t>s</w:t>
      </w:r>
      <w:r>
        <w:rPr>
          <w:rFonts w:hint="eastAsia"/>
        </w:rPr>
        <w:t>——</w:t>
      </w:r>
      <w:r>
        <w:t>室内娱乐活动、游乐园、休闲观光建筑面积，单位为平方米（m</w:t>
      </w:r>
      <w:r>
        <w:rPr>
          <w:vertAlign w:val="superscript"/>
        </w:rPr>
        <w:t>2</w:t>
      </w:r>
      <w:r>
        <w:t>）</w:t>
      </w:r>
      <w:r>
        <w:rPr>
          <w:rFonts w:hint="eastAsia"/>
        </w:rPr>
        <w:t>。</w:t>
      </w:r>
    </w:p>
    <w:p>
      <w:pPr>
        <w:pStyle w:val="104"/>
        <w:spacing w:before="312" w:after="312"/>
      </w:pPr>
      <w:r>
        <w:rPr>
          <w:rFonts w:hint="eastAsia"/>
        </w:rPr>
        <w:t>用水定额</w:t>
      </w:r>
    </w:p>
    <w:p>
      <w:pPr>
        <w:pStyle w:val="56"/>
        <w:ind w:firstLine="420"/>
        <w:rPr>
          <w:rFonts w:hAnsi="宋体"/>
        </w:rPr>
      </w:pPr>
      <w:r>
        <w:rPr>
          <w:rFonts w:hint="eastAsia" w:hAnsi="宋体"/>
        </w:rPr>
        <w:t>用水定额按照行业编制，行业划分按GB/T 4754执行。山东省住宿、写字楼、娱乐等服务业用水定额见表2。</w:t>
      </w:r>
    </w:p>
    <w:p>
      <w:pPr>
        <w:pStyle w:val="112"/>
        <w:spacing w:before="156" w:after="156"/>
        <w:ind w:left="0"/>
      </w:pPr>
      <w:r>
        <w:rPr>
          <w:rFonts w:hint="eastAsia"/>
        </w:rPr>
        <w:t>山东省住宿、写字楼、娱乐等服务业用水定额</w:t>
      </w:r>
    </w:p>
    <w:tbl>
      <w:tblPr>
        <w:tblStyle w:val="26"/>
        <w:tblW w:w="4958" w:type="pct"/>
        <w:jc w:val="center"/>
        <w:tblLayout w:type="autofit"/>
        <w:tblCellMar>
          <w:top w:w="0" w:type="dxa"/>
          <w:left w:w="51" w:type="dxa"/>
          <w:bottom w:w="0" w:type="dxa"/>
          <w:right w:w="51" w:type="dxa"/>
        </w:tblCellMar>
      </w:tblPr>
      <w:tblGrid>
        <w:gridCol w:w="669"/>
        <w:gridCol w:w="639"/>
        <w:gridCol w:w="2625"/>
        <w:gridCol w:w="1842"/>
        <w:gridCol w:w="1135"/>
        <w:gridCol w:w="850"/>
        <w:gridCol w:w="874"/>
        <w:gridCol w:w="743"/>
      </w:tblGrid>
      <w:tr>
        <w:tblPrEx>
          <w:tblCellMar>
            <w:top w:w="0" w:type="dxa"/>
            <w:left w:w="51" w:type="dxa"/>
            <w:bottom w:w="0" w:type="dxa"/>
            <w:right w:w="51" w:type="dxa"/>
          </w:tblCellMar>
        </w:tblPrEx>
        <w:trPr>
          <w:trHeight w:val="57" w:hRule="atLeast"/>
          <w:jc w:val="center"/>
        </w:trPr>
        <w:tc>
          <w:tcPr>
            <w:tcW w:w="20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行业代码</w:t>
            </w:r>
          </w:p>
        </w:tc>
        <w:tc>
          <w:tcPr>
            <w:tcW w:w="9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用水类别</w:t>
            </w:r>
          </w:p>
        </w:tc>
        <w:tc>
          <w:tcPr>
            <w:tcW w:w="6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定额单位</w:t>
            </w:r>
          </w:p>
        </w:tc>
        <w:tc>
          <w:tcPr>
            <w:tcW w:w="919" w:type="pct"/>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用水定额</w:t>
            </w:r>
          </w:p>
        </w:tc>
        <w:tc>
          <w:tcPr>
            <w:tcW w:w="3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备注</w:t>
            </w:r>
          </w:p>
        </w:tc>
      </w:tr>
      <w:tr>
        <w:tblPrEx>
          <w:tblCellMar>
            <w:top w:w="0" w:type="dxa"/>
            <w:left w:w="51" w:type="dxa"/>
            <w:bottom w:w="0" w:type="dxa"/>
            <w:right w:w="51" w:type="dxa"/>
          </w:tblCellMar>
        </w:tblPrEx>
        <w:trPr>
          <w:trHeight w:val="57"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大类</w:t>
            </w: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中类</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类别名称</w:t>
            </w:r>
          </w:p>
        </w:tc>
        <w:tc>
          <w:tcPr>
            <w:tcW w:w="982"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先进值</w:t>
            </w: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通用值</w:t>
            </w:r>
          </w:p>
        </w:tc>
        <w:tc>
          <w:tcPr>
            <w:tcW w:w="39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H61</w:t>
            </w: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住宿业</w:t>
            </w: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9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vMerge w:val="restart"/>
            <w:tcBorders>
              <w:top w:val="nil"/>
              <w:left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41" w:type="pct"/>
            <w:vMerge w:val="restart"/>
            <w:tcBorders>
              <w:top w:val="nil"/>
              <w:left w:val="nil"/>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H611</w:t>
            </w:r>
          </w:p>
        </w:tc>
        <w:tc>
          <w:tcPr>
            <w:tcW w:w="1400" w:type="pct"/>
            <w:vMerge w:val="restart"/>
            <w:tcBorders>
              <w:top w:val="nil"/>
              <w:left w:val="nil"/>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旅游饭店</w:t>
            </w: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四、五星级宾馆（含白金五星级或具有同等规模、质量、水平）</w:t>
            </w: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（床</w:t>
            </w:r>
            <w:r>
              <w:rPr>
                <w:rFonts w:ascii="宋体" w:hAnsi="宋体"/>
                <w:sz w:val="18"/>
                <w:szCs w:val="18"/>
              </w:rPr>
              <w:t>·a</w:t>
            </w:r>
            <w:r>
              <w:rPr>
                <w:rFonts w:hint="eastAsia" w:ascii="宋体" w:hAnsi="宋体"/>
                <w:sz w:val="18"/>
                <w:szCs w:val="18"/>
              </w:rPr>
              <w:t>）</w:t>
            </w: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146</w:t>
            </w: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223</w:t>
            </w:r>
          </w:p>
        </w:tc>
        <w:tc>
          <w:tcPr>
            <w:tcW w:w="396" w:type="pct"/>
            <w:vMerge w:val="restart"/>
            <w:tcBorders>
              <w:top w:val="nil"/>
              <w:left w:val="nil"/>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不含餐饮</w:t>
            </w:r>
          </w:p>
        </w:tc>
      </w:tr>
      <w:tr>
        <w:tblPrEx>
          <w:tblCellMar>
            <w:top w:w="0" w:type="dxa"/>
            <w:left w:w="51" w:type="dxa"/>
            <w:bottom w:w="0" w:type="dxa"/>
            <w:right w:w="51" w:type="dxa"/>
          </w:tblCellMar>
        </w:tblPrEx>
        <w:trPr>
          <w:trHeight w:val="57" w:hRule="atLeast"/>
          <w:jc w:val="center"/>
        </w:trPr>
        <w:tc>
          <w:tcPr>
            <w:tcW w:w="357" w:type="pct"/>
            <w:vMerge w:val="continue"/>
            <w:tcBorders>
              <w:left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41" w:type="pct"/>
            <w:vMerge w:val="continue"/>
            <w:tcBorders>
              <w:left w:val="nil"/>
              <w:right w:val="single" w:color="auto" w:sz="4" w:space="0"/>
            </w:tcBorders>
            <w:shd w:val="clear" w:color="auto" w:fill="auto"/>
            <w:vAlign w:val="center"/>
          </w:tcPr>
          <w:p>
            <w:pPr>
              <w:spacing w:line="240" w:lineRule="auto"/>
              <w:jc w:val="center"/>
              <w:rPr>
                <w:rFonts w:ascii="宋体" w:hAnsi="宋体"/>
                <w:sz w:val="18"/>
                <w:szCs w:val="18"/>
              </w:rPr>
            </w:pPr>
          </w:p>
        </w:tc>
        <w:tc>
          <w:tcPr>
            <w:tcW w:w="1400" w:type="pct"/>
            <w:vMerge w:val="continue"/>
            <w:tcBorders>
              <w:left w:val="nil"/>
              <w:right w:val="single" w:color="auto" w:sz="4" w:space="0"/>
            </w:tcBorders>
            <w:shd w:val="clear" w:color="auto" w:fill="auto"/>
            <w:vAlign w:val="center"/>
          </w:tcPr>
          <w:p>
            <w:pPr>
              <w:spacing w:line="240" w:lineRule="auto"/>
              <w:jc w:val="center"/>
              <w:rPr>
                <w:rFonts w:ascii="宋体" w:hAnsi="宋体"/>
                <w:sz w:val="18"/>
                <w:szCs w:val="18"/>
              </w:rPr>
            </w:pP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三星级宾馆（或具有同等规模、质量、水平）</w:t>
            </w: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（床</w:t>
            </w:r>
            <w:r>
              <w:rPr>
                <w:rFonts w:ascii="宋体" w:hAnsi="宋体"/>
                <w:sz w:val="18"/>
                <w:szCs w:val="18"/>
              </w:rPr>
              <w:t>·a</w:t>
            </w:r>
            <w:r>
              <w:rPr>
                <w:rFonts w:hint="eastAsia" w:ascii="宋体" w:hAnsi="宋体"/>
                <w:sz w:val="18"/>
                <w:szCs w:val="18"/>
              </w:rPr>
              <w:t>）</w:t>
            </w: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118</w:t>
            </w: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165</w:t>
            </w:r>
          </w:p>
        </w:tc>
        <w:tc>
          <w:tcPr>
            <w:tcW w:w="396" w:type="pct"/>
            <w:vMerge w:val="continue"/>
            <w:tcBorders>
              <w:left w:val="nil"/>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vMerge w:val="continue"/>
            <w:tcBorders>
              <w:left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41" w:type="pct"/>
            <w:vMerge w:val="continue"/>
            <w:tcBorders>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1400" w:type="pct"/>
            <w:vMerge w:val="continue"/>
            <w:tcBorders>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一、二星级宾馆（或具有同等规模、质量、水平）</w:t>
            </w: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（床</w:t>
            </w:r>
            <w:r>
              <w:rPr>
                <w:rFonts w:ascii="宋体" w:hAnsi="宋体"/>
                <w:sz w:val="18"/>
                <w:szCs w:val="18"/>
              </w:rPr>
              <w:t>·a</w:t>
            </w:r>
            <w:r>
              <w:rPr>
                <w:rFonts w:hint="eastAsia" w:ascii="宋体" w:hAnsi="宋体"/>
                <w:sz w:val="18"/>
                <w:szCs w:val="18"/>
              </w:rPr>
              <w:t>）</w:t>
            </w: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85</w:t>
            </w: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113</w:t>
            </w:r>
          </w:p>
        </w:tc>
        <w:tc>
          <w:tcPr>
            <w:tcW w:w="396" w:type="pct"/>
            <w:vMerge w:val="continue"/>
            <w:tcBorders>
              <w:left w:val="nil"/>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vMerge w:val="continue"/>
            <w:tcBorders>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H612</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一般旅馆</w:t>
            </w: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无星级的旅馆、招待所</w:t>
            </w: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（床</w:t>
            </w:r>
            <w:r>
              <w:rPr>
                <w:rFonts w:ascii="宋体" w:hAnsi="宋体"/>
                <w:sz w:val="18"/>
                <w:szCs w:val="18"/>
              </w:rPr>
              <w:t>·a</w:t>
            </w:r>
            <w:r>
              <w:rPr>
                <w:rFonts w:hint="eastAsia" w:ascii="宋体" w:hAnsi="宋体"/>
                <w:sz w:val="18"/>
                <w:szCs w:val="18"/>
              </w:rPr>
              <w:t>）</w:t>
            </w: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43</w:t>
            </w: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58</w:t>
            </w:r>
          </w:p>
        </w:tc>
        <w:tc>
          <w:tcPr>
            <w:tcW w:w="396" w:type="pct"/>
            <w:vMerge w:val="continue"/>
            <w:tcBorders>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697" w:type="pct"/>
            <w:gridSpan w:val="2"/>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I63～I65</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电信、广播电视和卫星传输服务、互联网和相关服务、软件和信息技术服务业</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写字楼</w:t>
            </w:r>
          </w:p>
        </w:tc>
        <w:tc>
          <w:tcPr>
            <w:tcW w:w="605"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w:t>
            </w:r>
            <w:r>
              <w:rPr>
                <w:rFonts w:ascii="宋体" w:hAnsi="宋体"/>
                <w:sz w:val="18"/>
                <w:szCs w:val="18"/>
              </w:rPr>
              <w:t>m</w:t>
            </w:r>
            <w:r>
              <w:rPr>
                <w:rFonts w:ascii="宋体" w:hAnsi="宋体"/>
                <w:sz w:val="18"/>
                <w:szCs w:val="18"/>
                <w:vertAlign w:val="superscript"/>
              </w:rPr>
              <w:t>2</w:t>
            </w:r>
            <w:r>
              <w:rPr>
                <w:rFonts w:ascii="宋体" w:hAnsi="宋体"/>
                <w:sz w:val="18"/>
                <w:szCs w:val="18"/>
              </w:rPr>
              <w:t>·a</w:t>
            </w:r>
            <w:r>
              <w:rPr>
                <w:rFonts w:hint="eastAsia" w:ascii="宋体" w:hAnsi="宋体"/>
                <w:sz w:val="18"/>
                <w:szCs w:val="18"/>
              </w:rPr>
              <w:t>）</w:t>
            </w:r>
          </w:p>
        </w:tc>
        <w:tc>
          <w:tcPr>
            <w:tcW w:w="453"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0.95</w:t>
            </w:r>
            <w:r>
              <w:rPr>
                <w:rFonts w:hint="eastAsia" w:ascii="宋体" w:hAnsi="宋体"/>
                <w:sz w:val="18"/>
                <w:szCs w:val="18"/>
              </w:rPr>
              <w:t>（无水冷中央空调）；</w:t>
            </w:r>
            <w:r>
              <w:rPr>
                <w:rFonts w:ascii="宋体" w:hAnsi="宋体"/>
                <w:sz w:val="18"/>
                <w:szCs w:val="18"/>
              </w:rPr>
              <w:t>1.25</w:t>
            </w:r>
            <w:r>
              <w:rPr>
                <w:rFonts w:hint="eastAsia" w:ascii="宋体" w:hAnsi="宋体"/>
                <w:sz w:val="18"/>
                <w:szCs w:val="18"/>
              </w:rPr>
              <w:t>（有水冷中央空调）</w:t>
            </w:r>
          </w:p>
        </w:tc>
        <w:tc>
          <w:tcPr>
            <w:tcW w:w="466"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1.55</w:t>
            </w:r>
            <w:r>
              <w:rPr>
                <w:rFonts w:hint="eastAsia" w:ascii="宋体" w:hAnsi="宋体"/>
                <w:sz w:val="18"/>
                <w:szCs w:val="18"/>
              </w:rPr>
              <w:t>（无水冷中央空调）；</w:t>
            </w:r>
            <w:r>
              <w:rPr>
                <w:rFonts w:ascii="宋体" w:hAnsi="宋体"/>
                <w:sz w:val="18"/>
                <w:szCs w:val="18"/>
              </w:rPr>
              <w:t>2.50</w:t>
            </w:r>
            <w:r>
              <w:rPr>
                <w:rFonts w:hint="eastAsia" w:ascii="宋体" w:hAnsi="宋体"/>
                <w:sz w:val="18"/>
                <w:szCs w:val="18"/>
              </w:rPr>
              <w:t>（有水冷中央空调）</w:t>
            </w:r>
          </w:p>
        </w:tc>
        <w:tc>
          <w:tcPr>
            <w:tcW w:w="396"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697" w:type="pct"/>
            <w:gridSpan w:val="2"/>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J66～J69</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货币金融服务、资本市场服务、保险业、其他金融业</w:t>
            </w:r>
          </w:p>
        </w:tc>
        <w:tc>
          <w:tcPr>
            <w:tcW w:w="982"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6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9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697" w:type="pct"/>
            <w:gridSpan w:val="2"/>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K70</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房地产业</w:t>
            </w:r>
          </w:p>
        </w:tc>
        <w:tc>
          <w:tcPr>
            <w:tcW w:w="982"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6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9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697" w:type="pct"/>
            <w:gridSpan w:val="2"/>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L71～L72</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租赁业、商务服务业</w:t>
            </w:r>
          </w:p>
        </w:tc>
        <w:tc>
          <w:tcPr>
            <w:tcW w:w="982"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6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9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697" w:type="pct"/>
            <w:gridSpan w:val="2"/>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M73～M75</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研究和试验发展、专业技术服务业、科技推广和应用服务业</w:t>
            </w:r>
          </w:p>
        </w:tc>
        <w:tc>
          <w:tcPr>
            <w:tcW w:w="982"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6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9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697" w:type="pct"/>
            <w:gridSpan w:val="2"/>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N76N79</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水利管理业、土地管理业</w:t>
            </w:r>
          </w:p>
        </w:tc>
        <w:tc>
          <w:tcPr>
            <w:tcW w:w="982"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6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9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697" w:type="pct"/>
            <w:gridSpan w:val="2"/>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O81</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机动车、电子产品和日用产品修理业</w:t>
            </w:r>
          </w:p>
        </w:tc>
        <w:tc>
          <w:tcPr>
            <w:tcW w:w="982"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6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9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697" w:type="pct"/>
            <w:gridSpan w:val="2"/>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R86～R87</w:t>
            </w:r>
          </w:p>
          <w:p>
            <w:pPr>
              <w:spacing w:line="240" w:lineRule="auto"/>
              <w:jc w:val="center"/>
              <w:rPr>
                <w:rFonts w:ascii="宋体" w:hAnsi="宋体"/>
                <w:sz w:val="18"/>
                <w:szCs w:val="18"/>
              </w:rPr>
            </w:pPr>
            <w:r>
              <w:rPr>
                <w:rFonts w:ascii="宋体" w:hAnsi="宋体"/>
                <w:sz w:val="18"/>
                <w:szCs w:val="18"/>
              </w:rPr>
              <w:t>R89～R90</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新闻和出版业、广播、电视、电影和录音制作业、体育、娱乐业</w:t>
            </w:r>
          </w:p>
        </w:tc>
        <w:tc>
          <w:tcPr>
            <w:tcW w:w="982"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6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9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N78</w:t>
            </w: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公共设施管理业</w:t>
            </w: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9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41"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N782</w:t>
            </w:r>
          </w:p>
        </w:tc>
        <w:tc>
          <w:tcPr>
            <w:tcW w:w="1400"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环境卫生管理</w:t>
            </w: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道路、场地浇洒</w:t>
            </w: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L/</w:t>
            </w:r>
            <w:r>
              <w:rPr>
                <w:rFonts w:hint="eastAsia" w:ascii="宋体" w:hAnsi="宋体"/>
                <w:sz w:val="18"/>
                <w:szCs w:val="18"/>
              </w:rPr>
              <w:t>（</w:t>
            </w:r>
            <w:r>
              <w:rPr>
                <w:rFonts w:ascii="宋体" w:hAnsi="宋体"/>
                <w:sz w:val="18"/>
                <w:szCs w:val="18"/>
              </w:rPr>
              <w:t>m</w:t>
            </w:r>
            <w:r>
              <w:rPr>
                <w:rFonts w:ascii="宋体" w:hAnsi="宋体"/>
                <w:sz w:val="18"/>
                <w:szCs w:val="18"/>
                <w:vertAlign w:val="superscript"/>
              </w:rPr>
              <w:t>2</w:t>
            </w:r>
            <w:r>
              <w:rPr>
                <w:rFonts w:ascii="宋体" w:hAnsi="宋体"/>
                <w:sz w:val="18"/>
                <w:szCs w:val="18"/>
              </w:rPr>
              <w:t>·d</w:t>
            </w:r>
            <w:r>
              <w:rPr>
                <w:rFonts w:hint="eastAsia" w:ascii="宋体" w:hAnsi="宋体"/>
                <w:sz w:val="18"/>
                <w:szCs w:val="18"/>
              </w:rPr>
              <w:t>）</w:t>
            </w: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1.5</w:t>
            </w: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w:t>
            </w:r>
          </w:p>
        </w:tc>
        <w:tc>
          <w:tcPr>
            <w:tcW w:w="39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41"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1400"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公厕清洁</w:t>
            </w: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L/</w:t>
            </w:r>
            <w:r>
              <w:rPr>
                <w:rFonts w:hint="eastAsia" w:ascii="宋体" w:hAnsi="宋体"/>
                <w:sz w:val="18"/>
                <w:szCs w:val="18"/>
              </w:rPr>
              <w:t>（人</w:t>
            </w:r>
            <w:r>
              <w:rPr>
                <w:rFonts w:ascii="宋体" w:hAnsi="宋体"/>
                <w:sz w:val="18"/>
                <w:szCs w:val="18"/>
              </w:rPr>
              <w:t>·</w:t>
            </w:r>
            <w:r>
              <w:rPr>
                <w:rFonts w:hint="eastAsia" w:ascii="宋体" w:hAnsi="宋体"/>
                <w:sz w:val="18"/>
                <w:szCs w:val="18"/>
              </w:rPr>
              <w:t>次</w:t>
            </w:r>
            <w:r>
              <w:rPr>
                <w:rFonts w:ascii="宋体" w:hAnsi="宋体"/>
                <w:sz w:val="18"/>
                <w:szCs w:val="18"/>
              </w:rPr>
              <w:t>)</w:t>
            </w: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6.6</w:t>
            </w: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10.5</w:t>
            </w:r>
          </w:p>
        </w:tc>
        <w:tc>
          <w:tcPr>
            <w:tcW w:w="39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R87</w:t>
            </w: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广播、电视、电影和录音制作业</w:t>
            </w: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9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R876</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电影放映</w:t>
            </w: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影剧院（电影放映）</w:t>
            </w: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w:t>
            </w:r>
            <w:r>
              <w:rPr>
                <w:rFonts w:ascii="宋体" w:hAnsi="宋体"/>
                <w:sz w:val="18"/>
                <w:szCs w:val="18"/>
              </w:rPr>
              <w:t>m</w:t>
            </w:r>
            <w:r>
              <w:rPr>
                <w:rFonts w:ascii="宋体" w:hAnsi="宋体"/>
                <w:sz w:val="18"/>
                <w:szCs w:val="18"/>
                <w:vertAlign w:val="superscript"/>
              </w:rPr>
              <w:t>2</w:t>
            </w:r>
            <w:r>
              <w:rPr>
                <w:rFonts w:ascii="宋体" w:hAnsi="宋体"/>
                <w:sz w:val="18"/>
                <w:szCs w:val="18"/>
              </w:rPr>
              <w:t>·a</w:t>
            </w:r>
            <w:r>
              <w:rPr>
                <w:rFonts w:hint="eastAsia" w:ascii="宋体" w:hAnsi="宋体"/>
                <w:sz w:val="18"/>
                <w:szCs w:val="18"/>
              </w:rPr>
              <w:t>）</w:t>
            </w: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1.8</w:t>
            </w: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2.9</w:t>
            </w:r>
          </w:p>
        </w:tc>
        <w:tc>
          <w:tcPr>
            <w:tcW w:w="39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bl>
    <w:p>
      <w:pPr>
        <w:pStyle w:val="112"/>
        <w:numPr>
          <w:ilvl w:val="0"/>
          <w:numId w:val="0"/>
        </w:numPr>
        <w:spacing w:before="156" w:after="156"/>
      </w:pPr>
    </w:p>
    <w:p>
      <w:pPr>
        <w:pStyle w:val="112"/>
        <w:numPr>
          <w:ilvl w:val="0"/>
          <w:numId w:val="0"/>
        </w:numPr>
        <w:spacing w:before="156" w:after="156"/>
      </w:pPr>
      <w:r>
        <w:rPr>
          <w:rFonts w:hint="eastAsia"/>
        </w:rPr>
        <w:t>表2　山东省住宿、写字楼、娱乐等服务业用水定额</w:t>
      </w:r>
      <w:r>
        <w:rPr>
          <w:rFonts w:hint="eastAsia" w:ascii="宋体" w:hAnsi="宋体" w:eastAsia="宋体"/>
        </w:rPr>
        <w:t>（续）</w:t>
      </w:r>
    </w:p>
    <w:tbl>
      <w:tblPr>
        <w:tblStyle w:val="26"/>
        <w:tblW w:w="4958" w:type="pct"/>
        <w:jc w:val="center"/>
        <w:tblLayout w:type="autofit"/>
        <w:tblCellMar>
          <w:top w:w="0" w:type="dxa"/>
          <w:left w:w="51" w:type="dxa"/>
          <w:bottom w:w="0" w:type="dxa"/>
          <w:right w:w="51" w:type="dxa"/>
        </w:tblCellMar>
      </w:tblPr>
      <w:tblGrid>
        <w:gridCol w:w="669"/>
        <w:gridCol w:w="639"/>
        <w:gridCol w:w="2625"/>
        <w:gridCol w:w="1842"/>
        <w:gridCol w:w="1135"/>
        <w:gridCol w:w="850"/>
        <w:gridCol w:w="874"/>
        <w:gridCol w:w="743"/>
      </w:tblGrid>
      <w:tr>
        <w:tblPrEx>
          <w:tblCellMar>
            <w:top w:w="0" w:type="dxa"/>
            <w:left w:w="51" w:type="dxa"/>
            <w:bottom w:w="0" w:type="dxa"/>
            <w:right w:w="51" w:type="dxa"/>
          </w:tblCellMar>
        </w:tblPrEx>
        <w:trPr>
          <w:trHeight w:val="57" w:hRule="atLeast"/>
          <w:jc w:val="center"/>
        </w:trPr>
        <w:tc>
          <w:tcPr>
            <w:tcW w:w="20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行业代码</w:t>
            </w:r>
          </w:p>
        </w:tc>
        <w:tc>
          <w:tcPr>
            <w:tcW w:w="9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用水类别</w:t>
            </w:r>
          </w:p>
        </w:tc>
        <w:tc>
          <w:tcPr>
            <w:tcW w:w="6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定额单位</w:t>
            </w:r>
          </w:p>
        </w:tc>
        <w:tc>
          <w:tcPr>
            <w:tcW w:w="919" w:type="pct"/>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用水定额</w:t>
            </w:r>
          </w:p>
        </w:tc>
        <w:tc>
          <w:tcPr>
            <w:tcW w:w="3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备注</w:t>
            </w:r>
          </w:p>
        </w:tc>
      </w:tr>
      <w:tr>
        <w:tblPrEx>
          <w:tblCellMar>
            <w:top w:w="0" w:type="dxa"/>
            <w:left w:w="51" w:type="dxa"/>
            <w:bottom w:w="0" w:type="dxa"/>
            <w:right w:w="51" w:type="dxa"/>
          </w:tblCellMar>
        </w:tblPrEx>
        <w:trPr>
          <w:trHeight w:val="57"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大类</w:t>
            </w: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中类</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类别名称</w:t>
            </w:r>
          </w:p>
        </w:tc>
        <w:tc>
          <w:tcPr>
            <w:tcW w:w="982"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先进值</w:t>
            </w: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通用值</w:t>
            </w:r>
          </w:p>
        </w:tc>
        <w:tc>
          <w:tcPr>
            <w:tcW w:w="396"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R90</w:t>
            </w: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娱乐业</w:t>
            </w:r>
          </w:p>
        </w:tc>
        <w:tc>
          <w:tcPr>
            <w:tcW w:w="982"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605"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453"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46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96"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R901</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室内娱乐活动</w:t>
            </w:r>
          </w:p>
        </w:tc>
        <w:tc>
          <w:tcPr>
            <w:tcW w:w="982"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娱乐场所</w:t>
            </w:r>
          </w:p>
        </w:tc>
        <w:tc>
          <w:tcPr>
            <w:tcW w:w="605"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L/</w:t>
            </w:r>
            <w:r>
              <w:rPr>
                <w:rFonts w:hint="eastAsia" w:ascii="宋体" w:hAnsi="宋体"/>
                <w:sz w:val="18"/>
                <w:szCs w:val="18"/>
              </w:rPr>
              <w:t>（</w:t>
            </w:r>
            <w:r>
              <w:rPr>
                <w:rFonts w:ascii="宋体" w:hAnsi="宋体"/>
                <w:sz w:val="18"/>
                <w:szCs w:val="18"/>
              </w:rPr>
              <w:t>m</w:t>
            </w:r>
            <w:r>
              <w:rPr>
                <w:rFonts w:ascii="宋体" w:hAnsi="宋体"/>
                <w:sz w:val="18"/>
                <w:szCs w:val="18"/>
                <w:vertAlign w:val="superscript"/>
              </w:rPr>
              <w:t>2</w:t>
            </w:r>
            <w:r>
              <w:rPr>
                <w:rFonts w:ascii="宋体" w:hAnsi="宋体"/>
                <w:sz w:val="18"/>
                <w:szCs w:val="18"/>
              </w:rPr>
              <w:t>·</w:t>
            </w:r>
            <w:r>
              <w:rPr>
                <w:rFonts w:hint="eastAsia" w:ascii="宋体" w:hAnsi="宋体"/>
                <w:sz w:val="18"/>
                <w:szCs w:val="18"/>
              </w:rPr>
              <w:t>月）</w:t>
            </w:r>
          </w:p>
        </w:tc>
        <w:tc>
          <w:tcPr>
            <w:tcW w:w="453"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18</w:t>
            </w:r>
          </w:p>
        </w:tc>
        <w:tc>
          <w:tcPr>
            <w:tcW w:w="466"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28</w:t>
            </w:r>
          </w:p>
        </w:tc>
        <w:tc>
          <w:tcPr>
            <w:tcW w:w="396" w:type="pct"/>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R902</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游乐园</w:t>
            </w:r>
          </w:p>
        </w:tc>
        <w:tc>
          <w:tcPr>
            <w:tcW w:w="982"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6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9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357"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41"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ascii="宋体" w:hAnsi="宋体"/>
                <w:sz w:val="18"/>
                <w:szCs w:val="18"/>
              </w:rPr>
              <w:t>R903</w:t>
            </w:r>
          </w:p>
        </w:tc>
        <w:tc>
          <w:tcPr>
            <w:tcW w:w="1400" w:type="pct"/>
            <w:tcBorders>
              <w:top w:val="nil"/>
              <w:left w:val="nil"/>
              <w:bottom w:val="single" w:color="auto" w:sz="4" w:space="0"/>
              <w:right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休闲观光活动</w:t>
            </w:r>
          </w:p>
        </w:tc>
        <w:tc>
          <w:tcPr>
            <w:tcW w:w="982"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605"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53"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46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c>
          <w:tcPr>
            <w:tcW w:w="396" w:type="pct"/>
            <w:vMerge w:val="continue"/>
            <w:tcBorders>
              <w:top w:val="nil"/>
              <w:left w:val="single" w:color="auto" w:sz="4" w:space="0"/>
              <w:bottom w:val="single" w:color="auto" w:sz="4" w:space="0"/>
              <w:right w:val="single" w:color="auto" w:sz="4" w:space="0"/>
            </w:tcBorders>
            <w:vAlign w:val="center"/>
          </w:tcPr>
          <w:p>
            <w:pPr>
              <w:spacing w:line="240" w:lineRule="auto"/>
              <w:jc w:val="center"/>
              <w:rPr>
                <w:rFonts w:ascii="宋体" w:hAnsi="宋体"/>
                <w:sz w:val="18"/>
                <w:szCs w:val="18"/>
              </w:rPr>
            </w:pPr>
          </w:p>
        </w:tc>
      </w:tr>
      <w:tr>
        <w:tblPrEx>
          <w:tblCellMar>
            <w:top w:w="0" w:type="dxa"/>
            <w:left w:w="51" w:type="dxa"/>
            <w:bottom w:w="0" w:type="dxa"/>
            <w:right w:w="51" w:type="dxa"/>
          </w:tblCellMar>
        </w:tblPrEx>
        <w:trPr>
          <w:trHeight w:val="57"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pStyle w:val="180"/>
            </w:pPr>
            <w:r>
              <w:rPr>
                <w:rFonts w:hint="eastAsia"/>
              </w:rPr>
              <w:t>先进值用于新建（改建、扩建）用水单位的水资源管理和节水评价等。</w:t>
            </w:r>
          </w:p>
          <w:p>
            <w:pPr>
              <w:pStyle w:val="180"/>
            </w:pPr>
            <w:r>
              <w:rPr>
                <w:rFonts w:hint="eastAsia"/>
              </w:rPr>
              <w:t>通用值用于现有用水单位的日常用水管理和节水管理。</w:t>
            </w:r>
          </w:p>
        </w:tc>
      </w:tr>
    </w:tbl>
    <w:p>
      <w:pPr>
        <w:pStyle w:val="104"/>
        <w:spacing w:before="312" w:after="312"/>
      </w:pPr>
      <w:r>
        <w:rPr>
          <w:rFonts w:hint="eastAsia"/>
        </w:rPr>
        <w:t>定额使用说明</w:t>
      </w:r>
    </w:p>
    <w:p>
      <w:pPr>
        <w:pStyle w:val="162"/>
      </w:pPr>
      <w:r>
        <w:rPr>
          <w:rFonts w:hint="eastAsia"/>
        </w:rPr>
        <w:t>服务业用水单位用水计量器具配置和管理</w:t>
      </w:r>
      <w:r>
        <w:rPr>
          <w:rFonts w:hint="eastAsia" w:hAnsi="宋体"/>
        </w:rPr>
        <w:t>应符合</w:t>
      </w:r>
      <w:r>
        <w:rPr>
          <w:rFonts w:hAnsi="宋体"/>
        </w:rPr>
        <w:t>GB</w:t>
      </w:r>
      <w:r>
        <w:rPr>
          <w:rFonts w:hint="eastAsia" w:hAnsi="宋体"/>
        </w:rPr>
        <w:t xml:space="preserve"> 24789的要</w:t>
      </w:r>
      <w:r>
        <w:rPr>
          <w:rFonts w:hint="eastAsia"/>
        </w:rPr>
        <w:t>求。</w:t>
      </w:r>
    </w:p>
    <w:p>
      <w:pPr>
        <w:pStyle w:val="162"/>
      </w:pPr>
      <w:r>
        <w:rPr>
          <w:rFonts w:hint="eastAsia"/>
        </w:rPr>
        <w:t>用水定额管理中，水平衡</w:t>
      </w:r>
      <w:r>
        <w:rPr>
          <w:rFonts w:hint="eastAsia" w:hAnsi="宋体"/>
        </w:rPr>
        <w:t>测试应符合</w:t>
      </w:r>
      <w:r>
        <w:rPr>
          <w:rFonts w:hAnsi="宋体"/>
        </w:rPr>
        <w:t>GB/T</w:t>
      </w:r>
      <w:r>
        <w:rPr>
          <w:rFonts w:hint="eastAsia" w:hAnsi="宋体"/>
        </w:rPr>
        <w:t xml:space="preserve"> 12452的要求</w:t>
      </w:r>
      <w:r>
        <w:rPr>
          <w:rFonts w:hint="eastAsia"/>
        </w:rPr>
        <w:t>。</w:t>
      </w:r>
    </w:p>
    <w:bookmarkEnd w:id="24"/>
    <w:p>
      <w:pPr>
        <w:pStyle w:val="162"/>
        <w:sectPr>
          <w:pgSz w:w="11906" w:h="16838"/>
          <w:pgMar w:top="1871" w:right="1134" w:bottom="1134" w:left="1134" w:header="1418" w:footer="1134" w:gutter="284"/>
          <w:pgNumType w:start="1"/>
          <w:cols w:space="425" w:num="1"/>
          <w:formProt w:val="0"/>
          <w:docGrid w:type="lines" w:linePitch="312" w:charSpace="0"/>
        </w:sectPr>
      </w:pPr>
      <w:bookmarkStart w:id="47" w:name="BookMark6"/>
    </w:p>
    <w:p>
      <w:pPr>
        <w:pStyle w:val="63"/>
        <w:spacing w:before="124" w:after="156"/>
      </w:pPr>
      <w:r>
        <w:rPr>
          <w:rFonts w:hint="eastAsia"/>
          <w:spacing w:val="105"/>
        </w:rPr>
        <w:t>参考文</w:t>
      </w:r>
      <w:r>
        <w:rPr>
          <w:rFonts w:hint="eastAsia"/>
        </w:rPr>
        <w:t>献</w:t>
      </w:r>
    </w:p>
    <w:p>
      <w:pPr>
        <w:pStyle w:val="56"/>
        <w:ind w:firstLine="420"/>
      </w:pPr>
      <w:r>
        <w:rPr>
          <w:rFonts w:hint="eastAsia"/>
        </w:rPr>
        <w:t>[1]　</w:t>
      </w:r>
      <w:r>
        <w:t>DB37/T 5105</w:t>
      </w:r>
      <w:r>
        <w:rPr>
          <w:rFonts w:hint="eastAsia"/>
        </w:rPr>
        <w:t>—</w:t>
      </w:r>
      <w:r>
        <w:t>2017</w:t>
      </w:r>
      <w:r>
        <w:rPr>
          <w:rFonts w:hint="eastAsia"/>
        </w:rPr>
        <w:t>　山东省城市生活用水量标准</w:t>
      </w:r>
    </w:p>
    <w:p>
      <w:pPr>
        <w:pStyle w:val="56"/>
        <w:ind w:firstLine="420"/>
      </w:pPr>
      <w:r>
        <w:rPr>
          <w:rFonts w:hint="eastAsia"/>
        </w:rPr>
        <w:t>[2]　《水利部关于印发宾馆等三项服务业用水定额的通知》（水节约〔2019〕284号）</w:t>
      </w:r>
    </w:p>
    <w:p>
      <w:pPr>
        <w:pStyle w:val="56"/>
        <w:ind w:firstLine="420"/>
      </w:pPr>
      <w:r>
        <w:rPr>
          <w:rFonts w:hint="eastAsia"/>
        </w:rPr>
        <w:t>[3]　《水利部关于印发小麦等十项用水定额的通知》（水节约〔2020〕9号）</w:t>
      </w:r>
    </w:p>
    <w:bookmarkEnd w:id="47"/>
    <w:p>
      <w:pPr>
        <w:pStyle w:val="56"/>
        <w:ind w:firstLine="0" w:firstLineChars="0"/>
        <w:jc w:val="center"/>
      </w:pPr>
      <w:bookmarkStart w:id="48"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stretch>
                      <a:fillRect/>
                    </a:stretch>
                  </pic:blipFill>
                  <pic:spPr>
                    <a:xfrm>
                      <a:off x="0" y="0"/>
                      <a:ext cx="1485900" cy="317500"/>
                    </a:xfrm>
                    <a:prstGeom prst="rect">
                      <a:avLst/>
                    </a:prstGeom>
                  </pic:spPr>
                </pic:pic>
              </a:graphicData>
            </a:graphic>
          </wp:inline>
        </w:drawing>
      </w:r>
      <w:bookmarkEnd w:id="48"/>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DB37/T 4453—2021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DB37/T 4453—2021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2"/>
      <w:suff w:val="nothing"/>
      <w:lvlText w:val="%1.%2.%3　"/>
      <w:lvlJc w:val="left"/>
      <w:pPr>
        <w:ind w:left="567" w:firstLine="0"/>
      </w:pPr>
      <w:rPr>
        <w:rFonts w:hint="eastAsia" w:ascii="黑体" w:hAnsi="Times New Roman" w:eastAsia="黑体"/>
        <w:b w:val="0"/>
        <w:i w:val="0"/>
        <w:sz w:val="21"/>
      </w:rPr>
    </w:lvl>
    <w:lvl w:ilvl="3" w:tentative="0">
      <w:start w:val="1"/>
      <w:numFmt w:val="decimal"/>
      <w:pStyle w:val="233"/>
      <w:suff w:val="nothing"/>
      <w:lvlText w:val="%1.%2.%3.%4　"/>
      <w:lvlJc w:val="left"/>
      <w:pPr>
        <w:ind w:left="0" w:firstLine="0"/>
      </w:pPr>
      <w:rPr>
        <w:rFonts w:hint="eastAsia" w:ascii="黑体" w:hAnsi="Times New Roman" w:eastAsia="黑体"/>
        <w:b w:val="0"/>
        <w:i w:val="0"/>
        <w:sz w:val="21"/>
      </w:rPr>
    </w:lvl>
    <w:lvl w:ilvl="4" w:tentative="0">
      <w:start w:val="1"/>
      <w:numFmt w:val="decimal"/>
      <w:pStyle w:val="234"/>
      <w:suff w:val="nothing"/>
      <w:lvlText w:val="%1.%2.%3.%4.%5　"/>
      <w:lvlJc w:val="left"/>
      <w:pPr>
        <w:ind w:left="0" w:firstLine="0"/>
      </w:pPr>
      <w:rPr>
        <w:rFonts w:hint="eastAsia" w:ascii="黑体" w:hAnsi="Times New Roman" w:eastAsia="黑体"/>
        <w:b w:val="0"/>
        <w:i w:val="0"/>
        <w:sz w:val="21"/>
      </w:rPr>
    </w:lvl>
    <w:lvl w:ilvl="5" w:tentative="0">
      <w:start w:val="1"/>
      <w:numFmt w:val="decimal"/>
      <w:pStyle w:val="23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2694" w:firstLine="0"/>
      </w:pPr>
      <w:rPr>
        <w:rFonts w:ascii="黑体" w:hAnsi="黑体" w:eastAsia="黑体"/>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206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4A2"/>
    <w:rsid w:val="000331D3"/>
    <w:rsid w:val="000346A5"/>
    <w:rsid w:val="000359C3"/>
    <w:rsid w:val="00035A7D"/>
    <w:rsid w:val="0004249A"/>
    <w:rsid w:val="00043282"/>
    <w:rsid w:val="00044286"/>
    <w:rsid w:val="0004730F"/>
    <w:rsid w:val="0004782B"/>
    <w:rsid w:val="00047F28"/>
    <w:rsid w:val="000503AA"/>
    <w:rsid w:val="000506A1"/>
    <w:rsid w:val="000515DD"/>
    <w:rsid w:val="0005265A"/>
    <w:rsid w:val="00052FE5"/>
    <w:rsid w:val="000539DD"/>
    <w:rsid w:val="00053BD3"/>
    <w:rsid w:val="000556ED"/>
    <w:rsid w:val="00055FE2"/>
    <w:rsid w:val="0005616F"/>
    <w:rsid w:val="00057600"/>
    <w:rsid w:val="00060C2E"/>
    <w:rsid w:val="00061033"/>
    <w:rsid w:val="000619E9"/>
    <w:rsid w:val="00061A53"/>
    <w:rsid w:val="000622D4"/>
    <w:rsid w:val="0006357D"/>
    <w:rsid w:val="00067F1E"/>
    <w:rsid w:val="00071CC0"/>
    <w:rsid w:val="0007382D"/>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E62"/>
    <w:rsid w:val="000B1FF2"/>
    <w:rsid w:val="000B3CDA"/>
    <w:rsid w:val="000B567B"/>
    <w:rsid w:val="000B6A0B"/>
    <w:rsid w:val="000C0F6C"/>
    <w:rsid w:val="000C11DB"/>
    <w:rsid w:val="000C1492"/>
    <w:rsid w:val="000C2FBD"/>
    <w:rsid w:val="000C420F"/>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29F2"/>
    <w:rsid w:val="000F4AEA"/>
    <w:rsid w:val="000F67E9"/>
    <w:rsid w:val="00104926"/>
    <w:rsid w:val="00110581"/>
    <w:rsid w:val="00111F56"/>
    <w:rsid w:val="00113B1E"/>
    <w:rsid w:val="0011711C"/>
    <w:rsid w:val="00124E4F"/>
    <w:rsid w:val="001260B7"/>
    <w:rsid w:val="001265CB"/>
    <w:rsid w:val="001304F2"/>
    <w:rsid w:val="001321C6"/>
    <w:rsid w:val="001325C4"/>
    <w:rsid w:val="00133010"/>
    <w:rsid w:val="001338EE"/>
    <w:rsid w:val="00133AAE"/>
    <w:rsid w:val="00135323"/>
    <w:rsid w:val="001356C4"/>
    <w:rsid w:val="001372FC"/>
    <w:rsid w:val="00141114"/>
    <w:rsid w:val="00142969"/>
    <w:rsid w:val="00142DB9"/>
    <w:rsid w:val="001457E7"/>
    <w:rsid w:val="00145D9D"/>
    <w:rsid w:val="00146388"/>
    <w:rsid w:val="001529E5"/>
    <w:rsid w:val="00153C7E"/>
    <w:rsid w:val="00154C1C"/>
    <w:rsid w:val="00156B25"/>
    <w:rsid w:val="00156E1A"/>
    <w:rsid w:val="00157894"/>
    <w:rsid w:val="00157B55"/>
    <w:rsid w:val="0016147F"/>
    <w:rsid w:val="001642FA"/>
    <w:rsid w:val="001649EB"/>
    <w:rsid w:val="00164BAF"/>
    <w:rsid w:val="00164FA8"/>
    <w:rsid w:val="00165065"/>
    <w:rsid w:val="001653BC"/>
    <w:rsid w:val="00165434"/>
    <w:rsid w:val="0016580B"/>
    <w:rsid w:val="00165DFF"/>
    <w:rsid w:val="00165F49"/>
    <w:rsid w:val="00166B88"/>
    <w:rsid w:val="0016770A"/>
    <w:rsid w:val="00170804"/>
    <w:rsid w:val="001708E9"/>
    <w:rsid w:val="0017340B"/>
    <w:rsid w:val="00173FB1"/>
    <w:rsid w:val="00176DFD"/>
    <w:rsid w:val="001852C9"/>
    <w:rsid w:val="00185EE7"/>
    <w:rsid w:val="00190087"/>
    <w:rsid w:val="001913C4"/>
    <w:rsid w:val="0019348F"/>
    <w:rsid w:val="00193A07"/>
    <w:rsid w:val="00194C95"/>
    <w:rsid w:val="00195C34"/>
    <w:rsid w:val="00195DE3"/>
    <w:rsid w:val="00196EF5"/>
    <w:rsid w:val="001A1A53"/>
    <w:rsid w:val="001A234A"/>
    <w:rsid w:val="001A4CF3"/>
    <w:rsid w:val="001A5330"/>
    <w:rsid w:val="001B06E8"/>
    <w:rsid w:val="001B71D0"/>
    <w:rsid w:val="001B71EE"/>
    <w:rsid w:val="001C04A8"/>
    <w:rsid w:val="001C2C03"/>
    <w:rsid w:val="001C42F7"/>
    <w:rsid w:val="001C49E5"/>
    <w:rsid w:val="001C680C"/>
    <w:rsid w:val="001C7FEA"/>
    <w:rsid w:val="001D0499"/>
    <w:rsid w:val="001D0BBE"/>
    <w:rsid w:val="001D0ED4"/>
    <w:rsid w:val="001D1C52"/>
    <w:rsid w:val="001D212F"/>
    <w:rsid w:val="001D29D7"/>
    <w:rsid w:val="001D2DE7"/>
    <w:rsid w:val="001D411C"/>
    <w:rsid w:val="001E1B6A"/>
    <w:rsid w:val="001E2484"/>
    <w:rsid w:val="001E3CC4"/>
    <w:rsid w:val="001E40E8"/>
    <w:rsid w:val="001E4882"/>
    <w:rsid w:val="001E73AB"/>
    <w:rsid w:val="001E7738"/>
    <w:rsid w:val="001F092D"/>
    <w:rsid w:val="001F0A0F"/>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6236"/>
    <w:rsid w:val="0022794E"/>
    <w:rsid w:val="00233D64"/>
    <w:rsid w:val="0023482A"/>
    <w:rsid w:val="002359CB"/>
    <w:rsid w:val="00240AE8"/>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97B"/>
    <w:rsid w:val="002A4CEA"/>
    <w:rsid w:val="002A5977"/>
    <w:rsid w:val="002A5A13"/>
    <w:rsid w:val="002A659E"/>
    <w:rsid w:val="002A757F"/>
    <w:rsid w:val="002A7F44"/>
    <w:rsid w:val="002B0C40"/>
    <w:rsid w:val="002B1966"/>
    <w:rsid w:val="002B1F63"/>
    <w:rsid w:val="002B4508"/>
    <w:rsid w:val="002B5779"/>
    <w:rsid w:val="002B7332"/>
    <w:rsid w:val="002B7932"/>
    <w:rsid w:val="002B7F51"/>
    <w:rsid w:val="002C09E7"/>
    <w:rsid w:val="002C1E06"/>
    <w:rsid w:val="002C3F07"/>
    <w:rsid w:val="002C5278"/>
    <w:rsid w:val="002C7EBB"/>
    <w:rsid w:val="002D06C1"/>
    <w:rsid w:val="002D42B5"/>
    <w:rsid w:val="002D4F1A"/>
    <w:rsid w:val="002D6D93"/>
    <w:rsid w:val="002D6EC6"/>
    <w:rsid w:val="002D7644"/>
    <w:rsid w:val="002D79AC"/>
    <w:rsid w:val="002E039D"/>
    <w:rsid w:val="002E43BF"/>
    <w:rsid w:val="002E4D5A"/>
    <w:rsid w:val="002E6326"/>
    <w:rsid w:val="002E6867"/>
    <w:rsid w:val="002F195E"/>
    <w:rsid w:val="002F30E0"/>
    <w:rsid w:val="002F35E4"/>
    <w:rsid w:val="002F3730"/>
    <w:rsid w:val="002F38E1"/>
    <w:rsid w:val="002F7AF6"/>
    <w:rsid w:val="00300106"/>
    <w:rsid w:val="00300E63"/>
    <w:rsid w:val="00302F5F"/>
    <w:rsid w:val="0030441D"/>
    <w:rsid w:val="00306063"/>
    <w:rsid w:val="0031162C"/>
    <w:rsid w:val="00313B85"/>
    <w:rsid w:val="00313F56"/>
    <w:rsid w:val="003168FD"/>
    <w:rsid w:val="00317988"/>
    <w:rsid w:val="003216DD"/>
    <w:rsid w:val="003221B4"/>
    <w:rsid w:val="0032258D"/>
    <w:rsid w:val="00322E62"/>
    <w:rsid w:val="00324D13"/>
    <w:rsid w:val="00324EDD"/>
    <w:rsid w:val="003331E4"/>
    <w:rsid w:val="00336C64"/>
    <w:rsid w:val="00337162"/>
    <w:rsid w:val="0034194F"/>
    <w:rsid w:val="00344605"/>
    <w:rsid w:val="003474AA"/>
    <w:rsid w:val="00350D1D"/>
    <w:rsid w:val="003519E6"/>
    <w:rsid w:val="00352C83"/>
    <w:rsid w:val="003615D2"/>
    <w:rsid w:val="0036429C"/>
    <w:rsid w:val="00364A53"/>
    <w:rsid w:val="003654CB"/>
    <w:rsid w:val="00365AA9"/>
    <w:rsid w:val="00365F86"/>
    <w:rsid w:val="00365F87"/>
    <w:rsid w:val="00366E89"/>
    <w:rsid w:val="00367EBA"/>
    <w:rsid w:val="003705F4"/>
    <w:rsid w:val="00370D58"/>
    <w:rsid w:val="00371316"/>
    <w:rsid w:val="00373375"/>
    <w:rsid w:val="00375B90"/>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284B"/>
    <w:rsid w:val="003C3D9B"/>
    <w:rsid w:val="003C41F3"/>
    <w:rsid w:val="003C5A43"/>
    <w:rsid w:val="003D0519"/>
    <w:rsid w:val="003D0FF6"/>
    <w:rsid w:val="003D262C"/>
    <w:rsid w:val="003D62E6"/>
    <w:rsid w:val="003D6D61"/>
    <w:rsid w:val="003E091D"/>
    <w:rsid w:val="003E1C53"/>
    <w:rsid w:val="003E2A69"/>
    <w:rsid w:val="003E2D49"/>
    <w:rsid w:val="003E2FD4"/>
    <w:rsid w:val="003E49F6"/>
    <w:rsid w:val="003E660F"/>
    <w:rsid w:val="003F0585"/>
    <w:rsid w:val="003F0841"/>
    <w:rsid w:val="003F23D3"/>
    <w:rsid w:val="003F2EFD"/>
    <w:rsid w:val="003F3F08"/>
    <w:rsid w:val="003F49F1"/>
    <w:rsid w:val="003F5472"/>
    <w:rsid w:val="003F6272"/>
    <w:rsid w:val="00400E72"/>
    <w:rsid w:val="00401400"/>
    <w:rsid w:val="00404869"/>
    <w:rsid w:val="00405884"/>
    <w:rsid w:val="00407BF2"/>
    <w:rsid w:val="00407D39"/>
    <w:rsid w:val="0041477A"/>
    <w:rsid w:val="004167A3"/>
    <w:rsid w:val="00432DAA"/>
    <w:rsid w:val="00434305"/>
    <w:rsid w:val="00435AFF"/>
    <w:rsid w:val="00435DF7"/>
    <w:rsid w:val="0044083F"/>
    <w:rsid w:val="00441AE7"/>
    <w:rsid w:val="00445231"/>
    <w:rsid w:val="00445574"/>
    <w:rsid w:val="004467FB"/>
    <w:rsid w:val="00452D6B"/>
    <w:rsid w:val="00454484"/>
    <w:rsid w:val="0045517B"/>
    <w:rsid w:val="00463B77"/>
    <w:rsid w:val="00463C7B"/>
    <w:rsid w:val="004644A6"/>
    <w:rsid w:val="004659BD"/>
    <w:rsid w:val="00470775"/>
    <w:rsid w:val="0047462B"/>
    <w:rsid w:val="004746B1"/>
    <w:rsid w:val="0047583F"/>
    <w:rsid w:val="00475DE8"/>
    <w:rsid w:val="00481C44"/>
    <w:rsid w:val="00484936"/>
    <w:rsid w:val="00485C89"/>
    <w:rsid w:val="00486BE3"/>
    <w:rsid w:val="004905E4"/>
    <w:rsid w:val="00490A89"/>
    <w:rsid w:val="00490AB4"/>
    <w:rsid w:val="00492F02"/>
    <w:rsid w:val="004939AE"/>
    <w:rsid w:val="00494930"/>
    <w:rsid w:val="004A12DF"/>
    <w:rsid w:val="004A1A67"/>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75"/>
    <w:rsid w:val="004F391A"/>
    <w:rsid w:val="004F3CFB"/>
    <w:rsid w:val="004F504D"/>
    <w:rsid w:val="004F6456"/>
    <w:rsid w:val="004F696E"/>
    <w:rsid w:val="004F6C71"/>
    <w:rsid w:val="00501139"/>
    <w:rsid w:val="0050363E"/>
    <w:rsid w:val="005039BC"/>
    <w:rsid w:val="00503FB9"/>
    <w:rsid w:val="005043BB"/>
    <w:rsid w:val="00504A3D"/>
    <w:rsid w:val="00505767"/>
    <w:rsid w:val="005073F0"/>
    <w:rsid w:val="00510434"/>
    <w:rsid w:val="00510A7B"/>
    <w:rsid w:val="00512504"/>
    <w:rsid w:val="00512F6E"/>
    <w:rsid w:val="00513038"/>
    <w:rsid w:val="00514174"/>
    <w:rsid w:val="00516088"/>
    <w:rsid w:val="00516B0B"/>
    <w:rsid w:val="0052162F"/>
    <w:rsid w:val="005220EC"/>
    <w:rsid w:val="00523F95"/>
    <w:rsid w:val="00524D65"/>
    <w:rsid w:val="00525B16"/>
    <w:rsid w:val="00533D04"/>
    <w:rsid w:val="00534804"/>
    <w:rsid w:val="00534BDF"/>
    <w:rsid w:val="005354EA"/>
    <w:rsid w:val="0053585F"/>
    <w:rsid w:val="00535EC4"/>
    <w:rsid w:val="00535ED9"/>
    <w:rsid w:val="0053692B"/>
    <w:rsid w:val="005379B5"/>
    <w:rsid w:val="005413C4"/>
    <w:rsid w:val="00541853"/>
    <w:rsid w:val="0054260D"/>
    <w:rsid w:val="00543BDA"/>
    <w:rsid w:val="005441CC"/>
    <w:rsid w:val="005479DA"/>
    <w:rsid w:val="00547BCC"/>
    <w:rsid w:val="0055013B"/>
    <w:rsid w:val="00551F6F"/>
    <w:rsid w:val="00555044"/>
    <w:rsid w:val="00561475"/>
    <w:rsid w:val="005625AD"/>
    <w:rsid w:val="0056487B"/>
    <w:rsid w:val="00564FB9"/>
    <w:rsid w:val="00573D9E"/>
    <w:rsid w:val="005801E3"/>
    <w:rsid w:val="00581802"/>
    <w:rsid w:val="005836A8"/>
    <w:rsid w:val="0058409C"/>
    <w:rsid w:val="00584262"/>
    <w:rsid w:val="00586630"/>
    <w:rsid w:val="00587ADD"/>
    <w:rsid w:val="00596087"/>
    <w:rsid w:val="00596160"/>
    <w:rsid w:val="005966E2"/>
    <w:rsid w:val="00597007"/>
    <w:rsid w:val="005A093E"/>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F97"/>
    <w:rsid w:val="005D4171"/>
    <w:rsid w:val="005D6A95"/>
    <w:rsid w:val="005D6B2C"/>
    <w:rsid w:val="005D6D9C"/>
    <w:rsid w:val="005E15A4"/>
    <w:rsid w:val="005E2335"/>
    <w:rsid w:val="005E34CA"/>
    <w:rsid w:val="005E3C18"/>
    <w:rsid w:val="005E538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2D90"/>
    <w:rsid w:val="00653FED"/>
    <w:rsid w:val="00654EC0"/>
    <w:rsid w:val="0065525B"/>
    <w:rsid w:val="00655D4F"/>
    <w:rsid w:val="00656D29"/>
    <w:rsid w:val="006640E5"/>
    <w:rsid w:val="006646F1"/>
    <w:rsid w:val="00664929"/>
    <w:rsid w:val="00664F62"/>
    <w:rsid w:val="006655E1"/>
    <w:rsid w:val="00672060"/>
    <w:rsid w:val="00672BFD"/>
    <w:rsid w:val="006764EF"/>
    <w:rsid w:val="006770F4"/>
    <w:rsid w:val="00677A84"/>
    <w:rsid w:val="0068026D"/>
    <w:rsid w:val="00680A27"/>
    <w:rsid w:val="006816A4"/>
    <w:rsid w:val="006819B8"/>
    <w:rsid w:val="006840A6"/>
    <w:rsid w:val="006850CD"/>
    <w:rsid w:val="00685AAB"/>
    <w:rsid w:val="006A07AA"/>
    <w:rsid w:val="006A1F0F"/>
    <w:rsid w:val="006A25E5"/>
    <w:rsid w:val="006A2B46"/>
    <w:rsid w:val="006A336D"/>
    <w:rsid w:val="006A37B9"/>
    <w:rsid w:val="006B2672"/>
    <w:rsid w:val="006B373E"/>
    <w:rsid w:val="006B54BF"/>
    <w:rsid w:val="006B5F44"/>
    <w:rsid w:val="006B5F90"/>
    <w:rsid w:val="006B62E4"/>
    <w:rsid w:val="006B674B"/>
    <w:rsid w:val="006C0533"/>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01C"/>
    <w:rsid w:val="00707669"/>
    <w:rsid w:val="00711CBA"/>
    <w:rsid w:val="00711FB5"/>
    <w:rsid w:val="00712A01"/>
    <w:rsid w:val="00714F58"/>
    <w:rsid w:val="00717930"/>
    <w:rsid w:val="007217D7"/>
    <w:rsid w:val="00722FBF"/>
    <w:rsid w:val="00722FC2"/>
    <w:rsid w:val="00725949"/>
    <w:rsid w:val="00727FA2"/>
    <w:rsid w:val="007322D9"/>
    <w:rsid w:val="00732BC0"/>
    <w:rsid w:val="0073720F"/>
    <w:rsid w:val="00737796"/>
    <w:rsid w:val="00740A34"/>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C7"/>
    <w:rsid w:val="007722D2"/>
    <w:rsid w:val="00773C1F"/>
    <w:rsid w:val="00774DA4"/>
    <w:rsid w:val="00776599"/>
    <w:rsid w:val="007771BA"/>
    <w:rsid w:val="0078114B"/>
    <w:rsid w:val="00781DD2"/>
    <w:rsid w:val="00783E82"/>
    <w:rsid w:val="00783ECF"/>
    <w:rsid w:val="0078413A"/>
    <w:rsid w:val="0079141F"/>
    <w:rsid w:val="00792CD6"/>
    <w:rsid w:val="00794134"/>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3DD1"/>
    <w:rsid w:val="007C4593"/>
    <w:rsid w:val="007C5309"/>
    <w:rsid w:val="007C6069"/>
    <w:rsid w:val="007D06C4"/>
    <w:rsid w:val="007D1352"/>
    <w:rsid w:val="007D2508"/>
    <w:rsid w:val="007D346A"/>
    <w:rsid w:val="007D6518"/>
    <w:rsid w:val="007D76BD"/>
    <w:rsid w:val="007E0BF1"/>
    <w:rsid w:val="007E2B6C"/>
    <w:rsid w:val="007E3B84"/>
    <w:rsid w:val="007E5BAD"/>
    <w:rsid w:val="007F01A8"/>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0CE"/>
    <w:rsid w:val="00817325"/>
    <w:rsid w:val="008209E6"/>
    <w:rsid w:val="00823303"/>
    <w:rsid w:val="008233B2"/>
    <w:rsid w:val="00823A9F"/>
    <w:rsid w:val="00823C85"/>
    <w:rsid w:val="00825138"/>
    <w:rsid w:val="008269DD"/>
    <w:rsid w:val="0082713D"/>
    <w:rsid w:val="00830621"/>
    <w:rsid w:val="0083348C"/>
    <w:rsid w:val="008373D3"/>
    <w:rsid w:val="00840617"/>
    <w:rsid w:val="00840F84"/>
    <w:rsid w:val="00842A47"/>
    <w:rsid w:val="00843C13"/>
    <w:rsid w:val="008454F8"/>
    <w:rsid w:val="00847AA7"/>
    <w:rsid w:val="0085173A"/>
    <w:rsid w:val="00852595"/>
    <w:rsid w:val="008603CE"/>
    <w:rsid w:val="008620FC"/>
    <w:rsid w:val="008627A5"/>
    <w:rsid w:val="00862AF1"/>
    <w:rsid w:val="00863E05"/>
    <w:rsid w:val="00865ACA"/>
    <w:rsid w:val="00865D28"/>
    <w:rsid w:val="00865F85"/>
    <w:rsid w:val="00867A32"/>
    <w:rsid w:val="00867C10"/>
    <w:rsid w:val="00870439"/>
    <w:rsid w:val="00870DA1"/>
    <w:rsid w:val="008735DF"/>
    <w:rsid w:val="00873C72"/>
    <w:rsid w:val="0087775B"/>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2E72"/>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01D"/>
    <w:rsid w:val="008C619A"/>
    <w:rsid w:val="008C6846"/>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8B8"/>
    <w:rsid w:val="008E6A84"/>
    <w:rsid w:val="008F0CDC"/>
    <w:rsid w:val="008F17A3"/>
    <w:rsid w:val="008F1ED3"/>
    <w:rsid w:val="008F3C00"/>
    <w:rsid w:val="008F4C29"/>
    <w:rsid w:val="008F70BD"/>
    <w:rsid w:val="008F788F"/>
    <w:rsid w:val="008F7EA2"/>
    <w:rsid w:val="00900968"/>
    <w:rsid w:val="00902722"/>
    <w:rsid w:val="009027BC"/>
    <w:rsid w:val="0090455A"/>
    <w:rsid w:val="009062E6"/>
    <w:rsid w:val="00907C2E"/>
    <w:rsid w:val="00911BE5"/>
    <w:rsid w:val="00913CA9"/>
    <w:rsid w:val="009145AE"/>
    <w:rsid w:val="009146CE"/>
    <w:rsid w:val="00914CA7"/>
    <w:rsid w:val="00915C3E"/>
    <w:rsid w:val="009161A8"/>
    <w:rsid w:val="0092134F"/>
    <w:rsid w:val="009245F5"/>
    <w:rsid w:val="009249EC"/>
    <w:rsid w:val="009273B3"/>
    <w:rsid w:val="009305B5"/>
    <w:rsid w:val="009429D5"/>
    <w:rsid w:val="00942BF1"/>
    <w:rsid w:val="00943430"/>
    <w:rsid w:val="00945180"/>
    <w:rsid w:val="00945428"/>
    <w:rsid w:val="0094607B"/>
    <w:rsid w:val="00952069"/>
    <w:rsid w:val="00952C6A"/>
    <w:rsid w:val="00953604"/>
    <w:rsid w:val="0095496B"/>
    <w:rsid w:val="009610DC"/>
    <w:rsid w:val="00961490"/>
    <w:rsid w:val="0096381A"/>
    <w:rsid w:val="00965E04"/>
    <w:rsid w:val="009674AD"/>
    <w:rsid w:val="00970CDC"/>
    <w:rsid w:val="00977010"/>
    <w:rsid w:val="00977D02"/>
    <w:rsid w:val="009809BB"/>
    <w:rsid w:val="00982B5D"/>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5AE3"/>
    <w:rsid w:val="009B6029"/>
    <w:rsid w:val="009B6971"/>
    <w:rsid w:val="009C27F1"/>
    <w:rsid w:val="009C3152"/>
    <w:rsid w:val="009C4CFA"/>
    <w:rsid w:val="009C5070"/>
    <w:rsid w:val="009D112C"/>
    <w:rsid w:val="009D1F55"/>
    <w:rsid w:val="009D2E4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3E0B"/>
    <w:rsid w:val="00A06A6B"/>
    <w:rsid w:val="00A07E47"/>
    <w:rsid w:val="00A129D0"/>
    <w:rsid w:val="00A12C33"/>
    <w:rsid w:val="00A138BA"/>
    <w:rsid w:val="00A14C8E"/>
    <w:rsid w:val="00A153D9"/>
    <w:rsid w:val="00A15663"/>
    <w:rsid w:val="00A15F09"/>
    <w:rsid w:val="00A169B6"/>
    <w:rsid w:val="00A21199"/>
    <w:rsid w:val="00A2271D"/>
    <w:rsid w:val="00A23582"/>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5E86"/>
    <w:rsid w:val="00A57142"/>
    <w:rsid w:val="00A648CD"/>
    <w:rsid w:val="00A6537A"/>
    <w:rsid w:val="00A67866"/>
    <w:rsid w:val="00A70B07"/>
    <w:rsid w:val="00A723F8"/>
    <w:rsid w:val="00A77CCB"/>
    <w:rsid w:val="00A83D8D"/>
    <w:rsid w:val="00A8446B"/>
    <w:rsid w:val="00A8473F"/>
    <w:rsid w:val="00A8482D"/>
    <w:rsid w:val="00A862D6"/>
    <w:rsid w:val="00A8715E"/>
    <w:rsid w:val="00A9295B"/>
    <w:rsid w:val="00A93B09"/>
    <w:rsid w:val="00A952D7"/>
    <w:rsid w:val="00A963F7"/>
    <w:rsid w:val="00A96AD8"/>
    <w:rsid w:val="00A97760"/>
    <w:rsid w:val="00AA052C"/>
    <w:rsid w:val="00AA0600"/>
    <w:rsid w:val="00AA1E45"/>
    <w:rsid w:val="00AA4286"/>
    <w:rsid w:val="00AA456B"/>
    <w:rsid w:val="00AA57F5"/>
    <w:rsid w:val="00AA672E"/>
    <w:rsid w:val="00AA6EC9"/>
    <w:rsid w:val="00AB1A27"/>
    <w:rsid w:val="00AB6309"/>
    <w:rsid w:val="00AB6C5F"/>
    <w:rsid w:val="00AB7129"/>
    <w:rsid w:val="00AC27A6"/>
    <w:rsid w:val="00AC30F7"/>
    <w:rsid w:val="00AC3A5A"/>
    <w:rsid w:val="00AC4D95"/>
    <w:rsid w:val="00AC5DF4"/>
    <w:rsid w:val="00AD058A"/>
    <w:rsid w:val="00AD0AEF"/>
    <w:rsid w:val="00AD11B7"/>
    <w:rsid w:val="00AD16D4"/>
    <w:rsid w:val="00AD1A94"/>
    <w:rsid w:val="00AD1C05"/>
    <w:rsid w:val="00AD4126"/>
    <w:rsid w:val="00AD421C"/>
    <w:rsid w:val="00AD44FA"/>
    <w:rsid w:val="00AD71EE"/>
    <w:rsid w:val="00AE070A"/>
    <w:rsid w:val="00AE101C"/>
    <w:rsid w:val="00AE2724"/>
    <w:rsid w:val="00AE37E5"/>
    <w:rsid w:val="00AE5EB4"/>
    <w:rsid w:val="00AF0C18"/>
    <w:rsid w:val="00AF46B0"/>
    <w:rsid w:val="00AF47C5"/>
    <w:rsid w:val="00AF5398"/>
    <w:rsid w:val="00B049AF"/>
    <w:rsid w:val="00B0586D"/>
    <w:rsid w:val="00B07242"/>
    <w:rsid w:val="00B10534"/>
    <w:rsid w:val="00B113DB"/>
    <w:rsid w:val="00B11D8A"/>
    <w:rsid w:val="00B12981"/>
    <w:rsid w:val="00B12CE5"/>
    <w:rsid w:val="00B1391C"/>
    <w:rsid w:val="00B147DD"/>
    <w:rsid w:val="00B156FD"/>
    <w:rsid w:val="00B21F61"/>
    <w:rsid w:val="00B261F1"/>
    <w:rsid w:val="00B265BC"/>
    <w:rsid w:val="00B31FB1"/>
    <w:rsid w:val="00B33952"/>
    <w:rsid w:val="00B33C5E"/>
    <w:rsid w:val="00B342F4"/>
    <w:rsid w:val="00B34369"/>
    <w:rsid w:val="00B34DC2"/>
    <w:rsid w:val="00B378E5"/>
    <w:rsid w:val="00B4206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297B"/>
    <w:rsid w:val="00B74868"/>
    <w:rsid w:val="00B758BF"/>
    <w:rsid w:val="00B77EC8"/>
    <w:rsid w:val="00B827A6"/>
    <w:rsid w:val="00B831CE"/>
    <w:rsid w:val="00B86677"/>
    <w:rsid w:val="00B87131"/>
    <w:rsid w:val="00B903FD"/>
    <w:rsid w:val="00B91C35"/>
    <w:rsid w:val="00B939B1"/>
    <w:rsid w:val="00B96D40"/>
    <w:rsid w:val="00B97386"/>
    <w:rsid w:val="00BA1F17"/>
    <w:rsid w:val="00BA263B"/>
    <w:rsid w:val="00BA42B2"/>
    <w:rsid w:val="00BA58D4"/>
    <w:rsid w:val="00BA5B9E"/>
    <w:rsid w:val="00BA7C9A"/>
    <w:rsid w:val="00BB2322"/>
    <w:rsid w:val="00BB3296"/>
    <w:rsid w:val="00BB5F8F"/>
    <w:rsid w:val="00BB657A"/>
    <w:rsid w:val="00BB78BA"/>
    <w:rsid w:val="00BC1A4E"/>
    <w:rsid w:val="00BC5DC7"/>
    <w:rsid w:val="00BC6B8B"/>
    <w:rsid w:val="00BC73D8"/>
    <w:rsid w:val="00BD52D7"/>
    <w:rsid w:val="00BD5AD2"/>
    <w:rsid w:val="00BE22F3"/>
    <w:rsid w:val="00BE5B52"/>
    <w:rsid w:val="00BE689C"/>
    <w:rsid w:val="00BE7B8D"/>
    <w:rsid w:val="00BF0993"/>
    <w:rsid w:val="00BF10A9"/>
    <w:rsid w:val="00BF1703"/>
    <w:rsid w:val="00BF231C"/>
    <w:rsid w:val="00BF241F"/>
    <w:rsid w:val="00BF51E5"/>
    <w:rsid w:val="00BF5E88"/>
    <w:rsid w:val="00BF74A6"/>
    <w:rsid w:val="00C013AD"/>
    <w:rsid w:val="00C04904"/>
    <w:rsid w:val="00C056B3"/>
    <w:rsid w:val="00C061F6"/>
    <w:rsid w:val="00C103E5"/>
    <w:rsid w:val="00C13319"/>
    <w:rsid w:val="00C13EE9"/>
    <w:rsid w:val="00C146AC"/>
    <w:rsid w:val="00C21540"/>
    <w:rsid w:val="00C21906"/>
    <w:rsid w:val="00C21BFA"/>
    <w:rsid w:val="00C24C8D"/>
    <w:rsid w:val="00C25FE2"/>
    <w:rsid w:val="00C26472"/>
    <w:rsid w:val="00C26B53"/>
    <w:rsid w:val="00C279B2"/>
    <w:rsid w:val="00C33E50"/>
    <w:rsid w:val="00C34C20"/>
    <w:rsid w:val="00C35A3E"/>
    <w:rsid w:val="00C408F4"/>
    <w:rsid w:val="00C42130"/>
    <w:rsid w:val="00C423A4"/>
    <w:rsid w:val="00C44BF5"/>
    <w:rsid w:val="00C521D6"/>
    <w:rsid w:val="00C55232"/>
    <w:rsid w:val="00C553A4"/>
    <w:rsid w:val="00C55A06"/>
    <w:rsid w:val="00C55D03"/>
    <w:rsid w:val="00C601BC"/>
    <w:rsid w:val="00C6329F"/>
    <w:rsid w:val="00C63340"/>
    <w:rsid w:val="00C643F9"/>
    <w:rsid w:val="00C64B60"/>
    <w:rsid w:val="00C64E95"/>
    <w:rsid w:val="00C71372"/>
    <w:rsid w:val="00C72410"/>
    <w:rsid w:val="00C7287F"/>
    <w:rsid w:val="00C72F2C"/>
    <w:rsid w:val="00C80CB8"/>
    <w:rsid w:val="00C819F8"/>
    <w:rsid w:val="00C8248C"/>
    <w:rsid w:val="00C84E33"/>
    <w:rsid w:val="00C86D6F"/>
    <w:rsid w:val="00C905FC"/>
    <w:rsid w:val="00C92D03"/>
    <w:rsid w:val="00C9319C"/>
    <w:rsid w:val="00C93CC7"/>
    <w:rsid w:val="00C9435D"/>
    <w:rsid w:val="00C94C34"/>
    <w:rsid w:val="00C94DF2"/>
    <w:rsid w:val="00C96741"/>
    <w:rsid w:val="00CA2D1B"/>
    <w:rsid w:val="00CA33C1"/>
    <w:rsid w:val="00CA375D"/>
    <w:rsid w:val="00CA609C"/>
    <w:rsid w:val="00CA662A"/>
    <w:rsid w:val="00CA7AFD"/>
    <w:rsid w:val="00CA7C3C"/>
    <w:rsid w:val="00CB0189"/>
    <w:rsid w:val="00CB0BA2"/>
    <w:rsid w:val="00CB1A42"/>
    <w:rsid w:val="00CB1B0C"/>
    <w:rsid w:val="00CB2C0B"/>
    <w:rsid w:val="00CB45C7"/>
    <w:rsid w:val="00CB517D"/>
    <w:rsid w:val="00CC0305"/>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A81"/>
    <w:rsid w:val="00CE2FEF"/>
    <w:rsid w:val="00CE30EA"/>
    <w:rsid w:val="00CE4A94"/>
    <w:rsid w:val="00CF048A"/>
    <w:rsid w:val="00CF155A"/>
    <w:rsid w:val="00CF2947"/>
    <w:rsid w:val="00CF686F"/>
    <w:rsid w:val="00CF6CEB"/>
    <w:rsid w:val="00CF6E60"/>
    <w:rsid w:val="00CF7BCA"/>
    <w:rsid w:val="00D008FD"/>
    <w:rsid w:val="00D0321C"/>
    <w:rsid w:val="00D035EC"/>
    <w:rsid w:val="00D06AB1"/>
    <w:rsid w:val="00D072ED"/>
    <w:rsid w:val="00D07A16"/>
    <w:rsid w:val="00D1067E"/>
    <w:rsid w:val="00D10F50"/>
    <w:rsid w:val="00D11272"/>
    <w:rsid w:val="00D126F5"/>
    <w:rsid w:val="00D136FC"/>
    <w:rsid w:val="00D1489E"/>
    <w:rsid w:val="00D20737"/>
    <w:rsid w:val="00D20F2E"/>
    <w:rsid w:val="00D21E81"/>
    <w:rsid w:val="00D223DE"/>
    <w:rsid w:val="00D25008"/>
    <w:rsid w:val="00D25E37"/>
    <w:rsid w:val="00D2661A"/>
    <w:rsid w:val="00D27582"/>
    <w:rsid w:val="00D27EC4"/>
    <w:rsid w:val="00D32719"/>
    <w:rsid w:val="00D33333"/>
    <w:rsid w:val="00D3514F"/>
    <w:rsid w:val="00D352A2"/>
    <w:rsid w:val="00D37D1B"/>
    <w:rsid w:val="00D4162B"/>
    <w:rsid w:val="00D4514F"/>
    <w:rsid w:val="00D451E2"/>
    <w:rsid w:val="00D45E89"/>
    <w:rsid w:val="00D45E8D"/>
    <w:rsid w:val="00D45FC0"/>
    <w:rsid w:val="00D466AE"/>
    <w:rsid w:val="00D4734F"/>
    <w:rsid w:val="00D51BF3"/>
    <w:rsid w:val="00D66846"/>
    <w:rsid w:val="00D675FB"/>
    <w:rsid w:val="00D71F25"/>
    <w:rsid w:val="00D72A9C"/>
    <w:rsid w:val="00D765C4"/>
    <w:rsid w:val="00D77031"/>
    <w:rsid w:val="00D81019"/>
    <w:rsid w:val="00D84941"/>
    <w:rsid w:val="00D84FA1"/>
    <w:rsid w:val="00D851F0"/>
    <w:rsid w:val="00D86DB7"/>
    <w:rsid w:val="00D926D0"/>
    <w:rsid w:val="00D93030"/>
    <w:rsid w:val="00D94B2E"/>
    <w:rsid w:val="00D950E1"/>
    <w:rsid w:val="00D952A6"/>
    <w:rsid w:val="00D97F99"/>
    <w:rsid w:val="00DA062B"/>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5E2"/>
    <w:rsid w:val="00DE6E81"/>
    <w:rsid w:val="00DE703F"/>
    <w:rsid w:val="00DE7595"/>
    <w:rsid w:val="00DF1961"/>
    <w:rsid w:val="00DF44DE"/>
    <w:rsid w:val="00E01138"/>
    <w:rsid w:val="00E02DFB"/>
    <w:rsid w:val="00E030F9"/>
    <w:rsid w:val="00E0311A"/>
    <w:rsid w:val="00E03138"/>
    <w:rsid w:val="00E06404"/>
    <w:rsid w:val="00E11A85"/>
    <w:rsid w:val="00E12495"/>
    <w:rsid w:val="00E14887"/>
    <w:rsid w:val="00E15CCD"/>
    <w:rsid w:val="00E202EF"/>
    <w:rsid w:val="00E210B5"/>
    <w:rsid w:val="00E2552F"/>
    <w:rsid w:val="00E26408"/>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11B"/>
    <w:rsid w:val="00E77A03"/>
    <w:rsid w:val="00E822E8"/>
    <w:rsid w:val="00E82554"/>
    <w:rsid w:val="00E82606"/>
    <w:rsid w:val="00E82C00"/>
    <w:rsid w:val="00E83AF4"/>
    <w:rsid w:val="00E846C8"/>
    <w:rsid w:val="00E84957"/>
    <w:rsid w:val="00E84A55"/>
    <w:rsid w:val="00E85BFF"/>
    <w:rsid w:val="00E90391"/>
    <w:rsid w:val="00E906C2"/>
    <w:rsid w:val="00E9311F"/>
    <w:rsid w:val="00E934D1"/>
    <w:rsid w:val="00E93FA7"/>
    <w:rsid w:val="00E94AF0"/>
    <w:rsid w:val="00E95D13"/>
    <w:rsid w:val="00E95DD3"/>
    <w:rsid w:val="00E969D5"/>
    <w:rsid w:val="00EA3E47"/>
    <w:rsid w:val="00EA58D1"/>
    <w:rsid w:val="00EA61BC"/>
    <w:rsid w:val="00EA681A"/>
    <w:rsid w:val="00EA735B"/>
    <w:rsid w:val="00EB1E69"/>
    <w:rsid w:val="00EB2086"/>
    <w:rsid w:val="00EB5EDF"/>
    <w:rsid w:val="00EB60FE"/>
    <w:rsid w:val="00EB7334"/>
    <w:rsid w:val="00EB74DB"/>
    <w:rsid w:val="00EB7C4B"/>
    <w:rsid w:val="00EC226F"/>
    <w:rsid w:val="00EC4188"/>
    <w:rsid w:val="00EC5359"/>
    <w:rsid w:val="00EC562A"/>
    <w:rsid w:val="00ED067A"/>
    <w:rsid w:val="00ED2B50"/>
    <w:rsid w:val="00EE0350"/>
    <w:rsid w:val="00EE0719"/>
    <w:rsid w:val="00EE0E80"/>
    <w:rsid w:val="00EE613F"/>
    <w:rsid w:val="00EE7295"/>
    <w:rsid w:val="00EE7869"/>
    <w:rsid w:val="00EE7BCF"/>
    <w:rsid w:val="00EF054A"/>
    <w:rsid w:val="00EF3235"/>
    <w:rsid w:val="00EF3A02"/>
    <w:rsid w:val="00EF7E72"/>
    <w:rsid w:val="00EF7FE3"/>
    <w:rsid w:val="00F06D37"/>
    <w:rsid w:val="00F07B9D"/>
    <w:rsid w:val="00F11586"/>
    <w:rsid w:val="00F1183B"/>
    <w:rsid w:val="00F11C9F"/>
    <w:rsid w:val="00F12263"/>
    <w:rsid w:val="00F1409D"/>
    <w:rsid w:val="00F14214"/>
    <w:rsid w:val="00F157A9"/>
    <w:rsid w:val="00F25BB6"/>
    <w:rsid w:val="00F26B7E"/>
    <w:rsid w:val="00F27A3B"/>
    <w:rsid w:val="00F27C6A"/>
    <w:rsid w:val="00F33817"/>
    <w:rsid w:val="00F37CB6"/>
    <w:rsid w:val="00F40E07"/>
    <w:rsid w:val="00F41736"/>
    <w:rsid w:val="00F420D5"/>
    <w:rsid w:val="00F44150"/>
    <w:rsid w:val="00F451EA"/>
    <w:rsid w:val="00F45447"/>
    <w:rsid w:val="00F456C6"/>
    <w:rsid w:val="00F4577B"/>
    <w:rsid w:val="00F46496"/>
    <w:rsid w:val="00F474D0"/>
    <w:rsid w:val="00F50090"/>
    <w:rsid w:val="00F50179"/>
    <w:rsid w:val="00F515EE"/>
    <w:rsid w:val="00F56511"/>
    <w:rsid w:val="00F6194E"/>
    <w:rsid w:val="00F623AC"/>
    <w:rsid w:val="00F6412A"/>
    <w:rsid w:val="00F65893"/>
    <w:rsid w:val="00F66A4A"/>
    <w:rsid w:val="00F71E22"/>
    <w:rsid w:val="00F72142"/>
    <w:rsid w:val="00F72AE7"/>
    <w:rsid w:val="00F75032"/>
    <w:rsid w:val="00F803D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0E93"/>
    <w:rsid w:val="00FB45F1"/>
    <w:rsid w:val="00FB4A72"/>
    <w:rsid w:val="00FB54E8"/>
    <w:rsid w:val="00FB7054"/>
    <w:rsid w:val="00FC17B7"/>
    <w:rsid w:val="00FC2CB7"/>
    <w:rsid w:val="00FC4090"/>
    <w:rsid w:val="00FC55B4"/>
    <w:rsid w:val="00FD00E6"/>
    <w:rsid w:val="00FD09A1"/>
    <w:rsid w:val="00FD2A7C"/>
    <w:rsid w:val="00FD38AD"/>
    <w:rsid w:val="00FD59EB"/>
    <w:rsid w:val="00FD5B35"/>
    <w:rsid w:val="00FD7299"/>
    <w:rsid w:val="00FE1FBE"/>
    <w:rsid w:val="00FE3901"/>
    <w:rsid w:val="00FE39D3"/>
    <w:rsid w:val="00FE4BCE"/>
    <w:rsid w:val="00FE54AE"/>
    <w:rsid w:val="00FE576A"/>
    <w:rsid w:val="00FE7E79"/>
    <w:rsid w:val="00FF3E7D"/>
    <w:rsid w:val="00FF5B99"/>
    <w:rsid w:val="00FF730C"/>
    <w:rsid w:val="00FF73F4"/>
    <w:rsid w:val="00FF7CE4"/>
    <w:rsid w:val="00FF7CF4"/>
    <w:rsid w:val="00FF7E39"/>
    <w:rsid w:val="1B1D5113"/>
    <w:rsid w:val="5A0F24FA"/>
    <w:rsid w:val="62A94AB5"/>
    <w:rsid w:val="6FE332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next w:val="1"/>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1">
    <w:name w:val="章标题"/>
    <w:next w:val="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2">
    <w:name w:val="二级条标题"/>
    <w:basedOn w:val="230"/>
    <w:next w:val="1"/>
    <w:qFormat/>
    <w:uiPriority w:val="0"/>
    <w:pPr>
      <w:numPr>
        <w:ilvl w:val="2"/>
      </w:numPr>
      <w:spacing w:before="50" w:after="50"/>
      <w:outlineLvl w:val="3"/>
    </w:pPr>
  </w:style>
  <w:style w:type="paragraph" w:customStyle="1" w:styleId="233">
    <w:name w:val="三级条标题"/>
    <w:basedOn w:val="232"/>
    <w:next w:val="1"/>
    <w:qFormat/>
    <w:uiPriority w:val="0"/>
    <w:pPr>
      <w:numPr>
        <w:ilvl w:val="3"/>
      </w:numPr>
      <w:outlineLvl w:val="4"/>
    </w:pPr>
  </w:style>
  <w:style w:type="paragraph" w:customStyle="1" w:styleId="234">
    <w:name w:val="四级条标题"/>
    <w:basedOn w:val="233"/>
    <w:next w:val="1"/>
    <w:qFormat/>
    <w:uiPriority w:val="0"/>
    <w:pPr>
      <w:numPr>
        <w:ilvl w:val="4"/>
      </w:numPr>
      <w:outlineLvl w:val="5"/>
    </w:pPr>
  </w:style>
  <w:style w:type="paragraph" w:customStyle="1" w:styleId="235">
    <w:name w:val="五级条标题"/>
    <w:basedOn w:val="234"/>
    <w:next w:val="1"/>
    <w:qFormat/>
    <w:uiPriority w:val="0"/>
    <w:pPr>
      <w:numPr>
        <w:ilvl w:val="5"/>
      </w:numPr>
      <w:outlineLvl w:val="6"/>
    </w:pPr>
  </w:style>
  <w:style w:type="paragraph" w:customStyle="1" w:styleId="236">
    <w:name w:val="一级无"/>
    <w:basedOn w:val="230"/>
    <w:uiPriority w:val="0"/>
    <w:pPr>
      <w:spacing w:beforeLines="0" w:afterLines="0"/>
    </w:pPr>
    <w:rPr>
      <w:rFonts w:ascii="宋体" w:eastAsia="宋体"/>
    </w:rPr>
  </w:style>
  <w:style w:type="character" w:customStyle="1" w:styleId="237">
    <w:name w:val="段 Char"/>
    <w:link w:val="238"/>
    <w:uiPriority w:val="0"/>
    <w:rPr>
      <w:rFonts w:ascii="宋体"/>
      <w:sz w:val="21"/>
    </w:rPr>
  </w:style>
  <w:style w:type="paragraph" w:customStyle="1" w:styleId="238">
    <w:name w:val="段"/>
    <w:link w:val="237"/>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9">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0">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1">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2">
    <w:name w:val="参数说明"/>
    <w:basedOn w:val="1"/>
    <w:qFormat/>
    <w:uiPriority w:val="0"/>
    <w:pPr>
      <w:tabs>
        <w:tab w:val="left" w:pos="993"/>
      </w:tabs>
      <w:adjustRightInd/>
      <w:spacing w:line="360" w:lineRule="auto"/>
      <w:ind w:firstLine="600" w:firstLineChars="200"/>
    </w:pPr>
    <w:rPr>
      <w:rFonts w:ascii="仿宋_GB2312" w:hAnsi="Times New Roman" w:eastAsia="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B0A6BE21D8406D95D2B01D761281C3"/>
        <w:style w:val=""/>
        <w:category>
          <w:name w:val="常规"/>
          <w:gallery w:val="placeholder"/>
        </w:category>
        <w:types>
          <w:type w:val="bbPlcHdr"/>
        </w:types>
        <w:behaviors>
          <w:behavior w:val="content"/>
        </w:behaviors>
        <w:description w:val=""/>
        <w:guid w:val="{B3CE0DCD-74EF-4A8C-BCCD-40298502AF72}"/>
      </w:docPartPr>
      <w:docPartBody>
        <w:p>
          <w:pPr>
            <w:pStyle w:val="5"/>
          </w:pPr>
          <w:r>
            <w:rPr>
              <w:rStyle w:val="4"/>
              <w:rFonts w:hint="eastAsia"/>
            </w:rPr>
            <w:t>单击或点击此处输入文字。</w:t>
          </w:r>
        </w:p>
      </w:docPartBody>
    </w:docPart>
    <w:docPart>
      <w:docPartPr>
        <w:name w:val="039AAA68D805408B93E8459CA00DD4C6"/>
        <w:style w:val=""/>
        <w:category>
          <w:name w:val="常规"/>
          <w:gallery w:val="placeholder"/>
        </w:category>
        <w:types>
          <w:type w:val="bbPlcHdr"/>
        </w:types>
        <w:behaviors>
          <w:behavior w:val="content"/>
        </w:behaviors>
        <w:description w:val=""/>
        <w:guid w:val="{5BDD95ED-2A79-41E0-8A59-8E3D2A169DDE}"/>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0F70"/>
    <w:rsid w:val="00055F0B"/>
    <w:rsid w:val="000617B5"/>
    <w:rsid w:val="000A26EF"/>
    <w:rsid w:val="000D2446"/>
    <w:rsid w:val="001405B6"/>
    <w:rsid w:val="00195C15"/>
    <w:rsid w:val="00196228"/>
    <w:rsid w:val="001B16D0"/>
    <w:rsid w:val="001B65FF"/>
    <w:rsid w:val="002A1282"/>
    <w:rsid w:val="002B6AFA"/>
    <w:rsid w:val="002C27CF"/>
    <w:rsid w:val="003118BF"/>
    <w:rsid w:val="00316072"/>
    <w:rsid w:val="00343B37"/>
    <w:rsid w:val="00411134"/>
    <w:rsid w:val="00457B61"/>
    <w:rsid w:val="004631A8"/>
    <w:rsid w:val="004A31B5"/>
    <w:rsid w:val="005174DC"/>
    <w:rsid w:val="005212D4"/>
    <w:rsid w:val="006F2E2A"/>
    <w:rsid w:val="0072174D"/>
    <w:rsid w:val="007673DF"/>
    <w:rsid w:val="007D0DB8"/>
    <w:rsid w:val="00817D76"/>
    <w:rsid w:val="00833A3E"/>
    <w:rsid w:val="00840584"/>
    <w:rsid w:val="00857196"/>
    <w:rsid w:val="00876A87"/>
    <w:rsid w:val="008D59D7"/>
    <w:rsid w:val="008E3E6C"/>
    <w:rsid w:val="009300CA"/>
    <w:rsid w:val="00995716"/>
    <w:rsid w:val="00AE2307"/>
    <w:rsid w:val="00B931D2"/>
    <w:rsid w:val="00CF57CD"/>
    <w:rsid w:val="00DE6CF4"/>
    <w:rsid w:val="00E36BE5"/>
    <w:rsid w:val="00E56FDF"/>
    <w:rsid w:val="00F00F2C"/>
    <w:rsid w:val="00F10F70"/>
    <w:rsid w:val="00F97B28"/>
    <w:rsid w:val="00FA1BF7"/>
    <w:rsid w:val="00FA7614"/>
    <w:rsid w:val="00FE4304"/>
    <w:rsid w:val="00FF4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EB0A6BE21D8406D95D2B01D76128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39AAA68D805408B93E8459CA00DD4C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30A28-F8C4-4232-BC48-BDA460EE3C4D}">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9</Pages>
  <Words>682</Words>
  <Characters>3894</Characters>
  <Lines>32</Lines>
  <Paragraphs>9</Paragraphs>
  <TotalTime>119</TotalTime>
  <ScaleCrop>false</ScaleCrop>
  <LinksUpToDate>false</LinksUpToDate>
  <CharactersWithSpaces>4567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2021-11-09T12:42:00Z</dcterms:created>
  <dc:creator>李琰</dc:creator>
  <dc:description>&lt;config cover="true" show_menu="true" version="1.0.0" doctype="SDKXY"&gt;_x000d_
&lt;/config&gt;</dc:description>
  <cp:lastModifiedBy>简</cp:lastModifiedBy>
  <cp:lastPrinted>2021-11-10T10:04:00Z</cp:lastPrinted>
  <dcterms:modified xsi:type="dcterms:W3CDTF">2021-12-27T08:43:04Z</dcterms:modified>
  <dc:title>地方标准</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2052-11.1.0.11194</vt:lpwstr>
  </property>
  <property fmtid="{D5CDD505-2E9C-101B-9397-08002B2CF9AE}" pid="15" name="ICV">
    <vt:lpwstr>C9540212BA114039838813D8560A7969</vt:lpwstr>
  </property>
</Properties>
</file>