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12</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37</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37</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lang w:val="en-US" w:eastAsia="zh-CN"/>
        </w:rPr>
        <w:t>4448</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lang w:val="fr-FR" w:eastAsia="zh-CN"/>
        </w:rPr>
        <w:t>2</w:t>
      </w:r>
      <w:r>
        <w:rPr>
          <w:rFonts w:hint="eastAsia"/>
          <w:lang w:val="en-US" w:eastAsia="zh-CN"/>
        </w:rPr>
        <w:t>021</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党政机关食堂运行管理规范</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 for operation and management of canteens of Party and government organs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p>
    <w:p>
      <w:pPr>
        <w:pStyle w:val="126"/>
        <w:framePr w:w="9639" w:h="6974" w:hRule="exact" w:wrap="around" w:vAnchor="page" w:hAnchor="page" w:x="1419" w:y="6408" w:anchorLock="1"/>
        <w:spacing w:before="180" w:line="240" w:lineRule="atLeast"/>
        <w:textAlignment w:val="bottom"/>
        <w:rPr>
          <w:sz w:val="21"/>
          <w:szCs w:val="28"/>
        </w:rPr>
      </w:pPr>
    </w:p>
    <w:p>
      <w:pPr>
        <w:pStyle w:val="126"/>
        <w:framePr w:w="9639" w:h="6974" w:hRule="exact" w:wrap="around" w:vAnchor="page" w:hAnchor="page" w:x="1419" w:y="6408" w:anchorLock="1"/>
        <w:spacing w:beforeLines="300" w:afterLines="30" w:line="240" w:lineRule="auto"/>
        <w:textAlignment w:val="bottom"/>
        <w:rPr>
          <w:b/>
          <w:sz w:val="21"/>
          <w:szCs w:val="28"/>
        </w:rPr>
      </w:pPr>
    </w:p>
    <w:p>
      <w:pPr>
        <w:pStyle w:val="194"/>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021</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2</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3</w:t>
      </w:r>
      <w:r>
        <w:rPr>
          <w:rFonts w:ascii="黑体"/>
        </w:rPr>
        <w:fldChar w:fldCharType="end"/>
      </w:r>
      <w:bookmarkEnd w:id="13"/>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022</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hint="eastAsia" w:ascii="黑体"/>
          <w:lang w:eastAsia="zh-CN"/>
        </w:rPr>
        <w:t>0</w:t>
      </w:r>
      <w:r>
        <w:rPr>
          <w:rFonts w:hint="eastAsia" w:ascii="黑体"/>
          <w:lang w:val="en-US" w:eastAsia="zh-CN"/>
        </w:rPr>
        <w:t>1</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3</w:t>
      </w:r>
      <w:r>
        <w:rPr>
          <w:rFonts w:ascii="黑体"/>
        </w:rPr>
        <w:fldChar w:fldCharType="end"/>
      </w:r>
      <w:bookmarkEnd w:id="16"/>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山东省市场监督管理局</w:t>
      </w:r>
      <w:r>
        <w:rPr>
          <w:rFonts w:hAnsi="黑体"/>
          <w:w w:val="100"/>
          <w:sz w:val="28"/>
        </w:rPr>
        <w:fldChar w:fldCharType="end"/>
      </w:r>
      <w:bookmarkEnd w:id="17"/>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pPr>
        <w:pStyle w:val="92"/>
        <w:spacing w:after="468"/>
        <w:rPr>
          <w:rFonts w:hint="eastAsia"/>
        </w:rPr>
      </w:pPr>
      <w:bookmarkStart w:id="18" w:name="BookMark1"/>
      <w:bookmarkStart w:id="19" w:name="_Toc87705070"/>
      <w:bookmarkStart w:id="20" w:name="_Toc88566993"/>
      <w:bookmarkStart w:id="21" w:name="_Toc87866297"/>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"1-1" \h \t "标准文件_一级条标题,2,标准文件_附录一级条标题,2,"</w:instrText>
      </w:r>
      <w:r>
        <w:instrText xml:space="preserve"> </w:instrText>
      </w:r>
      <w:r>
        <w:fldChar w:fldCharType="separate"/>
      </w:r>
      <w:r>
        <w:fldChar w:fldCharType="begin"/>
      </w:r>
      <w:r>
        <w:instrText xml:space="preserve"> HYPERLINK \l "_Toc88638380" </w:instrText>
      </w:r>
      <w:r>
        <w:fldChar w:fldCharType="separate"/>
      </w:r>
      <w:r>
        <w:rPr>
          <w:rStyle w:val="33"/>
          <w:rFonts w:hint="eastAsia"/>
        </w:rPr>
        <w:t>前言</w:t>
      </w:r>
      <w:r>
        <w:tab/>
      </w:r>
      <w:r>
        <w:fldChar w:fldCharType="begin"/>
      </w:r>
      <w:r>
        <w:instrText xml:space="preserve"> PAGEREF _Toc88638380 \h </w:instrText>
      </w:r>
      <w:r>
        <w:fldChar w:fldCharType="separate"/>
      </w:r>
      <w:r>
        <w:t>III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"_Toc88638381" </w:instrText>
      </w:r>
      <w:r>
        <w:fldChar w:fldCharType="separate"/>
      </w:r>
      <w:r>
        <w:rPr>
          <w:rStyle w:val="33"/>
        </w:rPr>
        <w:t xml:space="preserve">1 </w:t>
      </w:r>
      <w:r>
        <w:rPr>
          <w:rStyle w:val="33"/>
          <w:rFonts w:hint="eastAsia"/>
        </w:rPr>
        <w:t xml:space="preserve"> 范围</w:t>
      </w:r>
      <w:r>
        <w:tab/>
      </w:r>
      <w:r>
        <w:fldChar w:fldCharType="begin"/>
      </w:r>
      <w:r>
        <w:instrText xml:space="preserve"> PAGEREF _Toc88638381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"_Toc88638382"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_Toc88638382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"_Toc88638383"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_Toc88638383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"_Toc88638384" </w:instrText>
      </w:r>
      <w:r>
        <w:fldChar w:fldCharType="separate"/>
      </w:r>
      <w:r>
        <w:rPr>
          <w:rStyle w:val="33"/>
        </w:rPr>
        <w:t xml:space="preserve">4 </w:t>
      </w:r>
      <w:r>
        <w:rPr>
          <w:rStyle w:val="33"/>
          <w:rFonts w:hint="eastAsia"/>
        </w:rPr>
        <w:t xml:space="preserve"> 运行管理原则</w:t>
      </w:r>
      <w:r>
        <w:tab/>
      </w:r>
      <w:r>
        <w:fldChar w:fldCharType="begin"/>
      </w:r>
      <w:r>
        <w:instrText xml:space="preserve"> PAGEREF _Toc88638384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"_Toc88638385" </w:instrText>
      </w:r>
      <w:r>
        <w:fldChar w:fldCharType="separate"/>
      </w:r>
      <w:r>
        <w:rPr>
          <w:rStyle w:val="33"/>
        </w:rPr>
        <w:t xml:space="preserve">5 </w:t>
      </w:r>
      <w:r>
        <w:rPr>
          <w:rStyle w:val="33"/>
          <w:rFonts w:hint="eastAsia"/>
        </w:rPr>
        <w:t xml:space="preserve"> 食堂建设要求</w:t>
      </w:r>
      <w:r>
        <w:tab/>
      </w:r>
      <w:r>
        <w:fldChar w:fldCharType="begin"/>
      </w:r>
      <w:r>
        <w:instrText xml:space="preserve"> PAGEREF _Toc88638385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"_Toc88638386" </w:instrText>
      </w:r>
      <w:r>
        <w:fldChar w:fldCharType="separate"/>
      </w:r>
      <w:r>
        <w:rPr>
          <w:rStyle w:val="33"/>
        </w:rPr>
        <w:t xml:space="preserve">5.1 </w:t>
      </w:r>
      <w:r>
        <w:rPr>
          <w:rStyle w:val="33"/>
          <w:rFonts w:hint="eastAsia"/>
        </w:rPr>
        <w:t xml:space="preserve"> 场所要求</w:t>
      </w:r>
      <w:r>
        <w:tab/>
      </w:r>
      <w:r>
        <w:fldChar w:fldCharType="begin"/>
      </w:r>
      <w:r>
        <w:instrText xml:space="preserve"> PAGEREF _Toc88638386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"_Toc88638387" </w:instrText>
      </w:r>
      <w:r>
        <w:fldChar w:fldCharType="separate"/>
      </w:r>
      <w:r>
        <w:rPr>
          <w:rStyle w:val="33"/>
        </w:rPr>
        <w:t xml:space="preserve">5.2 </w:t>
      </w:r>
      <w:r>
        <w:rPr>
          <w:rStyle w:val="33"/>
          <w:rFonts w:hint="eastAsia"/>
        </w:rPr>
        <w:t xml:space="preserve"> 设施设备要求</w:t>
      </w:r>
      <w:r>
        <w:tab/>
      </w:r>
      <w:r>
        <w:fldChar w:fldCharType="begin"/>
      </w:r>
      <w:r>
        <w:instrText xml:space="preserve"> PAGEREF _Toc88638387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"_Toc88638388" </w:instrText>
      </w:r>
      <w:r>
        <w:fldChar w:fldCharType="separate"/>
      </w:r>
      <w:r>
        <w:rPr>
          <w:rStyle w:val="33"/>
        </w:rPr>
        <w:t xml:space="preserve">6 </w:t>
      </w:r>
      <w:r>
        <w:rPr>
          <w:rStyle w:val="33"/>
          <w:rFonts w:hint="eastAsia"/>
        </w:rPr>
        <w:t xml:space="preserve"> 运营机构要求</w:t>
      </w:r>
      <w:r>
        <w:tab/>
      </w:r>
      <w:r>
        <w:fldChar w:fldCharType="begin"/>
      </w:r>
      <w:r>
        <w:instrText xml:space="preserve"> PAGEREF _Toc88638388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"_Toc88638389" </w:instrText>
      </w:r>
      <w:r>
        <w:fldChar w:fldCharType="separate"/>
      </w:r>
      <w:r>
        <w:rPr>
          <w:rStyle w:val="33"/>
        </w:rPr>
        <w:t xml:space="preserve">6.1 </w:t>
      </w:r>
      <w:r>
        <w:rPr>
          <w:rStyle w:val="33"/>
          <w:rFonts w:hint="eastAsia"/>
        </w:rPr>
        <w:t xml:space="preserve"> 资质要求</w:t>
      </w:r>
      <w:r>
        <w:tab/>
      </w:r>
      <w:r>
        <w:fldChar w:fldCharType="begin"/>
      </w:r>
      <w:r>
        <w:instrText xml:space="preserve"> PAGEREF _Toc88638389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"_Toc88638390" </w:instrText>
      </w:r>
      <w:r>
        <w:fldChar w:fldCharType="separate"/>
      </w:r>
      <w:r>
        <w:rPr>
          <w:rStyle w:val="33"/>
        </w:rPr>
        <w:t xml:space="preserve">6.2 </w:t>
      </w:r>
      <w:r>
        <w:rPr>
          <w:rStyle w:val="33"/>
          <w:rFonts w:hint="eastAsia"/>
        </w:rPr>
        <w:t xml:space="preserve"> 人员要求</w:t>
      </w:r>
      <w:r>
        <w:tab/>
      </w:r>
      <w:r>
        <w:fldChar w:fldCharType="begin"/>
      </w:r>
      <w:r>
        <w:instrText xml:space="preserve"> PAGEREF _Toc88638390 \h </w:instrText>
      </w:r>
      <w:r>
        <w:fldChar w:fldCharType="separate"/>
      </w:r>
      <w:r>
        <w:t>4</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"_Toc88638391" </w:instrText>
      </w:r>
      <w:r>
        <w:fldChar w:fldCharType="separate"/>
      </w:r>
      <w:r>
        <w:rPr>
          <w:rStyle w:val="33"/>
        </w:rPr>
        <w:t xml:space="preserve">7 </w:t>
      </w:r>
      <w:r>
        <w:rPr>
          <w:rStyle w:val="33"/>
          <w:rFonts w:hint="eastAsia"/>
        </w:rPr>
        <w:t xml:space="preserve"> 菜品质量管理</w:t>
      </w:r>
      <w:r>
        <w:tab/>
      </w:r>
      <w:r>
        <w:fldChar w:fldCharType="begin"/>
      </w:r>
      <w:r>
        <w:instrText xml:space="preserve"> PAGEREF _Toc88638391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"_Toc88638392" </w:instrText>
      </w:r>
      <w:r>
        <w:fldChar w:fldCharType="separate"/>
      </w:r>
      <w:r>
        <w:rPr>
          <w:rStyle w:val="33"/>
        </w:rPr>
        <w:t xml:space="preserve">7.1 </w:t>
      </w:r>
      <w:r>
        <w:rPr>
          <w:rStyle w:val="33"/>
          <w:rFonts w:hint="eastAsia"/>
        </w:rPr>
        <w:t xml:space="preserve"> 采购</w:t>
      </w:r>
      <w:r>
        <w:tab/>
      </w:r>
      <w:r>
        <w:fldChar w:fldCharType="begin"/>
      </w:r>
      <w:r>
        <w:instrText xml:space="preserve"> PAGEREF _Toc88638392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"_Toc88638393" </w:instrText>
      </w:r>
      <w:r>
        <w:fldChar w:fldCharType="separate"/>
      </w:r>
      <w:r>
        <w:rPr>
          <w:rStyle w:val="33"/>
        </w:rPr>
        <w:t xml:space="preserve">7.2 </w:t>
      </w:r>
      <w:r>
        <w:rPr>
          <w:rStyle w:val="33"/>
          <w:rFonts w:hint="eastAsia"/>
        </w:rPr>
        <w:t xml:space="preserve"> 运输</w:t>
      </w:r>
      <w:r>
        <w:tab/>
      </w:r>
      <w:r>
        <w:fldChar w:fldCharType="begin"/>
      </w:r>
      <w:r>
        <w:instrText xml:space="preserve"> PAGEREF _Toc88638393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"_Toc88638394" </w:instrText>
      </w:r>
      <w:r>
        <w:fldChar w:fldCharType="separate"/>
      </w:r>
      <w:r>
        <w:rPr>
          <w:rStyle w:val="33"/>
        </w:rPr>
        <w:t xml:space="preserve">7.3 </w:t>
      </w:r>
      <w:r>
        <w:rPr>
          <w:rStyle w:val="33"/>
          <w:rFonts w:hint="eastAsia"/>
        </w:rPr>
        <w:t xml:space="preserve"> 查验</w:t>
      </w:r>
      <w:r>
        <w:tab/>
      </w:r>
      <w:r>
        <w:fldChar w:fldCharType="begin"/>
      </w:r>
      <w:r>
        <w:instrText xml:space="preserve"> PAGEREF _Toc88638394 \h </w:instrText>
      </w:r>
      <w:r>
        <w:fldChar w:fldCharType="separate"/>
      </w:r>
      <w:r>
        <w:t>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"_Toc88638395" </w:instrText>
      </w:r>
      <w:r>
        <w:fldChar w:fldCharType="separate"/>
      </w:r>
      <w:r>
        <w:rPr>
          <w:rStyle w:val="33"/>
        </w:rPr>
        <w:t xml:space="preserve">7.4 </w:t>
      </w:r>
      <w:r>
        <w:rPr>
          <w:rStyle w:val="33"/>
          <w:rFonts w:hint="eastAsia"/>
        </w:rPr>
        <w:t xml:space="preserve"> 贮存</w:t>
      </w:r>
      <w:r>
        <w:tab/>
      </w:r>
      <w:r>
        <w:fldChar w:fldCharType="begin"/>
      </w:r>
      <w:r>
        <w:instrText xml:space="preserve"> PAGEREF _Toc88638395 \h </w:instrText>
      </w:r>
      <w:r>
        <w:fldChar w:fldCharType="separate"/>
      </w:r>
      <w:r>
        <w:t>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"_Toc88638396" </w:instrText>
      </w:r>
      <w:r>
        <w:fldChar w:fldCharType="separate"/>
      </w:r>
      <w:r>
        <w:rPr>
          <w:rStyle w:val="33"/>
        </w:rPr>
        <w:t xml:space="preserve">7.5 </w:t>
      </w:r>
      <w:r>
        <w:rPr>
          <w:rStyle w:val="33"/>
          <w:rFonts w:hint="eastAsia"/>
        </w:rPr>
        <w:t xml:space="preserve"> 加工制作</w:t>
      </w:r>
      <w:r>
        <w:tab/>
      </w:r>
      <w:r>
        <w:fldChar w:fldCharType="begin"/>
      </w:r>
      <w:r>
        <w:instrText xml:space="preserve"> PAGEREF _Toc88638396 \h </w:instrText>
      </w:r>
      <w:r>
        <w:fldChar w:fldCharType="separate"/>
      </w:r>
      <w:r>
        <w:t>8</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"_Toc88638397" </w:instrText>
      </w:r>
      <w:r>
        <w:fldChar w:fldCharType="separate"/>
      </w:r>
      <w:r>
        <w:rPr>
          <w:rStyle w:val="33"/>
        </w:rPr>
        <w:t xml:space="preserve">8 </w:t>
      </w:r>
      <w:r>
        <w:rPr>
          <w:rStyle w:val="33"/>
          <w:rFonts w:hint="eastAsia"/>
        </w:rPr>
        <w:t xml:space="preserve"> 就餐服务管理</w:t>
      </w:r>
      <w:r>
        <w:tab/>
      </w:r>
      <w:r>
        <w:fldChar w:fldCharType="begin"/>
      </w:r>
      <w:r>
        <w:instrText xml:space="preserve"> PAGEREF _Toc88638397 \h </w:instrText>
      </w:r>
      <w:r>
        <w:fldChar w:fldCharType="separate"/>
      </w:r>
      <w:r>
        <w:t>13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"_Toc88638398" </w:instrText>
      </w:r>
      <w:r>
        <w:fldChar w:fldCharType="separate"/>
      </w:r>
      <w:r>
        <w:rPr>
          <w:rStyle w:val="33"/>
        </w:rPr>
        <w:t xml:space="preserve">8.1 </w:t>
      </w:r>
      <w:r>
        <w:rPr>
          <w:rStyle w:val="33"/>
          <w:rFonts w:hint="eastAsia"/>
        </w:rPr>
        <w:t xml:space="preserve"> 饮食供应</w:t>
      </w:r>
      <w:r>
        <w:tab/>
      </w:r>
      <w:r>
        <w:fldChar w:fldCharType="begin"/>
      </w:r>
      <w:r>
        <w:instrText xml:space="preserve"> PAGEREF _Toc88638398 \h </w:instrText>
      </w:r>
      <w:r>
        <w:fldChar w:fldCharType="separate"/>
      </w:r>
      <w:r>
        <w:t>13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"_Toc88638399" </w:instrText>
      </w:r>
      <w:r>
        <w:fldChar w:fldCharType="separate"/>
      </w:r>
      <w:r>
        <w:rPr>
          <w:rStyle w:val="33"/>
        </w:rPr>
        <w:t xml:space="preserve">8.2 </w:t>
      </w:r>
      <w:r>
        <w:rPr>
          <w:rStyle w:val="33"/>
          <w:rFonts w:hint="eastAsia"/>
        </w:rPr>
        <w:t xml:space="preserve"> 用餐服务</w:t>
      </w:r>
      <w:r>
        <w:tab/>
      </w:r>
      <w:r>
        <w:fldChar w:fldCharType="begin"/>
      </w:r>
      <w:r>
        <w:instrText xml:space="preserve"> PAGEREF _Toc88638399 \h </w:instrText>
      </w:r>
      <w:r>
        <w:fldChar w:fldCharType="separate"/>
      </w:r>
      <w:r>
        <w:t>13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"_Toc88638400" </w:instrText>
      </w:r>
      <w:r>
        <w:fldChar w:fldCharType="separate"/>
      </w:r>
      <w:r>
        <w:rPr>
          <w:rStyle w:val="33"/>
        </w:rPr>
        <w:t xml:space="preserve">8.3 </w:t>
      </w:r>
      <w:r>
        <w:rPr>
          <w:rStyle w:val="33"/>
          <w:rFonts w:hint="eastAsia"/>
        </w:rPr>
        <w:t xml:space="preserve"> 餐后整理</w:t>
      </w:r>
      <w:r>
        <w:tab/>
      </w:r>
      <w:r>
        <w:fldChar w:fldCharType="begin"/>
      </w:r>
      <w:r>
        <w:instrText xml:space="preserve"> PAGEREF _Toc88638400 \h </w:instrText>
      </w:r>
      <w:r>
        <w:fldChar w:fldCharType="separate"/>
      </w:r>
      <w:r>
        <w:t>13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"_Toc88638401" </w:instrText>
      </w:r>
      <w:r>
        <w:fldChar w:fldCharType="separate"/>
      </w:r>
      <w:r>
        <w:rPr>
          <w:rStyle w:val="33"/>
        </w:rPr>
        <w:t xml:space="preserve">9 </w:t>
      </w:r>
      <w:r>
        <w:rPr>
          <w:rStyle w:val="33"/>
          <w:rFonts w:hint="eastAsia"/>
        </w:rPr>
        <w:t xml:space="preserve"> 餐饮文化</w:t>
      </w:r>
      <w:r>
        <w:tab/>
      </w:r>
      <w:r>
        <w:fldChar w:fldCharType="begin"/>
      </w:r>
      <w:r>
        <w:instrText xml:space="preserve"> PAGEREF _Toc88638401 \h </w:instrText>
      </w:r>
      <w:r>
        <w:fldChar w:fldCharType="separate"/>
      </w:r>
      <w:r>
        <w:t>14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"_Toc88638402" </w:instrText>
      </w:r>
      <w:r>
        <w:fldChar w:fldCharType="separate"/>
      </w:r>
      <w:r>
        <w:rPr>
          <w:rStyle w:val="33"/>
        </w:rPr>
        <w:t xml:space="preserve">9.1 </w:t>
      </w:r>
      <w:r>
        <w:rPr>
          <w:rStyle w:val="33"/>
          <w:rFonts w:hint="eastAsia"/>
        </w:rPr>
        <w:t xml:space="preserve"> 健康饮食</w:t>
      </w:r>
      <w:r>
        <w:tab/>
      </w:r>
      <w:r>
        <w:fldChar w:fldCharType="begin"/>
      </w:r>
      <w:r>
        <w:instrText xml:space="preserve"> PAGEREF _Toc88638402 \h </w:instrText>
      </w:r>
      <w:r>
        <w:fldChar w:fldCharType="separate"/>
      </w:r>
      <w:r>
        <w:t>14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"_Toc88638403" </w:instrText>
      </w:r>
      <w:r>
        <w:fldChar w:fldCharType="separate"/>
      </w:r>
      <w:r>
        <w:rPr>
          <w:rStyle w:val="33"/>
        </w:rPr>
        <w:t xml:space="preserve">9.2 </w:t>
      </w:r>
      <w:r>
        <w:rPr>
          <w:rStyle w:val="33"/>
          <w:rFonts w:hint="eastAsia"/>
        </w:rPr>
        <w:t xml:space="preserve"> 文明用餐</w:t>
      </w:r>
      <w:r>
        <w:tab/>
      </w:r>
      <w:r>
        <w:fldChar w:fldCharType="begin"/>
      </w:r>
      <w:r>
        <w:instrText xml:space="preserve"> PAGEREF _Toc88638403 \h </w:instrText>
      </w:r>
      <w:r>
        <w:fldChar w:fldCharType="separate"/>
      </w:r>
      <w:r>
        <w:t>14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"_Toc88638404" </w:instrText>
      </w:r>
      <w:r>
        <w:fldChar w:fldCharType="separate"/>
      </w:r>
      <w:r>
        <w:rPr>
          <w:rStyle w:val="33"/>
        </w:rPr>
        <w:t xml:space="preserve">9.3 </w:t>
      </w:r>
      <w:r>
        <w:rPr>
          <w:rStyle w:val="33"/>
          <w:rFonts w:hint="eastAsia"/>
        </w:rPr>
        <w:t xml:space="preserve"> 制止餐饮浪费</w:t>
      </w:r>
      <w:r>
        <w:tab/>
      </w:r>
      <w:r>
        <w:fldChar w:fldCharType="begin"/>
      </w:r>
      <w:r>
        <w:instrText xml:space="preserve"> PAGEREF _Toc88638404 \h </w:instrText>
      </w:r>
      <w:r>
        <w:fldChar w:fldCharType="separate"/>
      </w:r>
      <w:r>
        <w:t>14</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"_Toc88638405" </w:instrText>
      </w:r>
      <w:r>
        <w:fldChar w:fldCharType="separate"/>
      </w:r>
      <w:r>
        <w:rPr>
          <w:rStyle w:val="33"/>
        </w:rPr>
        <w:t xml:space="preserve">10 </w:t>
      </w:r>
      <w:r>
        <w:rPr>
          <w:rStyle w:val="33"/>
          <w:rFonts w:hint="eastAsia"/>
        </w:rPr>
        <w:t xml:space="preserve"> 安全管理</w:t>
      </w:r>
      <w:r>
        <w:tab/>
      </w:r>
      <w:r>
        <w:fldChar w:fldCharType="begin"/>
      </w:r>
      <w:r>
        <w:instrText xml:space="preserve"> PAGEREF _Toc88638405 \h </w:instrText>
      </w:r>
      <w:r>
        <w:fldChar w:fldCharType="separate"/>
      </w:r>
      <w:r>
        <w:t>14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"_Toc88638406" </w:instrText>
      </w:r>
      <w:r>
        <w:fldChar w:fldCharType="separate"/>
      </w:r>
      <w:r>
        <w:rPr>
          <w:rStyle w:val="33"/>
        </w:rPr>
        <w:t xml:space="preserve">10.1 </w:t>
      </w:r>
      <w:r>
        <w:rPr>
          <w:rStyle w:val="33"/>
          <w:rFonts w:hint="eastAsia"/>
        </w:rPr>
        <w:t xml:space="preserve"> 基本要求</w:t>
      </w:r>
      <w:r>
        <w:tab/>
      </w:r>
      <w:r>
        <w:fldChar w:fldCharType="begin"/>
      </w:r>
      <w:r>
        <w:instrText xml:space="preserve"> PAGEREF _Toc88638406 \h </w:instrText>
      </w:r>
      <w:r>
        <w:fldChar w:fldCharType="separate"/>
      </w:r>
      <w:r>
        <w:t>14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"_Toc88638407" </w:instrText>
      </w:r>
      <w:r>
        <w:fldChar w:fldCharType="separate"/>
      </w:r>
      <w:r>
        <w:rPr>
          <w:rStyle w:val="33"/>
        </w:rPr>
        <w:t xml:space="preserve">10.2 </w:t>
      </w:r>
      <w:r>
        <w:rPr>
          <w:rStyle w:val="33"/>
          <w:rFonts w:hint="eastAsia"/>
        </w:rPr>
        <w:t xml:space="preserve"> 食品安全</w:t>
      </w:r>
      <w:r>
        <w:tab/>
      </w:r>
      <w:r>
        <w:fldChar w:fldCharType="begin"/>
      </w:r>
      <w:r>
        <w:instrText xml:space="preserve"> PAGEREF _Toc88638407 \h </w:instrText>
      </w:r>
      <w:r>
        <w:fldChar w:fldCharType="separate"/>
      </w:r>
      <w:r>
        <w:t>14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"_Toc88638408" </w:instrText>
      </w:r>
      <w:r>
        <w:fldChar w:fldCharType="separate"/>
      </w:r>
      <w:r>
        <w:rPr>
          <w:rStyle w:val="33"/>
        </w:rPr>
        <w:t xml:space="preserve">10.3 </w:t>
      </w:r>
      <w:r>
        <w:rPr>
          <w:rStyle w:val="33"/>
          <w:rFonts w:hint="eastAsia"/>
        </w:rPr>
        <w:t xml:space="preserve"> 消防安全</w:t>
      </w:r>
      <w:r>
        <w:tab/>
      </w:r>
      <w:r>
        <w:fldChar w:fldCharType="begin"/>
      </w:r>
      <w:r>
        <w:instrText xml:space="preserve"> PAGEREF _Toc88638408 \h </w:instrText>
      </w:r>
      <w:r>
        <w:fldChar w:fldCharType="separate"/>
      </w:r>
      <w:r>
        <w:t>15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"_Toc88638409" </w:instrText>
      </w:r>
      <w:r>
        <w:fldChar w:fldCharType="separate"/>
      </w:r>
      <w:r>
        <w:rPr>
          <w:rStyle w:val="33"/>
        </w:rPr>
        <w:t xml:space="preserve">10.4 </w:t>
      </w:r>
      <w:r>
        <w:rPr>
          <w:rStyle w:val="33"/>
          <w:rFonts w:hint="eastAsia"/>
        </w:rPr>
        <w:t xml:space="preserve"> 人身安全</w:t>
      </w:r>
      <w:r>
        <w:tab/>
      </w:r>
      <w:r>
        <w:fldChar w:fldCharType="begin"/>
      </w:r>
      <w:r>
        <w:instrText xml:space="preserve"> PAGEREF _Toc88638409 \h </w:instrText>
      </w:r>
      <w:r>
        <w:fldChar w:fldCharType="separate"/>
      </w:r>
      <w:r>
        <w:t>15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"_Toc88638410" </w:instrText>
      </w:r>
      <w:r>
        <w:fldChar w:fldCharType="separate"/>
      </w:r>
      <w:r>
        <w:rPr>
          <w:rStyle w:val="33"/>
        </w:rPr>
        <w:t xml:space="preserve">10.5 </w:t>
      </w:r>
      <w:r>
        <w:rPr>
          <w:rStyle w:val="33"/>
          <w:rFonts w:hint="eastAsia"/>
        </w:rPr>
        <w:t xml:space="preserve"> 设备安全</w:t>
      </w:r>
      <w:r>
        <w:tab/>
      </w:r>
      <w:r>
        <w:fldChar w:fldCharType="begin"/>
      </w:r>
      <w:r>
        <w:instrText xml:space="preserve"> PAGEREF _Toc88638410 \h </w:instrText>
      </w:r>
      <w:r>
        <w:fldChar w:fldCharType="separate"/>
      </w:r>
      <w:r>
        <w:t>15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"_Toc88638411" </w:instrText>
      </w:r>
      <w:r>
        <w:fldChar w:fldCharType="separate"/>
      </w:r>
      <w:r>
        <w:rPr>
          <w:rStyle w:val="33"/>
        </w:rPr>
        <w:t xml:space="preserve">10.6 </w:t>
      </w:r>
      <w:r>
        <w:rPr>
          <w:rStyle w:val="33"/>
          <w:rFonts w:hint="eastAsia"/>
        </w:rPr>
        <w:t xml:space="preserve"> 应急处置</w:t>
      </w:r>
      <w:r>
        <w:tab/>
      </w:r>
      <w:r>
        <w:fldChar w:fldCharType="begin"/>
      </w:r>
      <w:r>
        <w:instrText xml:space="preserve"> PAGEREF _Toc88638411 \h </w:instrText>
      </w:r>
      <w:r>
        <w:fldChar w:fldCharType="separate"/>
      </w:r>
      <w:r>
        <w:t>15</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"_Toc88638412" </w:instrText>
      </w:r>
      <w:r>
        <w:fldChar w:fldCharType="separate"/>
      </w:r>
      <w:r>
        <w:rPr>
          <w:rStyle w:val="33"/>
        </w:rPr>
        <w:t xml:space="preserve">11 </w:t>
      </w:r>
      <w:r>
        <w:rPr>
          <w:rStyle w:val="33"/>
          <w:rFonts w:hint="eastAsia"/>
        </w:rPr>
        <w:t xml:space="preserve"> 运营保障管理</w:t>
      </w:r>
      <w:r>
        <w:tab/>
      </w:r>
      <w:r>
        <w:fldChar w:fldCharType="begin"/>
      </w:r>
      <w:r>
        <w:instrText xml:space="preserve"> PAGEREF _Toc88638412 \h </w:instrText>
      </w:r>
      <w:r>
        <w:fldChar w:fldCharType="separate"/>
      </w:r>
      <w:r>
        <w:t>16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"_Toc88638413" </w:instrText>
      </w:r>
      <w:r>
        <w:fldChar w:fldCharType="separate"/>
      </w:r>
      <w:r>
        <w:rPr>
          <w:rStyle w:val="33"/>
        </w:rPr>
        <w:t xml:space="preserve">11.1 </w:t>
      </w:r>
      <w:r>
        <w:rPr>
          <w:rStyle w:val="33"/>
          <w:rFonts w:hint="eastAsia"/>
        </w:rPr>
        <w:t xml:space="preserve"> 财务与固定资产管理</w:t>
      </w:r>
      <w:r>
        <w:tab/>
      </w:r>
      <w:r>
        <w:fldChar w:fldCharType="begin"/>
      </w:r>
      <w:r>
        <w:instrText xml:space="preserve"> PAGEREF _Toc88638413 \h </w:instrText>
      </w:r>
      <w:r>
        <w:fldChar w:fldCharType="separate"/>
      </w:r>
      <w:r>
        <w:t>16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"_Toc88638414" </w:instrText>
      </w:r>
      <w:r>
        <w:fldChar w:fldCharType="separate"/>
      </w:r>
      <w:r>
        <w:rPr>
          <w:rStyle w:val="33"/>
        </w:rPr>
        <w:t xml:space="preserve">11.2 </w:t>
      </w:r>
      <w:r>
        <w:rPr>
          <w:rStyle w:val="33"/>
          <w:rFonts w:hint="eastAsia"/>
        </w:rPr>
        <w:t xml:space="preserve"> 信息化管理</w:t>
      </w:r>
      <w:r>
        <w:tab/>
      </w:r>
      <w:r>
        <w:fldChar w:fldCharType="begin"/>
      </w:r>
      <w:r>
        <w:instrText xml:space="preserve"> PAGEREF _Toc88638414 \h </w:instrText>
      </w:r>
      <w:r>
        <w:fldChar w:fldCharType="separate"/>
      </w:r>
      <w:r>
        <w:t>16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"_Toc88638415" </w:instrText>
      </w:r>
      <w:r>
        <w:fldChar w:fldCharType="separate"/>
      </w:r>
      <w:r>
        <w:rPr>
          <w:rStyle w:val="33"/>
        </w:rPr>
        <w:t xml:space="preserve">11.3 </w:t>
      </w:r>
      <w:r>
        <w:rPr>
          <w:rStyle w:val="33"/>
          <w:rFonts w:hint="eastAsia"/>
        </w:rPr>
        <w:t xml:space="preserve"> 能耗管理</w:t>
      </w:r>
      <w:r>
        <w:tab/>
      </w:r>
      <w:r>
        <w:fldChar w:fldCharType="begin"/>
      </w:r>
      <w:r>
        <w:instrText xml:space="preserve"> PAGEREF _Toc88638415 \h </w:instrText>
      </w:r>
      <w:r>
        <w:fldChar w:fldCharType="separate"/>
      </w:r>
      <w:r>
        <w:t>16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"_Toc88638416" </w:instrText>
      </w:r>
      <w:r>
        <w:fldChar w:fldCharType="separate"/>
      </w:r>
      <w:r>
        <w:rPr>
          <w:rStyle w:val="33"/>
        </w:rPr>
        <w:t xml:space="preserve">11.4 </w:t>
      </w:r>
      <w:r>
        <w:rPr>
          <w:rStyle w:val="33"/>
          <w:rFonts w:hint="eastAsia"/>
        </w:rPr>
        <w:t xml:space="preserve"> 档案管理</w:t>
      </w:r>
      <w:r>
        <w:tab/>
      </w:r>
      <w:r>
        <w:fldChar w:fldCharType="begin"/>
      </w:r>
      <w:r>
        <w:instrText xml:space="preserve"> PAGEREF _Toc88638416 \h </w:instrText>
      </w:r>
      <w:r>
        <w:fldChar w:fldCharType="separate"/>
      </w:r>
      <w:r>
        <w:t>16</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"_Toc88638417" </w:instrText>
      </w:r>
      <w:r>
        <w:fldChar w:fldCharType="separate"/>
      </w:r>
      <w:r>
        <w:rPr>
          <w:rStyle w:val="33"/>
        </w:rPr>
        <w:t xml:space="preserve">12 </w:t>
      </w:r>
      <w:r>
        <w:rPr>
          <w:rStyle w:val="33"/>
          <w:rFonts w:hint="eastAsia"/>
        </w:rPr>
        <w:t xml:space="preserve"> 社会餐饮服务机构管理</w:t>
      </w:r>
      <w:r>
        <w:tab/>
      </w:r>
      <w:r>
        <w:fldChar w:fldCharType="begin"/>
      </w:r>
      <w:r>
        <w:instrText xml:space="preserve"> PAGEREF _Toc88638417 \h </w:instrText>
      </w:r>
      <w:r>
        <w:fldChar w:fldCharType="separate"/>
      </w:r>
      <w:r>
        <w:t>17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"_Toc88638418" </w:instrText>
      </w:r>
      <w:r>
        <w:fldChar w:fldCharType="separate"/>
      </w:r>
      <w:r>
        <w:rPr>
          <w:rStyle w:val="33"/>
        </w:rPr>
        <w:t xml:space="preserve">12.1 </w:t>
      </w:r>
      <w:r>
        <w:rPr>
          <w:rStyle w:val="33"/>
          <w:rFonts w:hint="eastAsia"/>
        </w:rPr>
        <w:t xml:space="preserve"> 服务机构引入</w:t>
      </w:r>
      <w:r>
        <w:tab/>
      </w:r>
      <w:r>
        <w:fldChar w:fldCharType="begin"/>
      </w:r>
      <w:r>
        <w:instrText xml:space="preserve"> PAGEREF _Toc88638418 \h </w:instrText>
      </w:r>
      <w:r>
        <w:fldChar w:fldCharType="separate"/>
      </w:r>
      <w:r>
        <w:t>17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"_Toc88638419" </w:instrText>
      </w:r>
      <w:r>
        <w:fldChar w:fldCharType="separate"/>
      </w:r>
      <w:r>
        <w:rPr>
          <w:rStyle w:val="33"/>
        </w:rPr>
        <w:t xml:space="preserve">12.2 </w:t>
      </w:r>
      <w:r>
        <w:rPr>
          <w:rStyle w:val="33"/>
          <w:rFonts w:hint="eastAsia"/>
        </w:rPr>
        <w:t xml:space="preserve"> 日常监管</w:t>
      </w:r>
      <w:r>
        <w:tab/>
      </w:r>
      <w:r>
        <w:fldChar w:fldCharType="begin"/>
      </w:r>
      <w:r>
        <w:instrText xml:space="preserve"> PAGEREF _Toc88638419 \h </w:instrText>
      </w:r>
      <w:r>
        <w:fldChar w:fldCharType="separate"/>
      </w:r>
      <w:r>
        <w:t>17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"_Toc88638420" </w:instrText>
      </w:r>
      <w:r>
        <w:fldChar w:fldCharType="separate"/>
      </w:r>
      <w:r>
        <w:rPr>
          <w:rStyle w:val="33"/>
        </w:rPr>
        <w:t xml:space="preserve">12.3 </w:t>
      </w:r>
      <w:r>
        <w:rPr>
          <w:rStyle w:val="33"/>
          <w:rFonts w:hint="eastAsia"/>
        </w:rPr>
        <w:t xml:space="preserve"> 考核评价</w:t>
      </w:r>
      <w:r>
        <w:tab/>
      </w:r>
      <w:r>
        <w:fldChar w:fldCharType="begin"/>
      </w:r>
      <w:r>
        <w:instrText xml:space="preserve"> PAGEREF _Toc88638420 \h </w:instrText>
      </w:r>
      <w:r>
        <w:fldChar w:fldCharType="separate"/>
      </w:r>
      <w:r>
        <w:t>17</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"_Toc88638421" </w:instrText>
      </w:r>
      <w:r>
        <w:fldChar w:fldCharType="separate"/>
      </w:r>
      <w:r>
        <w:rPr>
          <w:rStyle w:val="33"/>
          <w:rFonts w:hint="eastAsia"/>
        </w:rPr>
        <w:t>附录A（资料性）</w:t>
      </w:r>
      <w:r>
        <w:rPr>
          <w:rStyle w:val="33"/>
        </w:rPr>
        <w:t xml:space="preserve">  </w:t>
      </w:r>
      <w:r>
        <w:rPr>
          <w:rStyle w:val="33"/>
          <w:rFonts w:hint="eastAsia"/>
        </w:rPr>
        <w:t>机关食堂设施设备管理要求</w:t>
      </w:r>
      <w:r>
        <w:tab/>
      </w:r>
      <w:r>
        <w:fldChar w:fldCharType="begin"/>
      </w:r>
      <w:r>
        <w:instrText xml:space="preserve"> PAGEREF _Toc88638421 \h </w:instrText>
      </w:r>
      <w:r>
        <w:fldChar w:fldCharType="separate"/>
      </w:r>
      <w:r>
        <w:t>19</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"_Toc88638422" </w:instrText>
      </w:r>
      <w:r>
        <w:fldChar w:fldCharType="separate"/>
      </w:r>
      <w:r>
        <w:rPr>
          <w:rStyle w:val="33"/>
          <w:rFonts w:hint="eastAsia"/>
        </w:rPr>
        <w:t>附录B（资料性）</w:t>
      </w:r>
      <w:r>
        <w:rPr>
          <w:rStyle w:val="33"/>
        </w:rPr>
        <w:t xml:space="preserve">  </w:t>
      </w:r>
      <w:r>
        <w:rPr>
          <w:rStyle w:val="33"/>
          <w:rFonts w:hint="eastAsia"/>
        </w:rPr>
        <w:t>检测项目及适用范围</w:t>
      </w:r>
      <w:r>
        <w:tab/>
      </w:r>
      <w:r>
        <w:fldChar w:fldCharType="begin"/>
      </w:r>
      <w:r>
        <w:instrText xml:space="preserve"> PAGEREF _Toc88638422 \h </w:instrText>
      </w:r>
      <w:r>
        <w:fldChar w:fldCharType="separate"/>
      </w:r>
      <w:r>
        <w:t>22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"_Toc88638423" </w:instrText>
      </w:r>
      <w:r>
        <w:fldChar w:fldCharType="separate"/>
      </w:r>
      <w:r>
        <w:rPr>
          <w:rStyle w:val="33"/>
          <w:rFonts w:hint="eastAsia"/>
        </w:rPr>
        <w:t>附录C（资料性）</w:t>
      </w:r>
      <w:r>
        <w:rPr>
          <w:rStyle w:val="33"/>
        </w:rPr>
        <w:t xml:space="preserve">  </w:t>
      </w:r>
      <w:r>
        <w:rPr>
          <w:rStyle w:val="33"/>
          <w:rFonts w:hint="eastAsia"/>
        </w:rPr>
        <w:t>食品添加剂使用记录表</w:t>
      </w:r>
      <w:r>
        <w:tab/>
      </w:r>
      <w:r>
        <w:fldChar w:fldCharType="begin"/>
      </w:r>
      <w:r>
        <w:instrText xml:space="preserve"> PAGEREF _Toc88638423 \h </w:instrText>
      </w:r>
      <w:r>
        <w:fldChar w:fldCharType="separate"/>
      </w:r>
      <w:r>
        <w:t>23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"_Toc88638424" </w:instrText>
      </w:r>
      <w:r>
        <w:fldChar w:fldCharType="separate"/>
      </w:r>
      <w:r>
        <w:rPr>
          <w:rStyle w:val="33"/>
          <w:rFonts w:hint="eastAsia"/>
        </w:rPr>
        <w:t>参考文献</w:t>
      </w:r>
      <w:r>
        <w:tab/>
      </w:r>
      <w:r>
        <w:fldChar w:fldCharType="begin"/>
      </w:r>
      <w:r>
        <w:instrText xml:space="preserve"> PAGEREF _Toc88638424 \h </w:instrText>
      </w:r>
      <w:r>
        <w:fldChar w:fldCharType="separate"/>
      </w:r>
      <w:r>
        <w:t>24</w:t>
      </w:r>
      <w:r>
        <w:fldChar w:fldCharType="end"/>
      </w:r>
      <w:r>
        <w:fldChar w:fldCharType="end"/>
      </w:r>
    </w:p>
    <w:p>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8"/>
    <w:p>
      <w:pPr>
        <w:pStyle w:val="90"/>
        <w:spacing w:after="468"/>
      </w:pPr>
      <w:bookmarkStart w:id="22" w:name="_Toc88638380"/>
      <w:bookmarkStart w:id="23" w:name="BookMark2"/>
      <w:r>
        <w:rPr>
          <w:spacing w:val="320"/>
        </w:rPr>
        <w:t>前</w:t>
      </w:r>
      <w:r>
        <w:t>言</w:t>
      </w:r>
      <w:bookmarkEnd w:id="19"/>
      <w:bookmarkEnd w:id="20"/>
      <w:bookmarkEnd w:id="21"/>
      <w:bookmarkEnd w:id="22"/>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本文件由山东省机关事务管理局提出、归口并组织实施。</w:t>
      </w:r>
    </w:p>
    <w:p>
      <w:pPr>
        <w:pStyle w:val="57"/>
        <w:ind w:firstLine="420"/>
      </w:pPr>
    </w:p>
    <w:p>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36470E0EA1624040BB4BC27A6D9FC056"/>
        </w:placeholder>
      </w:sdtPr>
      <w:sdtContent>
        <w:p>
          <w:pPr>
            <w:pStyle w:val="178"/>
            <w:spacing w:beforeLines="1" w:afterLines="220"/>
          </w:pPr>
          <w:bookmarkStart w:id="25" w:name="NEW_STAND_NAME"/>
          <w:r>
            <w:rPr>
              <w:rFonts w:hint="eastAsia"/>
            </w:rPr>
            <w:t>党政机关食堂运行管理规范</w:t>
          </w:r>
        </w:p>
      </w:sdtContent>
    </w:sdt>
    <w:bookmarkEnd w:id="25"/>
    <w:p>
      <w:pPr>
        <w:pStyle w:val="105"/>
        <w:spacing w:before="312" w:after="312"/>
      </w:pPr>
      <w:bookmarkStart w:id="26" w:name="_Toc24884218"/>
      <w:bookmarkStart w:id="27" w:name="_Toc17233333"/>
      <w:bookmarkStart w:id="28" w:name="_Toc17233325"/>
      <w:bookmarkStart w:id="29" w:name="_Toc26986530"/>
      <w:bookmarkStart w:id="30" w:name="_Toc24884211"/>
      <w:bookmarkStart w:id="31" w:name="_Toc26718930"/>
      <w:bookmarkStart w:id="32" w:name="_Toc87705071"/>
      <w:bookmarkStart w:id="33" w:name="_Toc88638381"/>
      <w:bookmarkStart w:id="34" w:name="_Toc82875012"/>
      <w:bookmarkStart w:id="35" w:name="_Toc26986771"/>
      <w:bookmarkStart w:id="36" w:name="_Toc88566994"/>
      <w:bookmarkStart w:id="37" w:name="_Toc26648465"/>
      <w:bookmarkStart w:id="38" w:name="_Toc87866298"/>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p>
    <w:p>
      <w:pPr>
        <w:pStyle w:val="57"/>
        <w:ind w:firstLine="420"/>
      </w:pPr>
      <w:bookmarkStart w:id="39" w:name="_Toc17233334"/>
      <w:bookmarkStart w:id="40" w:name="_Toc24884212"/>
      <w:bookmarkStart w:id="41" w:name="_Toc17233326"/>
      <w:bookmarkStart w:id="42" w:name="_Toc26648466"/>
      <w:bookmarkStart w:id="43" w:name="_Toc24884219"/>
      <w:r>
        <w:rPr>
          <w:rFonts w:hint="eastAsia"/>
        </w:rPr>
        <w:t>本文件规定了各级党政机关食堂（以下简称“机关食堂”）运行管理的术语和定义、运行管理原则、食堂建设要求、运营机构要求、菜品质量管理、就餐服务管理、餐饮文化、安全管理、财务及固定资产管理、信息化管理、能耗管理、档案管理、社会餐饮服务机构管理等内容。</w:t>
      </w:r>
    </w:p>
    <w:p>
      <w:pPr>
        <w:pStyle w:val="57"/>
        <w:ind w:firstLine="420"/>
      </w:pPr>
      <w:r>
        <w:rPr>
          <w:rFonts w:hint="eastAsia"/>
        </w:rPr>
        <w:t>本文件适用于各级党的机关、人大机关、行政机关、政协机关、审判机关、检察机关，以及工会、共青团、妇联等人民团体和参照公务员法管理事业单位的内部食堂运行管理工作，其他事业单位参照执行。</w:t>
      </w:r>
    </w:p>
    <w:p>
      <w:pPr>
        <w:pStyle w:val="105"/>
        <w:spacing w:before="312" w:after="312"/>
      </w:pPr>
      <w:bookmarkStart w:id="44" w:name="_Toc26718931"/>
      <w:bookmarkStart w:id="45" w:name="_Toc26986531"/>
      <w:bookmarkStart w:id="46" w:name="_Toc82875013"/>
      <w:bookmarkStart w:id="47" w:name="_Toc87866299"/>
      <w:bookmarkStart w:id="48" w:name="_Toc87705072"/>
      <w:bookmarkStart w:id="49" w:name="_Toc26986772"/>
      <w:bookmarkStart w:id="50" w:name="_Toc88566995"/>
      <w:bookmarkStart w:id="51" w:name="_Toc88638382"/>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D82DABF63F224B8DA222367D809D82E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rPr>
        <w:t>GB 2760  食品安全国家标准　食品添加剂使用标准</w:t>
      </w:r>
    </w:p>
    <w:p>
      <w:pPr>
        <w:pStyle w:val="57"/>
        <w:ind w:firstLine="420"/>
      </w:pPr>
      <w:r>
        <w:rPr>
          <w:rFonts w:hint="eastAsia"/>
        </w:rPr>
        <w:t>GB 5749  生活饮用水卫生标准</w:t>
      </w:r>
    </w:p>
    <w:p>
      <w:pPr>
        <w:pStyle w:val="57"/>
        <w:ind w:firstLine="420"/>
      </w:pPr>
      <w:r>
        <w:rPr>
          <w:rFonts w:hint="eastAsia"/>
        </w:rPr>
        <w:t xml:space="preserve">GB 7718  食品安全国家标准　预包装食品标签通则 </w:t>
      </w:r>
    </w:p>
    <w:p>
      <w:pPr>
        <w:pStyle w:val="57"/>
        <w:ind w:firstLine="420"/>
      </w:pPr>
      <w:r>
        <w:rPr>
          <w:rFonts w:hint="eastAsia"/>
        </w:rPr>
        <w:t>GB/T 10001.1  公共信息图形符号　第1部分：通用符号</w:t>
      </w:r>
    </w:p>
    <w:p>
      <w:pPr>
        <w:pStyle w:val="57"/>
        <w:ind w:firstLine="420"/>
      </w:pPr>
      <w:r>
        <w:rPr>
          <w:rFonts w:hint="eastAsia"/>
        </w:rPr>
        <w:t>GB/T 10001.9  标志用公共信息图形符号　第9部分：无障碍设施符号</w:t>
      </w:r>
    </w:p>
    <w:p>
      <w:pPr>
        <w:pStyle w:val="57"/>
        <w:ind w:firstLine="420"/>
      </w:pPr>
      <w:r>
        <w:rPr>
          <w:rFonts w:hint="eastAsia"/>
        </w:rPr>
        <w:t xml:space="preserve">GB 14934  食品安全国家标准　消毒餐（饮）具 </w:t>
      </w:r>
    </w:p>
    <w:p>
      <w:pPr>
        <w:pStyle w:val="57"/>
        <w:ind w:firstLine="420"/>
      </w:pPr>
      <w:r>
        <w:rPr>
          <w:rFonts w:hint="eastAsia"/>
        </w:rPr>
        <w:t xml:space="preserve">JGJ 64—2017  饮食建筑设计标准 </w:t>
      </w:r>
    </w:p>
    <w:p>
      <w:pPr>
        <w:pStyle w:val="57"/>
        <w:ind w:firstLine="420"/>
      </w:pPr>
      <w:r>
        <w:rPr>
          <w:rFonts w:hint="eastAsia"/>
        </w:rPr>
        <w:t>DB37/T 1645  社会单位消防安全四个能力建设及验收标准</w:t>
      </w:r>
    </w:p>
    <w:p>
      <w:pPr>
        <w:pStyle w:val="105"/>
        <w:spacing w:before="312" w:after="312"/>
      </w:pPr>
      <w:bookmarkStart w:id="52" w:name="_Toc82875014"/>
      <w:bookmarkStart w:id="53" w:name="_Toc88566996"/>
      <w:bookmarkStart w:id="54" w:name="_Toc87866300"/>
      <w:bookmarkStart w:id="55" w:name="_Toc88638383"/>
      <w:bookmarkStart w:id="56" w:name="_Toc87705073"/>
      <w:r>
        <w:rPr>
          <w:rFonts w:hint="eastAsia"/>
          <w:szCs w:val="21"/>
        </w:rPr>
        <w:t>术语和定义</w:t>
      </w:r>
      <w:bookmarkEnd w:id="52"/>
      <w:bookmarkEnd w:id="53"/>
      <w:bookmarkEnd w:id="54"/>
      <w:bookmarkEnd w:id="55"/>
      <w:bookmarkEnd w:id="56"/>
    </w:p>
    <w:sdt>
      <w:sdtPr>
        <w:id w:val="-1909835108"/>
        <w:placeholder>
          <w:docPart w:val="069C6EE3D36540BE883BA6EE74B5A21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57" w:name="_Toc26986532"/>
          <w:bookmarkEnd w:id="57"/>
          <w:r>
            <w:t>下列术语和定义适用于本文件。</w:t>
          </w:r>
        </w:p>
      </w:sdtContent>
    </w:sdt>
    <w:p>
      <w:pPr>
        <w:pStyle w:val="224"/>
        <w:ind w:left="420" w:hanging="420" w:hangingChars="200"/>
        <w:rPr>
          <w:rFonts w:ascii="黑体" w:hAnsi="黑体" w:eastAsia="黑体"/>
        </w:rPr>
      </w:pPr>
      <w:r>
        <w:rPr>
          <w:rFonts w:ascii="黑体" w:hAnsi="黑体" w:eastAsia="黑体"/>
        </w:rPr>
        <w:br w:type="textWrapping"/>
      </w:r>
      <w:bookmarkStart w:id="58" w:name="_Toc23410024"/>
      <w:bookmarkStart w:id="59" w:name="_Toc45207994"/>
      <w:bookmarkStart w:id="60" w:name="_Toc50558334"/>
      <w:bookmarkStart w:id="61" w:name="_Toc23148364"/>
      <w:bookmarkStart w:id="62" w:name="_Toc23409514"/>
      <w:r>
        <w:rPr>
          <w:rFonts w:hint="eastAsia" w:ascii="黑体" w:hAnsi="黑体" w:eastAsia="黑体"/>
        </w:rPr>
        <w:t>党政机关食堂</w:t>
      </w:r>
      <w:bookmarkEnd w:id="58"/>
      <w:bookmarkEnd w:id="59"/>
      <w:bookmarkEnd w:id="60"/>
      <w:bookmarkEnd w:id="61"/>
      <w:bookmarkEnd w:id="62"/>
      <w:r>
        <w:rPr>
          <w:rFonts w:hint="eastAsia" w:ascii="黑体" w:hAnsi="黑体" w:eastAsia="黑体"/>
        </w:rPr>
        <w:t>　</w:t>
      </w:r>
      <w:r>
        <w:rPr>
          <w:rFonts w:ascii="黑体" w:hAnsi="黑体" w:eastAsia="黑体"/>
        </w:rPr>
        <w:t>canteens of Party and government organs</w:t>
      </w:r>
    </w:p>
    <w:p>
      <w:pPr>
        <w:pStyle w:val="233"/>
        <w:rPr>
          <w:shd w:val="clear" w:color="auto" w:fill="FFFFFF"/>
        </w:rPr>
      </w:pPr>
      <w:r>
        <w:rPr>
          <w:rFonts w:hint="eastAsia"/>
        </w:rPr>
        <w:t>设于各级党政机关、人民团体和参照公务员法管理的事业单位内部，保障其干部职工就餐的场所。</w:t>
      </w:r>
    </w:p>
    <w:p>
      <w:pPr>
        <w:pStyle w:val="224"/>
        <w:ind w:left="420" w:hanging="420" w:hangingChars="200"/>
        <w:rPr>
          <w:rFonts w:ascii="黑体" w:hAnsi="黑体" w:eastAsia="黑体"/>
        </w:rPr>
      </w:pPr>
      <w:bookmarkStart w:id="63" w:name="_Toc23148365"/>
      <w:bookmarkEnd w:id="63"/>
      <w:bookmarkStart w:id="64" w:name="_Toc45207995"/>
      <w:bookmarkEnd w:id="64"/>
      <w:bookmarkStart w:id="65" w:name="_Toc50558335"/>
      <w:bookmarkEnd w:id="65"/>
      <w:bookmarkStart w:id="66" w:name="_Toc23410025"/>
      <w:bookmarkEnd w:id="66"/>
      <w:bookmarkStart w:id="67" w:name="_Toc23409515"/>
      <w:bookmarkEnd w:id="67"/>
      <w:bookmarkStart w:id="68" w:name="_Toc23410026"/>
      <w:bookmarkStart w:id="69" w:name="_Toc23148366"/>
      <w:bookmarkStart w:id="70" w:name="_Toc23409516"/>
      <w:r>
        <w:rPr>
          <w:rFonts w:ascii="黑体" w:hAnsi="黑体" w:eastAsia="黑体"/>
        </w:rPr>
        <w:br w:type="textWrapping"/>
      </w:r>
      <w:bookmarkEnd w:id="68"/>
      <w:bookmarkEnd w:id="69"/>
      <w:bookmarkEnd w:id="70"/>
      <w:bookmarkStart w:id="71" w:name="_Toc50558336"/>
      <w:bookmarkStart w:id="72" w:name="_Toc45207996"/>
      <w:r>
        <w:rPr>
          <w:rFonts w:hint="eastAsia" w:ascii="黑体" w:hAnsi="黑体" w:eastAsia="黑体"/>
        </w:rPr>
        <w:t>社会餐饮服务机构</w:t>
      </w:r>
      <w:bookmarkEnd w:id="71"/>
      <w:bookmarkEnd w:id="72"/>
      <w:r>
        <w:rPr>
          <w:rFonts w:hint="eastAsia" w:ascii="黑体" w:hAnsi="黑体" w:eastAsia="黑体"/>
        </w:rPr>
        <w:t>　s</w:t>
      </w:r>
      <w:r>
        <w:rPr>
          <w:rFonts w:ascii="黑体" w:hAnsi="黑体" w:eastAsia="黑体"/>
        </w:rPr>
        <w:t>ocial catering services</w:t>
      </w:r>
    </w:p>
    <w:p>
      <w:pPr>
        <w:pStyle w:val="233"/>
        <w:ind w:firstLineChars="0"/>
      </w:pPr>
      <w:r>
        <w:rPr>
          <w:rFonts w:hint="eastAsia"/>
        </w:rPr>
        <w:t>根据机关食堂主办单位的要求，以现场制餐、供餐为主要服务形式的社会化餐饮服务提供单位。</w:t>
      </w:r>
    </w:p>
    <w:p>
      <w:pPr>
        <w:pStyle w:val="105"/>
        <w:spacing w:before="312" w:after="312"/>
      </w:pPr>
      <w:bookmarkStart w:id="73" w:name="_Toc23148367"/>
      <w:bookmarkStart w:id="74" w:name="_Toc50558337"/>
      <w:bookmarkStart w:id="75" w:name="_Toc82875015"/>
      <w:bookmarkStart w:id="76" w:name="_Toc23410027"/>
      <w:bookmarkStart w:id="77" w:name="_Toc45207997"/>
      <w:bookmarkStart w:id="78" w:name="_Toc23409517"/>
      <w:bookmarkStart w:id="79" w:name="_Toc87705074"/>
      <w:bookmarkStart w:id="80" w:name="_Toc87866301"/>
      <w:bookmarkStart w:id="81" w:name="_Toc88566997"/>
      <w:bookmarkStart w:id="82" w:name="_Toc88638384"/>
      <w:r>
        <w:rPr>
          <w:rFonts w:hint="eastAsia"/>
        </w:rPr>
        <w:t>运行管理原则</w:t>
      </w:r>
      <w:bookmarkEnd w:id="73"/>
      <w:bookmarkEnd w:id="74"/>
      <w:bookmarkEnd w:id="75"/>
      <w:bookmarkEnd w:id="76"/>
      <w:bookmarkEnd w:id="77"/>
      <w:bookmarkEnd w:id="78"/>
      <w:bookmarkEnd w:id="79"/>
      <w:bookmarkEnd w:id="80"/>
      <w:bookmarkEnd w:id="81"/>
      <w:bookmarkEnd w:id="82"/>
    </w:p>
    <w:p>
      <w:pPr>
        <w:pStyle w:val="233"/>
        <w:ind w:firstLineChars="0"/>
      </w:pPr>
      <w:r>
        <w:rPr>
          <w:rFonts w:hint="eastAsia"/>
        </w:rPr>
        <w:t>各级机关食堂运行管理应坚持膳食科学、安全卫生、厉行节约的原则，</w:t>
      </w:r>
      <w:r>
        <w:t>为</w:t>
      </w:r>
      <w:r>
        <w:rPr>
          <w:rFonts w:hint="eastAsia"/>
        </w:rPr>
        <w:t>党政</w:t>
      </w:r>
      <w:r>
        <w:t>机关</w:t>
      </w:r>
      <w:r>
        <w:rPr>
          <w:rFonts w:hint="eastAsia"/>
        </w:rPr>
        <w:t>干部</w:t>
      </w:r>
      <w:r>
        <w:t>职工提供</w:t>
      </w:r>
      <w:r>
        <w:rPr>
          <w:rFonts w:hint="eastAsia"/>
        </w:rPr>
        <w:t>环境优雅、</w:t>
      </w:r>
      <w:r>
        <w:t>方便</w:t>
      </w:r>
      <w:r>
        <w:rPr>
          <w:rFonts w:hint="eastAsia"/>
        </w:rPr>
        <w:t>快捷</w:t>
      </w:r>
      <w:r>
        <w:t>的就餐服务</w:t>
      </w:r>
      <w:r>
        <w:rPr>
          <w:rFonts w:hint="eastAsia"/>
        </w:rPr>
        <w:t xml:space="preserve">，提倡办公区域相近的机关单位集中就餐。 </w:t>
      </w:r>
    </w:p>
    <w:p>
      <w:pPr>
        <w:pStyle w:val="105"/>
        <w:spacing w:before="312" w:after="312"/>
      </w:pPr>
      <w:bookmarkStart w:id="83" w:name="_Toc45207998"/>
      <w:bookmarkStart w:id="84" w:name="_Toc82875016"/>
      <w:bookmarkStart w:id="85" w:name="_Toc50558338"/>
      <w:bookmarkStart w:id="86" w:name="_Toc87705075"/>
      <w:bookmarkStart w:id="87" w:name="_Toc87866302"/>
      <w:bookmarkStart w:id="88" w:name="_Toc88566998"/>
      <w:bookmarkStart w:id="89" w:name="_Toc88638385"/>
      <w:r>
        <w:rPr>
          <w:rFonts w:hint="eastAsia"/>
        </w:rPr>
        <w:t>食堂建设</w:t>
      </w:r>
      <w:bookmarkEnd w:id="83"/>
      <w:r>
        <w:rPr>
          <w:rFonts w:hint="eastAsia"/>
        </w:rPr>
        <w:t>要求</w:t>
      </w:r>
      <w:bookmarkEnd w:id="84"/>
      <w:bookmarkEnd w:id="85"/>
      <w:bookmarkEnd w:id="86"/>
      <w:bookmarkEnd w:id="87"/>
      <w:bookmarkEnd w:id="88"/>
      <w:bookmarkEnd w:id="89"/>
    </w:p>
    <w:p>
      <w:pPr>
        <w:pStyle w:val="106"/>
        <w:spacing w:before="156" w:after="156"/>
      </w:pPr>
      <w:bookmarkStart w:id="90" w:name="_Toc45207999"/>
      <w:bookmarkStart w:id="91" w:name="_Toc82875017"/>
      <w:bookmarkStart w:id="92" w:name="_Toc50558339"/>
      <w:bookmarkStart w:id="93" w:name="_Toc87705076"/>
      <w:bookmarkStart w:id="94" w:name="_Toc87866303"/>
      <w:bookmarkStart w:id="95" w:name="_Toc88566999"/>
      <w:bookmarkStart w:id="96" w:name="_Toc88638386"/>
      <w:r>
        <w:rPr>
          <w:rFonts w:hint="eastAsia"/>
        </w:rPr>
        <w:t>场所要求</w:t>
      </w:r>
      <w:bookmarkEnd w:id="90"/>
      <w:bookmarkEnd w:id="91"/>
      <w:bookmarkEnd w:id="92"/>
      <w:bookmarkEnd w:id="93"/>
      <w:bookmarkEnd w:id="94"/>
      <w:bookmarkEnd w:id="95"/>
      <w:bookmarkEnd w:id="96"/>
    </w:p>
    <w:p>
      <w:pPr>
        <w:pStyle w:val="66"/>
        <w:spacing w:before="156" w:after="156"/>
      </w:pPr>
      <w:r>
        <w:rPr>
          <w:rFonts w:hint="eastAsia"/>
        </w:rPr>
        <w:t>选址</w:t>
      </w:r>
    </w:p>
    <w:p>
      <w:pPr>
        <w:pStyle w:val="233"/>
      </w:pPr>
      <w:r>
        <w:rPr>
          <w:rFonts w:hint="eastAsia"/>
        </w:rPr>
        <w:t>新建机关食堂的选址应符合</w:t>
      </w:r>
      <w:r>
        <w:t>JGJ 64</w:t>
      </w:r>
      <w:r>
        <w:rPr>
          <w:rFonts w:hint="eastAsia"/>
        </w:rPr>
        <w:t>—2017第3章的相关要求，改扩建食堂可参照执行。</w:t>
      </w:r>
    </w:p>
    <w:p>
      <w:pPr>
        <w:pStyle w:val="66"/>
        <w:spacing w:before="156" w:after="156"/>
      </w:pPr>
      <w:r>
        <w:rPr>
          <w:rFonts w:hint="eastAsia"/>
        </w:rPr>
        <w:t>功能区划分</w:t>
      </w:r>
    </w:p>
    <w:p>
      <w:pPr>
        <w:pStyle w:val="233"/>
      </w:pPr>
      <w:r>
        <w:rPr>
          <w:rFonts w:hint="eastAsia"/>
        </w:rPr>
        <w:t>机关食堂的功能区可划分为用餐区域、厨房区域、公共区域和辅助区域等，其中各功能区域的组成宜符合表1的相关要求。</w:t>
      </w:r>
    </w:p>
    <w:p>
      <w:pPr>
        <w:pStyle w:val="238"/>
        <w:numPr>
          <w:ilvl w:val="0"/>
          <w:numId w:val="16"/>
        </w:numPr>
        <w:spacing w:before="156" w:after="156"/>
      </w:pPr>
      <w:r>
        <w:rPr>
          <w:rFonts w:hint="eastAsia"/>
        </w:rPr>
        <w:t>机关食堂功能区域划分表</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8"/>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8" w:type="dxa"/>
            <w:vAlign w:val="center"/>
          </w:tcPr>
          <w:p>
            <w:pPr>
              <w:pStyle w:val="233"/>
              <w:ind w:firstLine="0" w:firstLineChars="0"/>
              <w:jc w:val="center"/>
              <w:rPr>
                <w:sz w:val="18"/>
                <w:szCs w:val="18"/>
              </w:rPr>
            </w:pPr>
            <w:r>
              <w:rPr>
                <w:rFonts w:hint="eastAsia"/>
                <w:sz w:val="18"/>
                <w:szCs w:val="18"/>
              </w:rPr>
              <w:t>区域分类</w:t>
            </w:r>
          </w:p>
        </w:tc>
        <w:tc>
          <w:tcPr>
            <w:tcW w:w="7500" w:type="dxa"/>
            <w:vAlign w:val="center"/>
          </w:tcPr>
          <w:p>
            <w:pPr>
              <w:pStyle w:val="233"/>
              <w:ind w:firstLine="0" w:firstLineChars="0"/>
              <w:jc w:val="center"/>
              <w:rPr>
                <w:sz w:val="18"/>
                <w:szCs w:val="18"/>
              </w:rPr>
            </w:pPr>
            <w:r>
              <w:rPr>
                <w:rFonts w:hint="eastAsia"/>
                <w:sz w:val="18"/>
                <w:szCs w:val="18"/>
              </w:rPr>
              <w:t>各类功能区及用房举例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8" w:type="dxa"/>
            <w:vAlign w:val="center"/>
          </w:tcPr>
          <w:p>
            <w:pPr>
              <w:pStyle w:val="233"/>
              <w:ind w:firstLine="0" w:firstLineChars="0"/>
              <w:jc w:val="center"/>
              <w:rPr>
                <w:sz w:val="18"/>
                <w:szCs w:val="18"/>
              </w:rPr>
            </w:pPr>
            <w:r>
              <w:rPr>
                <w:rFonts w:hint="eastAsia"/>
                <w:sz w:val="18"/>
                <w:szCs w:val="18"/>
              </w:rPr>
              <w:t>用餐区域</w:t>
            </w:r>
          </w:p>
        </w:tc>
        <w:tc>
          <w:tcPr>
            <w:tcW w:w="7500" w:type="dxa"/>
            <w:vAlign w:val="center"/>
          </w:tcPr>
          <w:p>
            <w:pPr>
              <w:pStyle w:val="233"/>
              <w:ind w:firstLine="0" w:firstLineChars="0"/>
              <w:rPr>
                <w:sz w:val="18"/>
                <w:szCs w:val="18"/>
              </w:rPr>
            </w:pPr>
            <w:r>
              <w:rPr>
                <w:rFonts w:hint="eastAsia"/>
                <w:sz w:val="18"/>
                <w:szCs w:val="18"/>
              </w:rPr>
              <w:t>公共用餐区、包间等。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8" w:type="dxa"/>
            <w:vAlign w:val="center"/>
          </w:tcPr>
          <w:p>
            <w:pPr>
              <w:pStyle w:val="233"/>
              <w:ind w:firstLine="0" w:firstLineChars="0"/>
              <w:jc w:val="center"/>
              <w:rPr>
                <w:sz w:val="18"/>
                <w:szCs w:val="18"/>
              </w:rPr>
            </w:pPr>
            <w:r>
              <w:rPr>
                <w:rFonts w:hint="eastAsia"/>
                <w:sz w:val="18"/>
                <w:szCs w:val="18"/>
              </w:rPr>
              <w:t>厨房区域</w:t>
            </w:r>
          </w:p>
        </w:tc>
        <w:tc>
          <w:tcPr>
            <w:tcW w:w="7500" w:type="dxa"/>
            <w:vAlign w:val="center"/>
          </w:tcPr>
          <w:p>
            <w:pPr>
              <w:pStyle w:val="233"/>
              <w:ind w:firstLine="0" w:firstLineChars="0"/>
              <w:rPr>
                <w:sz w:val="18"/>
                <w:szCs w:val="18"/>
              </w:rPr>
            </w:pPr>
            <w:r>
              <w:rPr>
                <w:rFonts w:hint="eastAsia"/>
                <w:sz w:val="18"/>
                <w:szCs w:val="18"/>
              </w:rPr>
              <w:t>1.主食加工区（间）包括：主食制作、主食热加工区（间）等；</w:t>
            </w:r>
          </w:p>
          <w:p>
            <w:pPr>
              <w:pStyle w:val="233"/>
              <w:ind w:firstLine="0" w:firstLineChars="0"/>
              <w:rPr>
                <w:sz w:val="18"/>
                <w:szCs w:val="18"/>
              </w:rPr>
            </w:pPr>
            <w:r>
              <w:rPr>
                <w:rFonts w:hint="eastAsia"/>
                <w:sz w:val="18"/>
                <w:szCs w:val="18"/>
              </w:rPr>
              <w:t>2.副食加工区（间）包括：副食粗加工、副食细加工、副食热加工区（间）等；</w:t>
            </w:r>
          </w:p>
          <w:p>
            <w:pPr>
              <w:pStyle w:val="233"/>
              <w:ind w:firstLine="0" w:firstLineChars="0"/>
              <w:rPr>
                <w:sz w:val="18"/>
                <w:szCs w:val="18"/>
              </w:rPr>
            </w:pPr>
            <w:r>
              <w:rPr>
                <w:rFonts w:hint="eastAsia"/>
                <w:sz w:val="18"/>
                <w:szCs w:val="18"/>
              </w:rPr>
              <w:t>3.厨房专间包括：冷荤间、生食海鲜间、裱花间等；</w:t>
            </w:r>
          </w:p>
          <w:p>
            <w:pPr>
              <w:pStyle w:val="233"/>
              <w:ind w:firstLine="0" w:firstLineChars="0"/>
              <w:rPr>
                <w:sz w:val="18"/>
                <w:szCs w:val="18"/>
              </w:rPr>
            </w:pPr>
            <w:r>
              <w:rPr>
                <w:rFonts w:hint="eastAsia"/>
                <w:sz w:val="18"/>
                <w:szCs w:val="18"/>
              </w:rPr>
              <w:t>4.其他区域包括：备餐区（间）、餐用具洗消间、餐用具存放区（间）、清洁工具存放区（间）等。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8" w:type="dxa"/>
            <w:vAlign w:val="center"/>
          </w:tcPr>
          <w:p>
            <w:pPr>
              <w:pStyle w:val="233"/>
              <w:ind w:firstLine="0" w:firstLineChars="0"/>
              <w:jc w:val="center"/>
              <w:rPr>
                <w:sz w:val="18"/>
                <w:szCs w:val="18"/>
              </w:rPr>
            </w:pPr>
            <w:r>
              <w:rPr>
                <w:rFonts w:hint="eastAsia"/>
                <w:sz w:val="18"/>
                <w:szCs w:val="18"/>
              </w:rPr>
              <w:t>公共区域</w:t>
            </w:r>
          </w:p>
        </w:tc>
        <w:tc>
          <w:tcPr>
            <w:tcW w:w="7500" w:type="dxa"/>
            <w:vAlign w:val="center"/>
          </w:tcPr>
          <w:p>
            <w:pPr>
              <w:pStyle w:val="233"/>
              <w:ind w:firstLine="0" w:firstLineChars="0"/>
              <w:rPr>
                <w:sz w:val="18"/>
                <w:szCs w:val="18"/>
              </w:rPr>
            </w:pPr>
            <w:r>
              <w:rPr>
                <w:rFonts w:hint="eastAsia"/>
                <w:sz w:val="18"/>
                <w:szCs w:val="18"/>
              </w:rPr>
              <w:t>门厅、过厅、等候区、休息室、公共卫生间、点菜区、饭票（卡）出售（充值）处等。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8" w:type="dxa"/>
            <w:vAlign w:val="center"/>
          </w:tcPr>
          <w:p>
            <w:pPr>
              <w:pStyle w:val="233"/>
              <w:ind w:firstLine="0" w:firstLineChars="0"/>
              <w:jc w:val="center"/>
              <w:rPr>
                <w:sz w:val="18"/>
                <w:szCs w:val="18"/>
              </w:rPr>
            </w:pPr>
            <w:r>
              <w:rPr>
                <w:rFonts w:hint="eastAsia"/>
                <w:sz w:val="18"/>
                <w:szCs w:val="18"/>
              </w:rPr>
              <w:t>辅助区域</w:t>
            </w:r>
          </w:p>
        </w:tc>
        <w:tc>
          <w:tcPr>
            <w:tcW w:w="7500" w:type="dxa"/>
            <w:vAlign w:val="center"/>
          </w:tcPr>
          <w:p>
            <w:pPr>
              <w:pStyle w:val="233"/>
              <w:ind w:firstLine="0" w:firstLineChars="0"/>
              <w:rPr>
                <w:sz w:val="18"/>
                <w:szCs w:val="18"/>
              </w:rPr>
            </w:pPr>
            <w:r>
              <w:rPr>
                <w:rFonts w:hint="eastAsia"/>
                <w:sz w:val="18"/>
                <w:szCs w:val="18"/>
              </w:rPr>
              <w:t>食品仓库（包括主食库、蔬菜库、干货库、冷藏库、调料库等）、非食品仓库、办公用房及工作人员更衣间、淋浴间、卫生间、清洁间、垃圾间等。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8" w:type="dxa"/>
            <w:gridSpan w:val="2"/>
            <w:vAlign w:val="center"/>
          </w:tcPr>
          <w:p>
            <w:pPr>
              <w:pStyle w:val="181"/>
            </w:pPr>
            <w:r>
              <w:rPr>
                <w:rFonts w:hint="eastAsia"/>
              </w:rPr>
              <w:t>食品处理区应设置在室内，厨房专间、冷食制作间、餐用具洗消间应单独设置。</w:t>
            </w:r>
          </w:p>
          <w:p>
            <w:pPr>
              <w:pStyle w:val="181"/>
            </w:pPr>
            <w:r>
              <w:rPr>
                <w:rFonts w:hint="eastAsia"/>
              </w:rPr>
              <w:t>各类功能区和用房可根据需要增添、删减或合并在同一空间。</w:t>
            </w:r>
          </w:p>
        </w:tc>
      </w:tr>
    </w:tbl>
    <w:p>
      <w:pPr>
        <w:pStyle w:val="66"/>
        <w:spacing w:before="156" w:after="156"/>
      </w:pPr>
      <w:r>
        <w:rPr>
          <w:rFonts w:hint="eastAsia"/>
        </w:rPr>
        <w:t>建筑面积</w:t>
      </w:r>
    </w:p>
    <w:p>
      <w:pPr>
        <w:pStyle w:val="95"/>
        <w:spacing w:before="156" w:after="156"/>
      </w:pPr>
      <w:r>
        <w:rPr>
          <w:rFonts w:hint="eastAsia"/>
        </w:rPr>
        <w:t>用餐区域面积</w:t>
      </w:r>
    </w:p>
    <w:p>
      <w:pPr>
        <w:pStyle w:val="233"/>
      </w:pPr>
      <w:r>
        <w:rPr>
          <w:rFonts w:hint="eastAsia"/>
        </w:rPr>
        <w:t>用餐区包括公共用餐区和包间等区域，新建机关食堂用餐区面积应不低于1.0</w:t>
      </w:r>
      <w:r>
        <w:t> </w:t>
      </w:r>
      <w:r>
        <w:rPr>
          <w:rFonts w:hint="eastAsia"/>
        </w:rPr>
        <w:t>m</w:t>
      </w:r>
      <w:r>
        <w:rPr>
          <w:rFonts w:hint="eastAsia"/>
          <w:vertAlign w:val="superscript"/>
        </w:rPr>
        <w:t>2</w:t>
      </w:r>
      <w:r>
        <w:rPr>
          <w:rFonts w:hint="eastAsia"/>
        </w:rPr>
        <w:t>/座，改扩建食堂可参照执行。</w:t>
      </w:r>
    </w:p>
    <w:p>
      <w:pPr>
        <w:pStyle w:val="95"/>
        <w:spacing w:before="156" w:after="156"/>
      </w:pPr>
      <w:r>
        <w:rPr>
          <w:rFonts w:hint="eastAsia"/>
        </w:rPr>
        <w:t>厨房和仓库面积</w:t>
      </w:r>
    </w:p>
    <w:p>
      <w:pPr>
        <w:pStyle w:val="57"/>
        <w:ind w:firstLine="420"/>
      </w:pPr>
      <w:r>
        <w:rPr>
          <w:rFonts w:hint="eastAsia"/>
        </w:rPr>
        <w:t>厨房区域和食品库房面积应符合</w:t>
      </w:r>
      <w:r>
        <w:t>JGJ 64</w:t>
      </w:r>
      <w:r>
        <w:rPr>
          <w:rFonts w:hint="eastAsia"/>
        </w:rPr>
        <w:t>—</w:t>
      </w:r>
      <w:r>
        <w:t>2017</w:t>
      </w:r>
      <w:r>
        <w:rPr>
          <w:rFonts w:hint="eastAsia"/>
        </w:rPr>
        <w:t>中4.1.4的相关要求。</w:t>
      </w:r>
    </w:p>
    <w:p>
      <w:pPr>
        <w:pStyle w:val="66"/>
        <w:spacing w:before="156" w:after="156"/>
      </w:pPr>
      <w:r>
        <w:rPr>
          <w:rFonts w:hint="eastAsia"/>
        </w:rPr>
        <w:t>建筑结构</w:t>
      </w:r>
    </w:p>
    <w:p>
      <w:pPr>
        <w:pStyle w:val="165"/>
      </w:pPr>
      <w:r>
        <w:rPr>
          <w:rFonts w:hint="eastAsia"/>
        </w:rPr>
        <w:t>机关食堂的建筑结构应采用环保、安全、健康、耐用材料建造，具体包括：</w:t>
      </w:r>
    </w:p>
    <w:p>
      <w:pPr>
        <w:pStyle w:val="133"/>
      </w:pPr>
      <w:r>
        <w:rPr>
          <w:rFonts w:hint="eastAsia"/>
        </w:rPr>
        <w:t>有隔热、降噪、保温材料的设计与运用；</w:t>
      </w:r>
    </w:p>
    <w:p>
      <w:pPr>
        <w:pStyle w:val="133"/>
      </w:pPr>
      <w:r>
        <w:rPr>
          <w:rFonts w:hint="eastAsia"/>
        </w:rPr>
        <w:t>有自然采光的设计与运用；</w:t>
      </w:r>
    </w:p>
    <w:p>
      <w:pPr>
        <w:pStyle w:val="133"/>
      </w:pPr>
      <w:r>
        <w:rPr>
          <w:rFonts w:hint="eastAsia"/>
        </w:rPr>
        <w:t>有利用太阳能等可再生能源和替代能源的设计；</w:t>
      </w:r>
    </w:p>
    <w:p>
      <w:pPr>
        <w:pStyle w:val="133"/>
      </w:pPr>
      <w:r>
        <w:rPr>
          <w:rFonts w:hint="eastAsia"/>
        </w:rPr>
        <w:t>有能源、资源循环利用设计。</w:t>
      </w:r>
    </w:p>
    <w:p>
      <w:pPr>
        <w:pStyle w:val="165"/>
      </w:pPr>
      <w:r>
        <w:rPr>
          <w:rFonts w:hint="eastAsia"/>
        </w:rPr>
        <w:t>食堂建筑围护结构的设置应能避免有害生物侵入和栖息，具体见《餐饮服务食品安全操作规范》的相关要求。</w:t>
      </w:r>
    </w:p>
    <w:p>
      <w:pPr>
        <w:pStyle w:val="66"/>
        <w:spacing w:before="156" w:after="156"/>
      </w:pPr>
      <w:r>
        <w:rPr>
          <w:rFonts w:hint="eastAsia"/>
        </w:rPr>
        <w:t>标志标识</w:t>
      </w:r>
    </w:p>
    <w:p>
      <w:pPr>
        <w:pStyle w:val="165"/>
      </w:pPr>
      <w:r>
        <w:rPr>
          <w:rFonts w:hint="eastAsia"/>
        </w:rPr>
        <w:t>公共区域标志标识符号应符合GB/T 10001.1的规定，无障碍设施符号应符合GB/T 10001.9的规定。</w:t>
      </w:r>
    </w:p>
    <w:p>
      <w:pPr>
        <w:pStyle w:val="165"/>
      </w:pPr>
      <w:r>
        <w:rPr>
          <w:rFonts w:hint="eastAsia"/>
        </w:rPr>
        <w:t>应在食堂显著位置公示《食品经营许可证》等证件。</w:t>
      </w:r>
    </w:p>
    <w:p>
      <w:pPr>
        <w:pStyle w:val="165"/>
      </w:pPr>
      <w:r>
        <w:rPr>
          <w:rFonts w:hint="eastAsia"/>
        </w:rPr>
        <w:t>应在食堂各功能区及各类功能用房显著位置设置显著标识，导引指示醒目，内容清晰、易辨识。</w:t>
      </w:r>
    </w:p>
    <w:p>
      <w:pPr>
        <w:pStyle w:val="165"/>
      </w:pPr>
      <w:r>
        <w:rPr>
          <w:rFonts w:hint="eastAsia"/>
        </w:rPr>
        <w:t>应对食品加工用具、设备进行标识管理，相关要求见《山东省餐饮服务食品加工用具、设备标识管理指南》。</w:t>
      </w:r>
    </w:p>
    <w:p>
      <w:pPr>
        <w:pStyle w:val="165"/>
      </w:pPr>
      <w:r>
        <w:rPr>
          <w:rFonts w:hint="eastAsia"/>
        </w:rPr>
        <w:t>应对菜品和服务实行明码标价，做到价签价目齐全、标价内容真实明确、字迹清晰；标示项目、价格变动时应及时调整；必要时可增加中英文标识及我国主要少数民族语言标识。</w:t>
      </w:r>
    </w:p>
    <w:p>
      <w:pPr>
        <w:pStyle w:val="165"/>
      </w:pPr>
      <w:r>
        <w:rPr>
          <w:rFonts w:hint="eastAsia"/>
        </w:rPr>
        <w:t>应对饭菜品种、份量、价格、特殊加工方式、差异化口味等进行标示，设置显著标示牌，如“清真食品”等。</w:t>
      </w:r>
    </w:p>
    <w:p>
      <w:pPr>
        <w:pStyle w:val="106"/>
        <w:spacing w:before="156" w:after="156"/>
      </w:pPr>
      <w:bookmarkStart w:id="97" w:name="_Toc50558340"/>
      <w:bookmarkStart w:id="98" w:name="_Toc45208000"/>
      <w:bookmarkStart w:id="99" w:name="_Toc82875018"/>
      <w:bookmarkStart w:id="100" w:name="_Toc87705077"/>
      <w:bookmarkStart w:id="101" w:name="_Toc87866304"/>
      <w:bookmarkStart w:id="102" w:name="_Toc88567000"/>
      <w:bookmarkStart w:id="103" w:name="_Toc88638387"/>
      <w:r>
        <w:rPr>
          <w:rFonts w:hint="eastAsia"/>
        </w:rPr>
        <w:t>设施设备</w:t>
      </w:r>
      <w:bookmarkEnd w:id="97"/>
      <w:bookmarkEnd w:id="98"/>
      <w:r>
        <w:rPr>
          <w:rFonts w:hint="eastAsia"/>
        </w:rPr>
        <w:t>要求</w:t>
      </w:r>
      <w:bookmarkEnd w:id="99"/>
      <w:bookmarkEnd w:id="100"/>
      <w:bookmarkEnd w:id="101"/>
      <w:bookmarkEnd w:id="102"/>
      <w:bookmarkEnd w:id="103"/>
    </w:p>
    <w:p>
      <w:pPr>
        <w:pStyle w:val="66"/>
        <w:spacing w:before="156" w:after="156"/>
      </w:pPr>
      <w:r>
        <w:rPr>
          <w:rFonts w:hint="eastAsia"/>
        </w:rPr>
        <w:t>配置要求</w:t>
      </w:r>
    </w:p>
    <w:p>
      <w:pPr>
        <w:pStyle w:val="165"/>
      </w:pPr>
      <w:r>
        <w:rPr>
          <w:rFonts w:hint="eastAsia"/>
        </w:rPr>
        <w:t>食堂设施设备的配置应遵循安全、实用、环保、节能的原则。</w:t>
      </w:r>
    </w:p>
    <w:p>
      <w:pPr>
        <w:pStyle w:val="165"/>
      </w:pPr>
      <w:r>
        <w:rPr>
          <w:rFonts w:hint="eastAsia"/>
        </w:rPr>
        <w:t>应根据需要配置餐饮加工制作设施设备、仓库及冷冻（藏）设施设备、清洗消毒保洁设施设备、个人卫生设施设备、通风排烟设施设备、给排水设施设备、照明设施设备、就餐设施设备、废弃物处理设施设备、消防安全设施设备、有害生物防治设施设备、计量器具以及办公设施设备等。</w:t>
      </w:r>
    </w:p>
    <w:p>
      <w:pPr>
        <w:pStyle w:val="66"/>
        <w:spacing w:before="156" w:after="156"/>
      </w:pPr>
      <w:r>
        <w:rPr>
          <w:rFonts w:hint="eastAsia"/>
        </w:rPr>
        <w:t>管理要求</w:t>
      </w:r>
    </w:p>
    <w:p>
      <w:pPr>
        <w:pStyle w:val="165"/>
      </w:pPr>
      <w:r>
        <w:rPr>
          <w:rFonts w:hint="eastAsia"/>
        </w:rPr>
        <w:t>应建立设施设备管理责任制，每台设施设备应建档立卡并指定专人管理，具体管理要求可参照附录A执行。</w:t>
      </w:r>
    </w:p>
    <w:p>
      <w:pPr>
        <w:pStyle w:val="165"/>
      </w:pPr>
      <w:r>
        <w:rPr>
          <w:rFonts w:hint="eastAsia"/>
        </w:rPr>
        <w:t>应制定设施设备操作、维修保养及故障处置规程并严格执行，其中设施设备使用应满足以下要求：</w:t>
      </w:r>
    </w:p>
    <w:p>
      <w:pPr>
        <w:pStyle w:val="133"/>
      </w:pPr>
      <w:r>
        <w:rPr>
          <w:rFonts w:hint="eastAsia"/>
        </w:rPr>
        <w:t>使用前应检查配电箱、开关、按钮、插座等是否正常，齿轮传动机构防护装置是否完全封闭；</w:t>
      </w:r>
    </w:p>
    <w:p>
      <w:pPr>
        <w:pStyle w:val="133"/>
      </w:pPr>
      <w:r>
        <w:rPr>
          <w:rFonts w:hint="eastAsia"/>
        </w:rPr>
        <w:t>使用时应按操作规程进行操作，不应出现设备超压、超温、超速、超负荷运行，在操作过程中应有防止操作人员受伤的防护措施；</w:t>
      </w:r>
    </w:p>
    <w:p>
      <w:pPr>
        <w:pStyle w:val="133"/>
      </w:pPr>
      <w:r>
        <w:rPr>
          <w:rFonts w:hint="eastAsia"/>
        </w:rPr>
        <w:t>使用后应及时清理、消毒，必要时可对部分设备进行拆卸清洁维护，做到无垢、无水、无油。</w:t>
      </w:r>
    </w:p>
    <w:p>
      <w:pPr>
        <w:pStyle w:val="165"/>
      </w:pPr>
      <w:r>
        <w:rPr>
          <w:rFonts w:hint="eastAsia"/>
        </w:rPr>
        <w:t>应由专业维修人员定期对设施设备进行检查和维护，并做好维护保养记录；针对安全风险高的设施设备应设置安全防护措施。</w:t>
      </w:r>
    </w:p>
    <w:p>
      <w:pPr>
        <w:pStyle w:val="165"/>
      </w:pPr>
      <w:r>
        <w:rPr>
          <w:rFonts w:hint="eastAsia"/>
        </w:rPr>
        <w:t>应建立设施设备损坏应急预案，防止因设施设备损坏无法及时修复造成食品安全风险和其他损失。</w:t>
      </w:r>
    </w:p>
    <w:p>
      <w:pPr>
        <w:pStyle w:val="105"/>
        <w:spacing w:before="312" w:after="312"/>
      </w:pPr>
      <w:bookmarkStart w:id="104" w:name="_Toc45208001"/>
      <w:bookmarkStart w:id="105" w:name="_Toc50558341"/>
      <w:bookmarkStart w:id="106" w:name="_Toc82875019"/>
      <w:bookmarkStart w:id="107" w:name="_Toc87705078"/>
      <w:bookmarkStart w:id="108" w:name="_Toc87866305"/>
      <w:bookmarkStart w:id="109" w:name="_Toc88567001"/>
      <w:bookmarkStart w:id="110" w:name="_Toc88638388"/>
      <w:r>
        <w:rPr>
          <w:rFonts w:hint="eastAsia"/>
        </w:rPr>
        <w:t>运营机构要求</w:t>
      </w:r>
      <w:bookmarkEnd w:id="104"/>
      <w:bookmarkEnd w:id="105"/>
      <w:bookmarkEnd w:id="106"/>
      <w:bookmarkEnd w:id="107"/>
      <w:bookmarkEnd w:id="108"/>
      <w:bookmarkEnd w:id="109"/>
      <w:bookmarkEnd w:id="110"/>
    </w:p>
    <w:p>
      <w:pPr>
        <w:pStyle w:val="106"/>
        <w:spacing w:before="156" w:after="156"/>
      </w:pPr>
      <w:bookmarkStart w:id="111" w:name="_Toc45208002"/>
      <w:bookmarkStart w:id="112" w:name="_Toc50558342"/>
      <w:bookmarkStart w:id="113" w:name="_Toc82875020"/>
      <w:bookmarkStart w:id="114" w:name="_Toc87705079"/>
      <w:bookmarkStart w:id="115" w:name="_Toc87866306"/>
      <w:bookmarkStart w:id="116" w:name="_Toc88567002"/>
      <w:bookmarkStart w:id="117" w:name="_Toc88638389"/>
      <w:r>
        <w:rPr>
          <w:rFonts w:hint="eastAsia"/>
        </w:rPr>
        <w:t>资质要求</w:t>
      </w:r>
      <w:bookmarkEnd w:id="111"/>
      <w:bookmarkEnd w:id="112"/>
      <w:bookmarkEnd w:id="113"/>
      <w:bookmarkEnd w:id="114"/>
      <w:bookmarkEnd w:id="115"/>
      <w:bookmarkEnd w:id="116"/>
      <w:bookmarkEnd w:id="117"/>
    </w:p>
    <w:p>
      <w:pPr>
        <w:pStyle w:val="66"/>
        <w:spacing w:before="156" w:after="156"/>
      </w:pPr>
      <w:r>
        <w:rPr>
          <w:rFonts w:hint="eastAsia"/>
        </w:rPr>
        <w:t>机关单位自营</w:t>
      </w:r>
    </w:p>
    <w:p>
      <w:pPr>
        <w:pStyle w:val="233"/>
        <w:rPr>
          <w:szCs w:val="21"/>
        </w:rPr>
      </w:pPr>
      <w:r>
        <w:rPr>
          <w:rFonts w:hint="eastAsia"/>
        </w:rPr>
        <w:t>机关食堂应具备《食品经营许可证》，并按照许可范围运营。</w:t>
      </w:r>
    </w:p>
    <w:p>
      <w:pPr>
        <w:pStyle w:val="66"/>
        <w:spacing w:before="156" w:after="156"/>
      </w:pPr>
      <w:r>
        <w:rPr>
          <w:rFonts w:hint="eastAsia"/>
        </w:rPr>
        <w:t>餐饮服务外包</w:t>
      </w:r>
    </w:p>
    <w:p>
      <w:pPr>
        <w:pStyle w:val="57"/>
        <w:ind w:firstLine="420"/>
      </w:pPr>
      <w:r>
        <w:rPr>
          <w:rFonts w:hint="eastAsia"/>
        </w:rPr>
        <w:t>社会餐饮服务机构应具有独立企业法人资格，具有合法有效的营业执照和《食品经营许可证》等经营证照。</w:t>
      </w:r>
    </w:p>
    <w:p>
      <w:pPr>
        <w:pStyle w:val="106"/>
        <w:spacing w:before="156" w:after="156"/>
      </w:pPr>
      <w:bookmarkStart w:id="118" w:name="_Toc45208003"/>
      <w:bookmarkStart w:id="119" w:name="_Toc50558343"/>
      <w:bookmarkStart w:id="120" w:name="_Toc82875021"/>
      <w:bookmarkStart w:id="121" w:name="_Toc87705080"/>
      <w:bookmarkStart w:id="122" w:name="_Toc87866307"/>
      <w:bookmarkStart w:id="123" w:name="_Toc88567003"/>
      <w:bookmarkStart w:id="124" w:name="_Toc88638390"/>
      <w:r>
        <w:rPr>
          <w:rFonts w:hint="eastAsia"/>
        </w:rPr>
        <w:t>人员要求</w:t>
      </w:r>
      <w:bookmarkEnd w:id="118"/>
      <w:bookmarkEnd w:id="119"/>
      <w:bookmarkEnd w:id="120"/>
      <w:bookmarkEnd w:id="121"/>
      <w:bookmarkEnd w:id="122"/>
      <w:bookmarkEnd w:id="123"/>
      <w:bookmarkEnd w:id="124"/>
    </w:p>
    <w:p>
      <w:pPr>
        <w:pStyle w:val="66"/>
        <w:spacing w:before="156" w:after="156"/>
      </w:pPr>
      <w:r>
        <w:rPr>
          <w:rFonts w:hint="eastAsia"/>
        </w:rPr>
        <w:t>人员配备</w:t>
      </w:r>
    </w:p>
    <w:p>
      <w:pPr>
        <w:pStyle w:val="95"/>
        <w:spacing w:before="156" w:after="156"/>
      </w:pPr>
      <w:r>
        <w:rPr>
          <w:rFonts w:hint="eastAsia"/>
        </w:rPr>
        <w:t>数量要求</w:t>
      </w:r>
    </w:p>
    <w:p>
      <w:pPr>
        <w:pStyle w:val="233"/>
      </w:pPr>
      <w:r>
        <w:rPr>
          <w:rFonts w:hint="eastAsia"/>
        </w:rPr>
        <w:t>应按照务实、高效、精干的原则，合理设置食堂的劳动定员，按餐饮工作人员数量与就餐人员数量比例1：25～1：20计算，其中就餐人数100人以下的食堂应配备不超过5名餐饮工作人员。</w:t>
      </w:r>
    </w:p>
    <w:p>
      <w:pPr>
        <w:pStyle w:val="95"/>
        <w:spacing w:before="156" w:after="156"/>
      </w:pPr>
      <w:r>
        <w:rPr>
          <w:rFonts w:hint="eastAsia"/>
        </w:rPr>
        <w:t>从业条件</w:t>
      </w:r>
    </w:p>
    <w:p>
      <w:pPr>
        <w:pStyle w:val="233"/>
      </w:pPr>
      <w:r>
        <w:rPr>
          <w:rFonts w:hint="eastAsia"/>
        </w:rPr>
        <w:t>机关食堂工作人员应符合以下要求：</w:t>
      </w:r>
    </w:p>
    <w:p>
      <w:pPr>
        <w:pStyle w:val="133"/>
      </w:pPr>
      <w:r>
        <w:rPr>
          <w:rFonts w:hint="eastAsia"/>
        </w:rPr>
        <w:t>具备本岗位所要求的专业知识和基础技能；</w:t>
      </w:r>
    </w:p>
    <w:p>
      <w:pPr>
        <w:pStyle w:val="133"/>
      </w:pPr>
      <w:r>
        <w:rPr>
          <w:rFonts w:hint="eastAsia"/>
        </w:rPr>
        <w:t>取得有效健康证明；</w:t>
      </w:r>
    </w:p>
    <w:p>
      <w:pPr>
        <w:pStyle w:val="133"/>
      </w:pPr>
      <w:r>
        <w:rPr>
          <w:rFonts w:hint="eastAsia"/>
        </w:rPr>
        <w:t>具有相应职业资格证书；</w:t>
      </w:r>
    </w:p>
    <w:p>
      <w:pPr>
        <w:pStyle w:val="133"/>
      </w:pPr>
      <w:r>
        <w:rPr>
          <w:rFonts w:hint="eastAsia"/>
        </w:rPr>
        <w:t>管理人员应掌握餐饮业常见应急预案的组织实施；</w:t>
      </w:r>
    </w:p>
    <w:p>
      <w:pPr>
        <w:pStyle w:val="133"/>
      </w:pPr>
      <w:r>
        <w:rPr>
          <w:rFonts w:hint="eastAsia"/>
        </w:rPr>
        <w:t>了解消防安全、劳动安全、食品安全卫生等知识；</w:t>
      </w:r>
    </w:p>
    <w:p>
      <w:pPr>
        <w:pStyle w:val="133"/>
      </w:pPr>
      <w:r>
        <w:rPr>
          <w:rFonts w:hint="eastAsia"/>
        </w:rPr>
        <w:t>掌握相关设施设备的安全使用要求。</w:t>
      </w:r>
    </w:p>
    <w:p>
      <w:pPr>
        <w:pStyle w:val="66"/>
        <w:spacing w:before="156" w:after="156"/>
      </w:pPr>
      <w:r>
        <w:rPr>
          <w:rFonts w:hint="eastAsia"/>
        </w:rPr>
        <w:t>职责定位</w:t>
      </w:r>
    </w:p>
    <w:p>
      <w:pPr>
        <w:pStyle w:val="165"/>
      </w:pPr>
      <w:r>
        <w:rPr>
          <w:rFonts w:hint="eastAsia"/>
        </w:rPr>
        <w:t>食堂负责人（餐饮经理）工作职责包括但不限于：</w:t>
      </w:r>
    </w:p>
    <w:p>
      <w:pPr>
        <w:pStyle w:val="133"/>
      </w:pPr>
      <w:r>
        <w:rPr>
          <w:rFonts w:hint="eastAsia"/>
        </w:rPr>
        <w:t>负责制定食堂管理规章制度，并监督执行；</w:t>
      </w:r>
    </w:p>
    <w:p>
      <w:pPr>
        <w:pStyle w:val="133"/>
      </w:pPr>
      <w:r>
        <w:rPr>
          <w:rFonts w:hint="eastAsia"/>
        </w:rPr>
        <w:t>负责做好食堂采购预算并控制成本；</w:t>
      </w:r>
    </w:p>
    <w:p>
      <w:pPr>
        <w:pStyle w:val="133"/>
      </w:pPr>
      <w:r>
        <w:rPr>
          <w:rFonts w:hint="eastAsia"/>
        </w:rPr>
        <w:t>负责定期对食堂工作人员进行专业技能培训；</w:t>
      </w:r>
    </w:p>
    <w:p>
      <w:pPr>
        <w:pStyle w:val="133"/>
      </w:pPr>
      <w:r>
        <w:rPr>
          <w:rFonts w:hint="eastAsia"/>
        </w:rPr>
        <w:t>负责对食堂工作人员进行健康管理，实施健康检查。</w:t>
      </w:r>
    </w:p>
    <w:p>
      <w:pPr>
        <w:pStyle w:val="165"/>
      </w:pPr>
      <w:r>
        <w:rPr>
          <w:rFonts w:hint="eastAsia"/>
        </w:rPr>
        <w:t>厨师长工作职责包括但不限于：</w:t>
      </w:r>
    </w:p>
    <w:p>
      <w:pPr>
        <w:pStyle w:val="133"/>
      </w:pPr>
      <w:r>
        <w:rPr>
          <w:rFonts w:hint="eastAsia"/>
        </w:rPr>
        <w:t>严格执行餐饮行业及食品安全法律法规，杜绝食品安全事故的发生；</w:t>
      </w:r>
    </w:p>
    <w:p>
      <w:pPr>
        <w:pStyle w:val="133"/>
      </w:pPr>
      <w:r>
        <w:rPr>
          <w:rFonts w:hint="eastAsia"/>
        </w:rPr>
        <w:t>掌握食品原料市场价格动向，控制库存，加强成本核算，减少浪费；</w:t>
      </w:r>
    </w:p>
    <w:p>
      <w:pPr>
        <w:pStyle w:val="133"/>
      </w:pPr>
      <w:r>
        <w:rPr>
          <w:rFonts w:hint="eastAsia"/>
        </w:rPr>
        <w:t>负责审定每周食谱；</w:t>
      </w:r>
    </w:p>
    <w:p>
      <w:pPr>
        <w:pStyle w:val="133"/>
      </w:pPr>
      <w:r>
        <w:rPr>
          <w:rFonts w:hint="eastAsia"/>
        </w:rPr>
        <w:t>定期推出新菜品，挖掘特色菜、创新菜；</w:t>
      </w:r>
    </w:p>
    <w:p>
      <w:pPr>
        <w:pStyle w:val="133"/>
      </w:pPr>
      <w:r>
        <w:rPr>
          <w:rFonts w:hint="eastAsia"/>
        </w:rPr>
        <w:t>负责处理饮食投诉工作；</w:t>
      </w:r>
    </w:p>
    <w:p>
      <w:pPr>
        <w:pStyle w:val="133"/>
      </w:pPr>
      <w:r>
        <w:rPr>
          <w:rFonts w:hint="eastAsia"/>
        </w:rPr>
        <w:t>对厨房进行动态化管理和监督，组织定期检查和不定期抽查。</w:t>
      </w:r>
    </w:p>
    <w:p>
      <w:pPr>
        <w:pStyle w:val="165"/>
      </w:pPr>
      <w:r>
        <w:rPr>
          <w:rFonts w:hint="eastAsia"/>
        </w:rPr>
        <w:t>食品安全管理员工作职责包括但不限于：</w:t>
      </w:r>
    </w:p>
    <w:p>
      <w:pPr>
        <w:pStyle w:val="133"/>
      </w:pPr>
      <w:r>
        <w:rPr>
          <w:rFonts w:hint="eastAsia"/>
        </w:rPr>
        <w:t>配合市场监督管理部门对食堂食品安全进行监督检查，并如实提供有关情况；</w:t>
      </w:r>
    </w:p>
    <w:p>
      <w:pPr>
        <w:pStyle w:val="133"/>
      </w:pPr>
      <w:r>
        <w:rPr>
          <w:rFonts w:hint="eastAsia"/>
        </w:rPr>
        <w:t>定期协助组织食堂工作人员进行食品安全法律法规和食品安全知识培训；</w:t>
      </w:r>
    </w:p>
    <w:p>
      <w:pPr>
        <w:pStyle w:val="133"/>
      </w:pPr>
      <w:r>
        <w:rPr>
          <w:rFonts w:hint="eastAsia"/>
        </w:rPr>
        <w:t>制定食堂食品安全管理制度，并对执行情况进行督促检查；</w:t>
      </w:r>
    </w:p>
    <w:p>
      <w:pPr>
        <w:pStyle w:val="133"/>
      </w:pPr>
      <w:r>
        <w:rPr>
          <w:rFonts w:hint="eastAsia"/>
        </w:rPr>
        <w:t>检查食品生产经营过程的食品安全状况并记录，对检查中发现的不符合要求的行为及时制止并提出处理意见；</w:t>
      </w:r>
    </w:p>
    <w:p>
      <w:pPr>
        <w:pStyle w:val="133"/>
      </w:pPr>
      <w:r>
        <w:rPr>
          <w:rFonts w:hint="eastAsia"/>
        </w:rPr>
        <w:t>建立健全食品安全管理档案，保存各种检查记录。</w:t>
      </w:r>
    </w:p>
    <w:p>
      <w:pPr>
        <w:pStyle w:val="165"/>
      </w:pPr>
      <w:r>
        <w:rPr>
          <w:rFonts w:hint="eastAsia"/>
        </w:rPr>
        <w:t>财务人员工作职责包括但不限于：负责食堂的财务管理、固定资产管理以及餐卡管理等工作。</w:t>
      </w:r>
    </w:p>
    <w:p>
      <w:pPr>
        <w:pStyle w:val="165"/>
      </w:pPr>
      <w:r>
        <w:rPr>
          <w:rFonts w:hint="eastAsia"/>
        </w:rPr>
        <w:t>仓库管理员工作职责包括但不限于：</w:t>
      </w:r>
    </w:p>
    <w:p>
      <w:pPr>
        <w:pStyle w:val="133"/>
      </w:pPr>
      <w:r>
        <w:rPr>
          <w:rFonts w:hint="eastAsia"/>
        </w:rPr>
        <w:t>负责食品原料验收工作，详细记录采购日期、产品名称、产地、规格、生产日期及最终保质期等信息，确保入库原料合格；</w:t>
      </w:r>
    </w:p>
    <w:p>
      <w:pPr>
        <w:pStyle w:val="133"/>
      </w:pPr>
      <w:r>
        <w:rPr>
          <w:rFonts w:hint="eastAsia"/>
        </w:rPr>
        <w:t>负责定期盘点食品原料库存数量，及时清理腐败变质或超过保质期的食品原料、食品添加剂等相关产品。</w:t>
      </w:r>
    </w:p>
    <w:p>
      <w:pPr>
        <w:pStyle w:val="165"/>
      </w:pPr>
      <w:r>
        <w:rPr>
          <w:rFonts w:hint="eastAsia"/>
        </w:rPr>
        <w:t>厨师工作职责包括但不限于：</w:t>
      </w:r>
    </w:p>
    <w:p>
      <w:pPr>
        <w:pStyle w:val="133"/>
      </w:pPr>
      <w:r>
        <w:rPr>
          <w:rFonts w:hint="eastAsia"/>
        </w:rPr>
        <w:t>按照食谱要求，在规定时间内完成饮食制作；</w:t>
      </w:r>
    </w:p>
    <w:p>
      <w:pPr>
        <w:pStyle w:val="133"/>
      </w:pPr>
      <w:r>
        <w:rPr>
          <w:rFonts w:hint="eastAsia"/>
        </w:rPr>
        <w:t>根据就餐人员的意见反馈及时调整菜品口味；</w:t>
      </w:r>
    </w:p>
    <w:p>
      <w:pPr>
        <w:pStyle w:val="133"/>
      </w:pPr>
      <w:r>
        <w:rPr>
          <w:rFonts w:hint="eastAsia"/>
        </w:rPr>
        <w:t>负责工作区域内的设施设备、厨房用具的安全使用和工作环境的整洁、卫生。</w:t>
      </w:r>
    </w:p>
    <w:p>
      <w:pPr>
        <w:pStyle w:val="165"/>
      </w:pPr>
      <w:r>
        <w:rPr>
          <w:rFonts w:hint="eastAsia"/>
        </w:rPr>
        <w:t>采购员工作职责包括但不限于：</w:t>
      </w:r>
    </w:p>
    <w:p>
      <w:pPr>
        <w:pStyle w:val="133"/>
      </w:pPr>
      <w:r>
        <w:rPr>
          <w:rFonts w:hint="eastAsia"/>
        </w:rPr>
        <w:t>负责根据菜谱及预算，采购相关食品原料，确保新鲜无腐败变质；</w:t>
      </w:r>
    </w:p>
    <w:p>
      <w:pPr>
        <w:pStyle w:val="133"/>
      </w:pPr>
      <w:r>
        <w:rPr>
          <w:rFonts w:hint="eastAsia"/>
        </w:rPr>
        <w:t>协助仓库管理人员将食品原料存放在相应位置。</w:t>
      </w:r>
    </w:p>
    <w:p>
      <w:pPr>
        <w:pStyle w:val="165"/>
      </w:pPr>
      <w:r>
        <w:rPr>
          <w:rFonts w:hint="eastAsia"/>
        </w:rPr>
        <w:t>切配工工作职责包括但不限于：</w:t>
      </w:r>
    </w:p>
    <w:p>
      <w:pPr>
        <w:pStyle w:val="133"/>
      </w:pPr>
      <w:r>
        <w:rPr>
          <w:rFonts w:hint="eastAsia"/>
        </w:rPr>
        <w:t>对食品原料进行清洗和初加工；</w:t>
      </w:r>
    </w:p>
    <w:p>
      <w:pPr>
        <w:pStyle w:val="133"/>
      </w:pPr>
      <w:r>
        <w:rPr>
          <w:rFonts w:hint="eastAsia"/>
        </w:rPr>
        <w:t>对食品原料、调味品等进行称量配份。</w:t>
      </w:r>
    </w:p>
    <w:p>
      <w:pPr>
        <w:pStyle w:val="165"/>
      </w:pPr>
      <w:r>
        <w:rPr>
          <w:rFonts w:hint="eastAsia"/>
        </w:rPr>
        <w:t>现场服务人员工作职责包括但不限于：</w:t>
      </w:r>
    </w:p>
    <w:p>
      <w:pPr>
        <w:pStyle w:val="133"/>
      </w:pPr>
      <w:r>
        <w:rPr>
          <w:rFonts w:hint="eastAsia"/>
        </w:rPr>
        <w:t>负责为就餐人员提供接待、问询、结算等服务；</w:t>
      </w:r>
    </w:p>
    <w:p>
      <w:pPr>
        <w:pStyle w:val="133"/>
      </w:pPr>
      <w:r>
        <w:rPr>
          <w:rFonts w:hint="eastAsia"/>
        </w:rPr>
        <w:t>负责餐前准备、餐中服务、餐后整理工作；</w:t>
      </w:r>
    </w:p>
    <w:p>
      <w:pPr>
        <w:pStyle w:val="133"/>
      </w:pPr>
      <w:r>
        <w:rPr>
          <w:rFonts w:hint="eastAsia"/>
        </w:rPr>
        <w:t>负责用餐区域设施设备的使用及日常检查工作；</w:t>
      </w:r>
    </w:p>
    <w:p>
      <w:pPr>
        <w:pStyle w:val="133"/>
      </w:pPr>
      <w:r>
        <w:rPr>
          <w:rFonts w:hint="eastAsia"/>
        </w:rPr>
        <w:t>负责用餐区域卫生清洁工作。</w:t>
      </w:r>
    </w:p>
    <w:p>
      <w:pPr>
        <w:pStyle w:val="66"/>
        <w:spacing w:before="156" w:after="156"/>
      </w:pPr>
      <w:r>
        <w:rPr>
          <w:rFonts w:hint="eastAsia"/>
        </w:rPr>
        <w:t>日常管理</w:t>
      </w:r>
    </w:p>
    <w:p>
      <w:pPr>
        <w:pStyle w:val="95"/>
        <w:spacing w:before="156" w:after="156"/>
      </w:pPr>
      <w:r>
        <w:rPr>
          <w:rFonts w:hint="eastAsia"/>
        </w:rPr>
        <w:t>考勤管理</w:t>
      </w:r>
    </w:p>
    <w:p>
      <w:pPr>
        <w:pStyle w:val="233"/>
      </w:pPr>
      <w:r>
        <w:rPr>
          <w:rFonts w:hint="eastAsia"/>
        </w:rPr>
        <w:t>应建立食堂工作人员考勤管理制度，根据就餐人数合理安排工作，按需配备厨师和现场服务人员，可采用轮岗制，并合理安排食堂工作人员休息时间。</w:t>
      </w:r>
    </w:p>
    <w:p>
      <w:pPr>
        <w:pStyle w:val="95"/>
        <w:spacing w:before="156" w:after="156"/>
      </w:pPr>
      <w:r>
        <w:rPr>
          <w:rFonts w:hint="eastAsia"/>
        </w:rPr>
        <w:t>健康管理</w:t>
      </w:r>
    </w:p>
    <w:p>
      <w:pPr>
        <w:pStyle w:val="168"/>
      </w:pPr>
      <w:r>
        <w:rPr>
          <w:rFonts w:hint="eastAsia"/>
        </w:rPr>
        <w:t>应建立餐饮从业人员健康管理制度，食堂工作人员应取得有效健康证明。</w:t>
      </w:r>
    </w:p>
    <w:p>
      <w:pPr>
        <w:pStyle w:val="168"/>
      </w:pPr>
      <w:r>
        <w:rPr>
          <w:rFonts w:hint="eastAsia"/>
        </w:rPr>
        <w:t>食堂工作人员应每天上岗前应进行健康状况检查，发现患有发热、腹泻、咽部炎症等病症及皮肤有伤口或感染的人员，应立即暂停食堂工作。</w:t>
      </w:r>
    </w:p>
    <w:p>
      <w:pPr>
        <w:pStyle w:val="168"/>
      </w:pPr>
      <w:r>
        <w:rPr>
          <w:rFonts w:hint="eastAsia"/>
        </w:rPr>
        <w:t>患有霍乱、细菌性和阿米巴性痢疾、伤寒和副伤寒、病毒性肝炎（甲型、戊型）、活动性肺结核、化脓性或者渗出性皮肤病六类有碍食品安全疾病人员，不应聘用和上岗。</w:t>
      </w:r>
    </w:p>
    <w:p>
      <w:pPr>
        <w:pStyle w:val="95"/>
        <w:spacing w:before="156" w:after="156"/>
      </w:pPr>
      <w:r>
        <w:rPr>
          <w:rFonts w:hint="eastAsia"/>
        </w:rPr>
        <w:t>教育培训</w:t>
      </w:r>
    </w:p>
    <w:p>
      <w:pPr>
        <w:pStyle w:val="168"/>
      </w:pPr>
      <w:r>
        <w:rPr>
          <w:rFonts w:hint="eastAsia"/>
        </w:rPr>
        <w:t>可通过工作例会、专题会议、个人自学等形式，加强机关食堂工作人员理论知识学习，开展廉洁从业思想教育。</w:t>
      </w:r>
    </w:p>
    <w:p>
      <w:pPr>
        <w:pStyle w:val="168"/>
      </w:pPr>
      <w:r>
        <w:rPr>
          <w:rFonts w:hint="eastAsia"/>
        </w:rPr>
        <w:t>应定期组织食堂工作人员参加食品卫生和安全操作相关的法律法规知识、管理制度、加工制作规程等培训并进行考核，考核可采取笔试、问答等方式，考核合格后方可上岗。</w:t>
      </w:r>
    </w:p>
    <w:p>
      <w:pPr>
        <w:pStyle w:val="168"/>
      </w:pPr>
      <w:r>
        <w:rPr>
          <w:rFonts w:hint="eastAsia"/>
        </w:rPr>
        <w:t>可结合“安全生产月”等活动，开展消防应急实战演练、安全知识培训、安全知识竞赛等教育活动，提高应急处置能力和安全防护意识。</w:t>
      </w:r>
    </w:p>
    <w:p>
      <w:pPr>
        <w:pStyle w:val="168"/>
      </w:pPr>
      <w:r>
        <w:rPr>
          <w:rFonts w:hint="eastAsia"/>
        </w:rPr>
        <w:t>可通过开展“团队比拼”“厨艺展示”等活动，展示食堂工作人员的精彩表现和创新做法，促进食堂工作人员提升服务技能。</w:t>
      </w:r>
    </w:p>
    <w:p>
      <w:pPr>
        <w:pStyle w:val="95"/>
        <w:spacing w:before="156" w:after="156"/>
      </w:pPr>
      <w:r>
        <w:rPr>
          <w:rFonts w:hint="eastAsia"/>
        </w:rPr>
        <w:t>行为规范</w:t>
      </w:r>
    </w:p>
    <w:p>
      <w:pPr>
        <w:pStyle w:val="168"/>
      </w:pPr>
      <w:r>
        <w:rPr>
          <w:rFonts w:hint="eastAsia"/>
        </w:rPr>
        <w:t>食堂工作人员应保持良好的个人卫生，加工制作食品时，应按规定程序洗净手部。</w:t>
      </w:r>
    </w:p>
    <w:p>
      <w:pPr>
        <w:pStyle w:val="168"/>
      </w:pPr>
      <w:r>
        <w:rPr>
          <w:rFonts w:hint="eastAsia"/>
        </w:rPr>
        <w:t>食堂工作人员应穿着统一的工作服、佩戴工作帽和口罩，工作服应定期清洗更换。</w:t>
      </w:r>
    </w:p>
    <w:p>
      <w:pPr>
        <w:pStyle w:val="168"/>
      </w:pPr>
      <w:r>
        <w:rPr>
          <w:rFonts w:hint="eastAsia"/>
        </w:rPr>
        <w:t>食品处理区内加工制作食品的食堂工作人员使用卫生间前，应更换工作服，专间内人员离开专间时，应脱去专间专用工作服。</w:t>
      </w:r>
    </w:p>
    <w:p>
      <w:pPr>
        <w:pStyle w:val="168"/>
      </w:pPr>
      <w:r>
        <w:rPr>
          <w:rFonts w:hint="eastAsia"/>
        </w:rPr>
        <w:t>食堂工作人员在服务过程中应注意个人仪容仪表和礼仪规范，热情周到。</w:t>
      </w:r>
    </w:p>
    <w:p>
      <w:pPr>
        <w:pStyle w:val="105"/>
        <w:spacing w:before="312" w:after="312"/>
      </w:pPr>
      <w:bookmarkStart w:id="125" w:name="_Toc45208004"/>
      <w:bookmarkStart w:id="126" w:name="_Toc50558344"/>
      <w:bookmarkStart w:id="127" w:name="_Toc82875022"/>
      <w:bookmarkStart w:id="128" w:name="_Toc87705081"/>
      <w:bookmarkStart w:id="129" w:name="_Toc87866308"/>
      <w:bookmarkStart w:id="130" w:name="_Toc88567004"/>
      <w:bookmarkStart w:id="131" w:name="_Toc88638391"/>
      <w:r>
        <w:rPr>
          <w:rFonts w:hint="eastAsia"/>
        </w:rPr>
        <w:t>菜品质量管理</w:t>
      </w:r>
      <w:bookmarkEnd w:id="125"/>
      <w:bookmarkEnd w:id="126"/>
      <w:bookmarkEnd w:id="127"/>
      <w:bookmarkEnd w:id="128"/>
      <w:bookmarkEnd w:id="129"/>
      <w:bookmarkEnd w:id="130"/>
      <w:bookmarkEnd w:id="131"/>
    </w:p>
    <w:p>
      <w:pPr>
        <w:pStyle w:val="106"/>
        <w:spacing w:before="156" w:after="156"/>
      </w:pPr>
      <w:bookmarkStart w:id="132" w:name="_Toc45208005"/>
      <w:bookmarkStart w:id="133" w:name="_Toc50558345"/>
      <w:bookmarkStart w:id="134" w:name="_Toc82875023"/>
      <w:bookmarkStart w:id="135" w:name="_Toc87705082"/>
      <w:bookmarkStart w:id="136" w:name="_Toc87866309"/>
      <w:bookmarkStart w:id="137" w:name="_Toc88567005"/>
      <w:bookmarkStart w:id="138" w:name="_Toc88638392"/>
      <w:r>
        <w:rPr>
          <w:rFonts w:hint="eastAsia"/>
        </w:rPr>
        <w:t>采购</w:t>
      </w:r>
      <w:bookmarkEnd w:id="132"/>
      <w:bookmarkEnd w:id="133"/>
      <w:bookmarkEnd w:id="134"/>
      <w:bookmarkEnd w:id="135"/>
      <w:bookmarkEnd w:id="136"/>
      <w:bookmarkEnd w:id="137"/>
      <w:bookmarkEnd w:id="138"/>
    </w:p>
    <w:p>
      <w:pPr>
        <w:pStyle w:val="166"/>
      </w:pPr>
      <w:r>
        <w:rPr>
          <w:rFonts w:hint="eastAsia"/>
        </w:rPr>
        <w:t>机关食堂应制定采购计划，明确采购产品的名称、产地、规格、型号、数量、供货期限等信息。</w:t>
      </w:r>
    </w:p>
    <w:p>
      <w:pPr>
        <w:pStyle w:val="166"/>
      </w:pPr>
      <w:r>
        <w:rPr>
          <w:rFonts w:hint="eastAsia"/>
        </w:rPr>
        <w:t>可建立定点采购制度。对于需长期或大量采购的产品可实行定点采购，采用公开招标的形式确定定点供应商，建立固定供货渠道；采购员应定期对定点采购单位进行实地探访，确保食材安全、无污染、可溯源。</w:t>
      </w:r>
    </w:p>
    <w:p>
      <w:pPr>
        <w:pStyle w:val="166"/>
      </w:pPr>
      <w:r>
        <w:rPr>
          <w:rFonts w:hint="eastAsia"/>
        </w:rPr>
        <w:t>应与供应商签订《采购供应合同》，对食品原料的质量、定价标准、配送、退换货、货款支付、产品安全责任等进行详细约定。</w:t>
      </w:r>
    </w:p>
    <w:p>
      <w:pPr>
        <w:pStyle w:val="166"/>
      </w:pPr>
      <w:r>
        <w:rPr>
          <w:rFonts w:hint="eastAsia"/>
        </w:rPr>
        <w:t>应将签订的供货协议、产品质量责任书及供应商提供的营业执照（复印件加盖公章）、食品生产（经营）许可证（复印件加盖公章）等进行存档备查。</w:t>
      </w:r>
    </w:p>
    <w:p>
      <w:pPr>
        <w:pStyle w:val="166"/>
      </w:pPr>
      <w:r>
        <w:rPr>
          <w:rFonts w:hint="eastAsia"/>
        </w:rPr>
        <w:t>应建立供应商评价和退出机制，定期对供应商进行评价，及时更换不符合要求的供应商。供应商出现以下情形应终止其供应资格：</w:t>
      </w:r>
    </w:p>
    <w:p>
      <w:pPr>
        <w:pStyle w:val="133"/>
      </w:pPr>
      <w:r>
        <w:rPr>
          <w:rFonts w:hint="eastAsia"/>
        </w:rPr>
        <w:t>商业贿赂；</w:t>
      </w:r>
    </w:p>
    <w:p>
      <w:pPr>
        <w:pStyle w:val="133"/>
      </w:pPr>
      <w:r>
        <w:rPr>
          <w:rFonts w:hint="eastAsia"/>
        </w:rPr>
        <w:t>重大质量问题；</w:t>
      </w:r>
    </w:p>
    <w:p>
      <w:pPr>
        <w:pStyle w:val="133"/>
      </w:pPr>
      <w:r>
        <w:rPr>
          <w:rFonts w:hint="eastAsia"/>
        </w:rPr>
        <w:t>商品价格虚高，配送产品以次充好；</w:t>
      </w:r>
    </w:p>
    <w:p>
      <w:pPr>
        <w:pStyle w:val="133"/>
      </w:pPr>
      <w:r>
        <w:rPr>
          <w:rFonts w:hint="eastAsia"/>
        </w:rPr>
        <w:t>伪造产品信息；</w:t>
      </w:r>
    </w:p>
    <w:p>
      <w:pPr>
        <w:pStyle w:val="133"/>
      </w:pPr>
      <w:r>
        <w:rPr>
          <w:rFonts w:hint="eastAsia"/>
        </w:rPr>
        <w:t>无法按照合同要求履约或2次以上不能按时配送；</w:t>
      </w:r>
    </w:p>
    <w:p>
      <w:pPr>
        <w:pStyle w:val="133"/>
      </w:pPr>
      <w:r>
        <w:rPr>
          <w:rFonts w:hint="eastAsia"/>
        </w:rPr>
        <w:t>连续2次评价考核不达标；</w:t>
      </w:r>
    </w:p>
    <w:p>
      <w:pPr>
        <w:pStyle w:val="133"/>
      </w:pPr>
      <w:r>
        <w:rPr>
          <w:rFonts w:hint="eastAsia"/>
        </w:rPr>
        <w:t>对机关食堂正常运行秩序造成重大影响。</w:t>
      </w:r>
    </w:p>
    <w:p>
      <w:pPr>
        <w:pStyle w:val="106"/>
        <w:spacing w:before="156" w:after="156"/>
      </w:pPr>
      <w:bookmarkStart w:id="139" w:name="_Toc45208006"/>
      <w:bookmarkStart w:id="140" w:name="_Toc50558346"/>
      <w:bookmarkStart w:id="141" w:name="_Toc82875024"/>
      <w:bookmarkStart w:id="142" w:name="_Toc87705083"/>
      <w:bookmarkStart w:id="143" w:name="_Toc87866310"/>
      <w:bookmarkStart w:id="144" w:name="_Toc88567006"/>
      <w:bookmarkStart w:id="145" w:name="_Toc88638393"/>
      <w:r>
        <w:rPr>
          <w:rFonts w:hint="eastAsia"/>
        </w:rPr>
        <w:t>运输</w:t>
      </w:r>
      <w:bookmarkEnd w:id="139"/>
      <w:bookmarkEnd w:id="140"/>
      <w:bookmarkEnd w:id="141"/>
      <w:bookmarkEnd w:id="142"/>
      <w:bookmarkEnd w:id="143"/>
      <w:bookmarkEnd w:id="144"/>
      <w:bookmarkEnd w:id="145"/>
    </w:p>
    <w:p>
      <w:pPr>
        <w:pStyle w:val="166"/>
      </w:pPr>
      <w:r>
        <w:rPr>
          <w:rFonts w:hint="eastAsia"/>
        </w:rPr>
        <w:t>运输食品原料应使用专用的运输工具，并具备防雨、防尘设施。</w:t>
      </w:r>
    </w:p>
    <w:p>
      <w:pPr>
        <w:pStyle w:val="166"/>
      </w:pPr>
      <w:r>
        <w:rPr>
          <w:rFonts w:hint="eastAsia"/>
        </w:rPr>
        <w:t>运输工具和装卸食品原料的容器、工具和设备应保持清洁，定期消毒。</w:t>
      </w:r>
    </w:p>
    <w:p>
      <w:pPr>
        <w:pStyle w:val="166"/>
      </w:pPr>
      <w:r>
        <w:rPr>
          <w:rFonts w:hint="eastAsia"/>
        </w:rPr>
        <w:t>运输过程中，应轻拿轻放，避免食品受到机械性损伤；食品与非食品、不同类型的食品原料（动物性食品、植物性食品、水产品等）应分隔，食品包装完整、清洁，防止食品受到污染。</w:t>
      </w:r>
    </w:p>
    <w:p>
      <w:pPr>
        <w:pStyle w:val="166"/>
      </w:pPr>
      <w:r>
        <w:rPr>
          <w:rFonts w:hint="eastAsia"/>
        </w:rPr>
        <w:t>散装食品应采用符合国家标准的食品容器或包装材料进行密封包装后运输，防止运输过程中受到污染。</w:t>
      </w:r>
    </w:p>
    <w:p>
      <w:pPr>
        <w:pStyle w:val="166"/>
      </w:pPr>
      <w:r>
        <w:rPr>
          <w:rFonts w:hint="eastAsia"/>
        </w:rPr>
        <w:t>食品在运输过程中应符合保证食品安全所需的温度、湿度等特殊要求。</w:t>
      </w:r>
    </w:p>
    <w:p>
      <w:pPr>
        <w:pStyle w:val="166"/>
      </w:pPr>
      <w:r>
        <w:rPr>
          <w:rFonts w:hint="eastAsia"/>
        </w:rPr>
        <w:t>应严格控制冷藏、冷冻食品的装卸货时间，装卸货期间食品温度升高幅度不宜超过3</w:t>
      </w:r>
      <w:r>
        <w:t> </w:t>
      </w:r>
      <w:r>
        <w:rPr>
          <w:rFonts w:hint="eastAsia"/>
        </w:rPr>
        <w:t>℃。</w:t>
      </w:r>
    </w:p>
    <w:p>
      <w:pPr>
        <w:pStyle w:val="166"/>
      </w:pPr>
      <w:r>
        <w:rPr>
          <w:rFonts w:hint="eastAsia"/>
        </w:rPr>
        <w:t>不应将食品与有毒有害物品混装运输，运输食品和运输有毒有害物品的车辆不应混用。</w:t>
      </w:r>
    </w:p>
    <w:p>
      <w:pPr>
        <w:pStyle w:val="106"/>
        <w:spacing w:before="156" w:after="156"/>
      </w:pPr>
      <w:bookmarkStart w:id="146" w:name="_Toc82875025"/>
      <w:bookmarkStart w:id="147" w:name="_Toc87705084"/>
      <w:bookmarkStart w:id="148" w:name="_Toc87866311"/>
      <w:bookmarkStart w:id="149" w:name="_Toc88567007"/>
      <w:bookmarkStart w:id="150" w:name="_Toc88638394"/>
      <w:r>
        <w:rPr>
          <w:rFonts w:hint="eastAsia"/>
        </w:rPr>
        <w:t>查验</w:t>
      </w:r>
      <w:bookmarkEnd w:id="146"/>
      <w:bookmarkEnd w:id="147"/>
      <w:bookmarkEnd w:id="148"/>
      <w:bookmarkEnd w:id="149"/>
      <w:bookmarkEnd w:id="150"/>
    </w:p>
    <w:p>
      <w:pPr>
        <w:pStyle w:val="66"/>
        <w:spacing w:before="156" w:after="156"/>
      </w:pPr>
      <w:r>
        <w:rPr>
          <w:rFonts w:hint="eastAsia"/>
        </w:rPr>
        <w:t>基本要求</w:t>
      </w:r>
    </w:p>
    <w:p>
      <w:pPr>
        <w:pStyle w:val="165"/>
      </w:pPr>
      <w:r>
        <w:rPr>
          <w:rFonts w:hint="eastAsia"/>
        </w:rPr>
        <w:t>机关食堂应建立查验管理制度，审验供应商的经营资格，验明产品合格证明和产品外观、标识等。</w:t>
      </w:r>
    </w:p>
    <w:p>
      <w:pPr>
        <w:pStyle w:val="165"/>
      </w:pPr>
      <w:r>
        <w:rPr>
          <w:rFonts w:hint="eastAsia"/>
        </w:rPr>
        <w:t>检验方式包括感官检验、理化检测、微生物检测等。</w:t>
      </w:r>
    </w:p>
    <w:p>
      <w:pPr>
        <w:pStyle w:val="165"/>
      </w:pPr>
      <w:r>
        <w:rPr>
          <w:rFonts w:hint="eastAsia"/>
        </w:rPr>
        <w:t>应定期将食品原料送有资质的第三方检测机构进行检测，具体检测项目可参照附录B。</w:t>
      </w:r>
    </w:p>
    <w:p>
      <w:pPr>
        <w:pStyle w:val="165"/>
      </w:pPr>
      <w:r>
        <w:rPr>
          <w:rFonts w:hint="eastAsia"/>
        </w:rPr>
        <w:t>查验过程中若发现产品有质量问题，应立即联系供应商进行退换货处理。</w:t>
      </w:r>
    </w:p>
    <w:p>
      <w:pPr>
        <w:pStyle w:val="66"/>
        <w:spacing w:before="156" w:after="156"/>
      </w:pPr>
      <w:r>
        <w:rPr>
          <w:rFonts w:hint="eastAsia"/>
        </w:rPr>
        <w:t>随货证明文件查验</w:t>
      </w:r>
    </w:p>
    <w:p>
      <w:pPr>
        <w:pStyle w:val="165"/>
      </w:pPr>
      <w:r>
        <w:rPr>
          <w:rFonts w:hint="eastAsia"/>
        </w:rPr>
        <w:t>索取票证应如实、准确，完整记录并保存食品原料进货查验等信息，建立进货查验台账；索取票证相关要求见《餐饮服务食品采购索证索票管理规定》。</w:t>
      </w:r>
    </w:p>
    <w:p>
      <w:pPr>
        <w:pStyle w:val="165"/>
      </w:pPr>
      <w:r>
        <w:rPr>
          <w:rFonts w:hint="eastAsia"/>
        </w:rPr>
        <w:t>采购食品原料应查验以下许可证明及相关文件，并留存加盖公章（或者签字）的复印件或其他凭证：</w:t>
      </w:r>
    </w:p>
    <w:p>
      <w:pPr>
        <w:pStyle w:val="133"/>
      </w:pPr>
      <w:r>
        <w:rPr>
          <w:rFonts w:hint="eastAsia"/>
        </w:rPr>
        <w:t>从食品生产者采购食品的，应查验其食品生产许可证和产品合格证明文件等，采购食品添加剂、食品相关产品的，应查验其营业执照和产品合格证明文件等；</w:t>
      </w:r>
    </w:p>
    <w:p>
      <w:pPr>
        <w:pStyle w:val="133"/>
      </w:pPr>
      <w:r>
        <w:rPr>
          <w:rFonts w:hint="eastAsia"/>
        </w:rPr>
        <w:t>从食品销售者（商场、超市、便利店等）采购食品的，查验其食品经营许可证等，采购食品添加剂、食品相关产品的，查验其营业执照等；</w:t>
      </w:r>
    </w:p>
    <w:p>
      <w:pPr>
        <w:pStyle w:val="133"/>
      </w:pPr>
      <w:r>
        <w:rPr>
          <w:rFonts w:hint="eastAsia"/>
        </w:rPr>
        <w:t>从食用农产品个体生产者直接采购食用农产品的，查验其有效身份证明；</w:t>
      </w:r>
    </w:p>
    <w:p>
      <w:pPr>
        <w:pStyle w:val="133"/>
      </w:pPr>
      <w:r>
        <w:rPr>
          <w:rFonts w:hint="eastAsia"/>
        </w:rPr>
        <w:t>从食用农产品生产企业和农民专业合作经济组织采购食用农产品的，查验其社会信用代码和产品合格证明文件；</w:t>
      </w:r>
    </w:p>
    <w:p>
      <w:pPr>
        <w:pStyle w:val="133"/>
      </w:pPr>
      <w:r>
        <w:rPr>
          <w:rFonts w:hint="eastAsia"/>
        </w:rPr>
        <w:t>从集中交易市场采购食用农产品的，索取并留存市场管理部门或经营者加盖公章（或负责人签字）的购货凭证；</w:t>
      </w:r>
    </w:p>
    <w:p>
      <w:pPr>
        <w:pStyle w:val="133"/>
      </w:pPr>
      <w:r>
        <w:rPr>
          <w:rFonts w:hint="eastAsia"/>
        </w:rPr>
        <w:t>批量采购进口食品、食品添加剂的应索取法定检验机构出具的检验合格证明的复印件。</w:t>
      </w:r>
    </w:p>
    <w:p>
      <w:pPr>
        <w:pStyle w:val="165"/>
      </w:pPr>
      <w:r>
        <w:rPr>
          <w:rFonts w:hint="eastAsia"/>
        </w:rPr>
        <w:t>采购畜禽肉类的，应查验动物产品检疫合格证明；采购猪肉的，还应查验肉品品质检验合格证明。如有疫情发生时，冷链禽畜肉、水产及制品应提供相关病毒核酸检验阴性报告。采购肉类制品的，应查验肉类制品的检验合格证明。</w:t>
      </w:r>
    </w:p>
    <w:p>
      <w:pPr>
        <w:pStyle w:val="165"/>
      </w:pPr>
      <w:r>
        <w:rPr>
          <w:rFonts w:hint="eastAsia"/>
        </w:rPr>
        <w:t>应留存每笔食品原料、食品添加剂、食品相关产品的购买凭证，如实准确记录食品名称、规格、数量、生产日期或者生产批号、保质期、进货日期以及供货商名称、地址、联系方式等内容，且由供货商盖章或签字确认。</w:t>
      </w:r>
    </w:p>
    <w:p>
      <w:pPr>
        <w:pStyle w:val="165"/>
      </w:pPr>
      <w:r>
        <w:rPr>
          <w:rFonts w:hint="eastAsia"/>
        </w:rPr>
        <w:t>进货查验记录和相关凭证保存期限不少于产品保质期满后6个月；没有明确保质期的，保存期限不少于两年。食用农产品的记录和凭证保存期限不少于6个月。</w:t>
      </w:r>
    </w:p>
    <w:p>
      <w:pPr>
        <w:pStyle w:val="66"/>
        <w:spacing w:before="156" w:after="156"/>
      </w:pPr>
      <w:r>
        <w:rPr>
          <w:rFonts w:hint="eastAsia"/>
        </w:rPr>
        <w:t>外观查验</w:t>
      </w:r>
    </w:p>
    <w:p>
      <w:pPr>
        <w:pStyle w:val="165"/>
      </w:pPr>
      <w:r>
        <w:rPr>
          <w:rFonts w:hint="eastAsia"/>
        </w:rPr>
        <w:t>预包装食品的包装完整、清洁、无破损，标识与内容物一致，标签应符合GB 7718的相关要求。</w:t>
      </w:r>
    </w:p>
    <w:p>
      <w:pPr>
        <w:pStyle w:val="165"/>
      </w:pPr>
      <w:r>
        <w:rPr>
          <w:rFonts w:hint="eastAsia"/>
        </w:rPr>
        <w:t>产品应具有正常的感官性状，冷冻食品无解冻后再次冷冻情形。</w:t>
      </w:r>
    </w:p>
    <w:p>
      <w:pPr>
        <w:pStyle w:val="165"/>
      </w:pPr>
      <w:r>
        <w:rPr>
          <w:rFonts w:hint="eastAsia"/>
        </w:rPr>
        <w:t>查验期间，应尽可能减少食品的温度变化。</w:t>
      </w:r>
    </w:p>
    <w:p>
      <w:pPr>
        <w:pStyle w:val="106"/>
        <w:spacing w:before="156" w:after="156"/>
      </w:pPr>
      <w:bookmarkStart w:id="151" w:name="_Toc45208008"/>
      <w:bookmarkStart w:id="152" w:name="_Toc50558348"/>
      <w:bookmarkStart w:id="153" w:name="_Toc82875026"/>
      <w:bookmarkStart w:id="154" w:name="_Toc87705085"/>
      <w:bookmarkStart w:id="155" w:name="_Toc87866312"/>
      <w:bookmarkStart w:id="156" w:name="_Toc88567008"/>
      <w:bookmarkStart w:id="157" w:name="_Toc88638395"/>
      <w:r>
        <w:rPr>
          <w:rFonts w:hint="eastAsia"/>
        </w:rPr>
        <w:t>贮存</w:t>
      </w:r>
      <w:bookmarkEnd w:id="151"/>
      <w:bookmarkEnd w:id="152"/>
      <w:bookmarkEnd w:id="153"/>
      <w:bookmarkEnd w:id="154"/>
      <w:bookmarkEnd w:id="155"/>
      <w:bookmarkEnd w:id="156"/>
      <w:bookmarkEnd w:id="157"/>
    </w:p>
    <w:p>
      <w:pPr>
        <w:pStyle w:val="166"/>
      </w:pPr>
      <w:r>
        <w:rPr>
          <w:rFonts w:hint="eastAsia"/>
        </w:rPr>
        <w:t>仓库管理人员应详细记录食品原料的采购日期、产品名称、产地、规格、生产日期及最终保质期等信息，确保入库均为验收合格产品。</w:t>
      </w:r>
    </w:p>
    <w:p>
      <w:pPr>
        <w:pStyle w:val="166"/>
      </w:pPr>
      <w:r>
        <w:rPr>
          <w:rFonts w:hint="eastAsia"/>
        </w:rPr>
        <w:t>应根据食品原料的不同类型分区、分架、分类、离墙、离地存放。</w:t>
      </w:r>
    </w:p>
    <w:p>
      <w:pPr>
        <w:pStyle w:val="166"/>
      </w:pPr>
      <w:r>
        <w:rPr>
          <w:rFonts w:hint="eastAsia"/>
        </w:rPr>
        <w:t>散装食品（食用农产品除外）宜使用密闭容器储存，并在储存位置标明食品的名称、生产日期或生产批号、使用期限等内容。</w:t>
      </w:r>
    </w:p>
    <w:p>
      <w:pPr>
        <w:pStyle w:val="166"/>
      </w:pPr>
      <w:r>
        <w:rPr>
          <w:rFonts w:hint="eastAsia"/>
        </w:rPr>
        <w:t>应按照食品安全要求贮存，具体包括：</w:t>
      </w:r>
    </w:p>
    <w:p>
      <w:pPr>
        <w:pStyle w:val="133"/>
      </w:pPr>
      <w:r>
        <w:rPr>
          <w:rFonts w:hint="eastAsia"/>
        </w:rPr>
        <w:t>有明确的保存条件和保质期的，应按照保存条件和保质期贮存；</w:t>
      </w:r>
    </w:p>
    <w:p>
      <w:pPr>
        <w:pStyle w:val="133"/>
      </w:pPr>
      <w:r>
        <w:rPr>
          <w:rFonts w:hint="eastAsia"/>
        </w:rPr>
        <w:t>保存条件、保质期不明确及开封后的，应根据食品品种、加工制作方式、包装形式等针对性的确定适宜的保存条件和保存期限。</w:t>
      </w:r>
    </w:p>
    <w:p>
      <w:pPr>
        <w:pStyle w:val="166"/>
      </w:pPr>
      <w:r>
        <w:rPr>
          <w:rFonts w:hint="eastAsia"/>
        </w:rPr>
        <w:t>采购的冷冻（藏）食品应及时冷冻（藏），宜使用食品箱加盖覆膜，不宜堆积、挤压食品；冷冻（藏）食品前宜分割食品，避免使用时反复解冻、冷冻。</w:t>
      </w:r>
    </w:p>
    <w:p>
      <w:pPr>
        <w:pStyle w:val="166"/>
      </w:pPr>
      <w:r>
        <w:rPr>
          <w:rFonts w:hint="eastAsia"/>
        </w:rPr>
        <w:t>仓库管理人员应定期盘点，及时清理腐败变质、超过保质期的食品原料、食品添加剂、食品相关产品。</w:t>
      </w:r>
    </w:p>
    <w:p>
      <w:pPr>
        <w:pStyle w:val="166"/>
      </w:pPr>
      <w:r>
        <w:rPr>
          <w:rFonts w:hint="eastAsia"/>
        </w:rPr>
        <w:t>应遵循先进、先出、先用的原则，使用食品原料、食品添加剂、食品相关产品，并进行出库记录。</w:t>
      </w:r>
    </w:p>
    <w:p>
      <w:pPr>
        <w:pStyle w:val="106"/>
        <w:spacing w:before="156" w:after="156"/>
      </w:pPr>
      <w:bookmarkStart w:id="158" w:name="_Toc45208009"/>
      <w:bookmarkStart w:id="159" w:name="_Toc50558349"/>
      <w:bookmarkStart w:id="160" w:name="_Toc82875027"/>
      <w:bookmarkStart w:id="161" w:name="_Toc87705086"/>
      <w:bookmarkStart w:id="162" w:name="_Toc87866313"/>
      <w:bookmarkStart w:id="163" w:name="_Toc88567009"/>
      <w:bookmarkStart w:id="164" w:name="_Toc88638396"/>
      <w:r>
        <w:rPr>
          <w:rFonts w:hint="eastAsia"/>
        </w:rPr>
        <w:t>加工制作</w:t>
      </w:r>
      <w:bookmarkEnd w:id="158"/>
      <w:bookmarkEnd w:id="159"/>
      <w:bookmarkEnd w:id="160"/>
      <w:bookmarkEnd w:id="161"/>
      <w:bookmarkEnd w:id="162"/>
      <w:bookmarkEnd w:id="163"/>
      <w:bookmarkEnd w:id="164"/>
    </w:p>
    <w:p>
      <w:pPr>
        <w:pStyle w:val="66"/>
        <w:spacing w:before="156" w:after="156"/>
      </w:pPr>
      <w:r>
        <w:rPr>
          <w:rFonts w:hint="eastAsia"/>
        </w:rPr>
        <w:t>基本要求</w:t>
      </w:r>
    </w:p>
    <w:p>
      <w:pPr>
        <w:pStyle w:val="165"/>
      </w:pPr>
      <w:r>
        <w:rPr>
          <w:rFonts w:hint="eastAsia"/>
        </w:rPr>
        <w:t>不同类型的食品原料应按加工工艺的先后顺序和产品特点分区加工，防止交叉污染。</w:t>
      </w:r>
    </w:p>
    <w:p>
      <w:pPr>
        <w:pStyle w:val="165"/>
      </w:pPr>
      <w:r>
        <w:rPr>
          <w:rFonts w:hint="eastAsia"/>
        </w:rPr>
        <w:t>加工前应检查待加工食品原料是否有腐败变质迹象或者其他感官性状异常。</w:t>
      </w:r>
    </w:p>
    <w:p>
      <w:pPr>
        <w:pStyle w:val="165"/>
      </w:pPr>
      <w:r>
        <w:rPr>
          <w:rFonts w:hint="eastAsia"/>
        </w:rPr>
        <w:t>加工过程中，不同类型的食品原料、不同存在形式的食品（原料、半成品、成品）应分开存放，其盛放容器和加工制作工具应分类管理、分开使用、定位存放，并用明显标识区分。</w:t>
      </w:r>
    </w:p>
    <w:p>
      <w:pPr>
        <w:pStyle w:val="165"/>
      </w:pPr>
      <w:r>
        <w:rPr>
          <w:rFonts w:hint="eastAsia"/>
        </w:rPr>
        <w:t>加工过程中产生的不合格品、跌落地面的产品和废弃物，应在固定地点使用专用容器收集存放，其容器和运输工具使用后应及时清洗消毒。</w:t>
      </w:r>
    </w:p>
    <w:p>
      <w:pPr>
        <w:pStyle w:val="165"/>
      </w:pPr>
      <w:r>
        <w:rPr>
          <w:rFonts w:hint="eastAsia"/>
        </w:rPr>
        <w:t>加工过程中应提高食材利用率，对蔬菜根、茎、叶等边角余料进行充分利用。</w:t>
      </w:r>
    </w:p>
    <w:p>
      <w:pPr>
        <w:pStyle w:val="165"/>
      </w:pPr>
      <w:r>
        <w:rPr>
          <w:rFonts w:hint="eastAsia"/>
        </w:rPr>
        <w:t>加工过程中，不应存在以下行为：</w:t>
      </w:r>
    </w:p>
    <w:p>
      <w:pPr>
        <w:pStyle w:val="133"/>
      </w:pPr>
      <w:r>
        <w:rPr>
          <w:rFonts w:hint="eastAsia"/>
        </w:rPr>
        <w:t>使用非食品原料加工制作食品；</w:t>
      </w:r>
    </w:p>
    <w:p>
      <w:pPr>
        <w:pStyle w:val="133"/>
      </w:pPr>
      <w:r>
        <w:rPr>
          <w:rFonts w:hint="eastAsia"/>
        </w:rPr>
        <w:t>在食品中添加食品添加剂以外的化学物质和其他可能危害人体健康的物质；</w:t>
      </w:r>
    </w:p>
    <w:p>
      <w:pPr>
        <w:pStyle w:val="133"/>
      </w:pPr>
      <w:r>
        <w:rPr>
          <w:rFonts w:hint="eastAsia"/>
        </w:rPr>
        <w:t>使用超过保质期的食品、食品添加剂；</w:t>
      </w:r>
    </w:p>
    <w:p>
      <w:pPr>
        <w:pStyle w:val="133"/>
      </w:pPr>
      <w:r>
        <w:rPr>
          <w:rFonts w:hint="eastAsia"/>
        </w:rPr>
        <w:t>超范围、超限量使用食品添加剂；</w:t>
      </w:r>
    </w:p>
    <w:p>
      <w:pPr>
        <w:pStyle w:val="133"/>
      </w:pPr>
      <w:r>
        <w:rPr>
          <w:rFonts w:hint="eastAsia"/>
        </w:rPr>
        <w:t>使用腐败变质、油脂酸败、霉变生虫、污秽不洁、混有异物、掺假掺杂或者感官性状异常的食品、食品添加剂；</w:t>
      </w:r>
    </w:p>
    <w:p>
      <w:pPr>
        <w:pStyle w:val="133"/>
      </w:pPr>
      <w:r>
        <w:rPr>
          <w:rFonts w:hint="eastAsia"/>
        </w:rPr>
        <w:t>使用被包装材料、容器、运输工具等污染的食品、食品添加剂；</w:t>
      </w:r>
    </w:p>
    <w:p>
      <w:pPr>
        <w:pStyle w:val="133"/>
      </w:pPr>
      <w:r>
        <w:rPr>
          <w:rFonts w:hint="eastAsia"/>
        </w:rPr>
        <w:t>使用无标签的预包装食品、食品添加剂；</w:t>
      </w:r>
    </w:p>
    <w:p>
      <w:pPr>
        <w:pStyle w:val="133"/>
      </w:pPr>
      <w:r>
        <w:rPr>
          <w:rFonts w:hint="eastAsia"/>
        </w:rPr>
        <w:t>使用国家为防病等特殊需要明令禁止经营的食品（如织纹螺等）；</w:t>
      </w:r>
    </w:p>
    <w:p>
      <w:pPr>
        <w:pStyle w:val="133"/>
      </w:pPr>
      <w:r>
        <w:rPr>
          <w:rFonts w:hint="eastAsia"/>
        </w:rPr>
        <w:t>在食品中添加药品（按照传统既是食品又是中药材的物质除外）；</w:t>
      </w:r>
    </w:p>
    <w:p>
      <w:pPr>
        <w:pStyle w:val="133"/>
      </w:pPr>
      <w:r>
        <w:rPr>
          <w:rFonts w:hint="eastAsia"/>
        </w:rPr>
        <w:t>法律法规禁止的其他加工制作行为。</w:t>
      </w:r>
    </w:p>
    <w:p>
      <w:pPr>
        <w:pStyle w:val="66"/>
        <w:spacing w:before="156" w:after="156"/>
      </w:pPr>
      <w:r>
        <w:rPr>
          <w:rFonts w:hint="eastAsia"/>
        </w:rPr>
        <w:t>粗加工制作</w:t>
      </w:r>
    </w:p>
    <w:p>
      <w:pPr>
        <w:pStyle w:val="95"/>
        <w:spacing w:before="156" w:after="156"/>
      </w:pPr>
      <w:r>
        <w:rPr>
          <w:rFonts w:hint="eastAsia"/>
        </w:rPr>
        <w:t>清洗</w:t>
      </w:r>
    </w:p>
    <w:p>
      <w:pPr>
        <w:pStyle w:val="168"/>
      </w:pPr>
      <w:r>
        <w:rPr>
          <w:rFonts w:hint="eastAsia"/>
        </w:rPr>
        <w:t>不同类型的食品原料应分池清洗，禽蛋类在使用前应对外壳进行清洗，必要时应进行消毒。</w:t>
      </w:r>
    </w:p>
    <w:p>
      <w:pPr>
        <w:pStyle w:val="168"/>
      </w:pPr>
      <w:r>
        <w:rPr>
          <w:rFonts w:hint="eastAsia"/>
        </w:rPr>
        <w:t>清洗工具应分类管理、分开使用，定位存放。清洗过程中所使用的菜筐、毛巾等应进行颜色管理。</w:t>
      </w:r>
    </w:p>
    <w:p>
      <w:pPr>
        <w:pStyle w:val="168"/>
      </w:pPr>
      <w:r>
        <w:rPr>
          <w:rFonts w:hint="eastAsia"/>
        </w:rPr>
        <w:t>清洗应遵循“先浸泡后清洗”的原则，浸泡时间不低于10分钟，再反复清洗不少于2次。</w:t>
      </w:r>
    </w:p>
    <w:p>
      <w:pPr>
        <w:pStyle w:val="168"/>
      </w:pPr>
      <w:r>
        <w:rPr>
          <w:rFonts w:hint="eastAsia"/>
        </w:rPr>
        <w:t>清洗后的食品原料应整齐堆放，接触容器和工具不应与地面接触。</w:t>
      </w:r>
    </w:p>
    <w:p>
      <w:pPr>
        <w:pStyle w:val="95"/>
        <w:spacing w:before="156" w:after="156"/>
      </w:pPr>
      <w:r>
        <w:rPr>
          <w:rFonts w:hint="eastAsia"/>
        </w:rPr>
        <w:t>解冻加工</w:t>
      </w:r>
    </w:p>
    <w:p>
      <w:pPr>
        <w:pStyle w:val="168"/>
      </w:pPr>
      <w:r>
        <w:rPr>
          <w:rFonts w:hint="eastAsia"/>
        </w:rPr>
        <w:t>冷冻食品原料宜采用冷藏解冻、冷水解冻、微波炉解冻等方式解冻。</w:t>
      </w:r>
    </w:p>
    <w:p>
      <w:pPr>
        <w:pStyle w:val="168"/>
      </w:pPr>
      <w:r>
        <w:rPr>
          <w:rFonts w:hint="eastAsia"/>
        </w:rPr>
        <w:t>解冻前不应直接用于油炸或蒸制，解冻时应合理防护，避免受到污染，解冻后应详细检查食品的颜色、气味、质地等情况，发现异常应立即上报并进行封存。</w:t>
      </w:r>
    </w:p>
    <w:p>
      <w:pPr>
        <w:pStyle w:val="168"/>
      </w:pPr>
      <w:r>
        <w:rPr>
          <w:rFonts w:hint="eastAsia"/>
        </w:rPr>
        <w:t>解冻后的食品原料应及时进行烹饪制作，不宜反复解冻、冷冻。</w:t>
      </w:r>
    </w:p>
    <w:p>
      <w:pPr>
        <w:pStyle w:val="168"/>
      </w:pPr>
      <w:r>
        <w:rPr>
          <w:rFonts w:hint="eastAsia"/>
        </w:rPr>
        <w:t>高危易腐食品原料应缩短解冻后在常温下的存放时间，表面温度不宜超过8</w:t>
      </w:r>
      <w:r>
        <w:t> </w:t>
      </w:r>
      <w:r>
        <w:rPr>
          <w:rFonts w:hint="eastAsia"/>
        </w:rPr>
        <w:t>℃。</w:t>
      </w:r>
    </w:p>
    <w:p>
      <w:pPr>
        <w:pStyle w:val="95"/>
        <w:spacing w:before="156" w:after="156"/>
      </w:pPr>
      <w:r>
        <w:rPr>
          <w:rFonts w:hint="eastAsia"/>
        </w:rPr>
        <w:t>泡发加工</w:t>
      </w:r>
    </w:p>
    <w:p>
      <w:pPr>
        <w:pStyle w:val="168"/>
      </w:pPr>
      <w:r>
        <w:rPr>
          <w:rFonts w:hint="eastAsia"/>
        </w:rPr>
        <w:t>泡发食品原料应放入清水（或温水）中浸泡，合理掌握泡发时间，除特殊食品外不应隔夜泡发。</w:t>
      </w:r>
    </w:p>
    <w:p>
      <w:pPr>
        <w:pStyle w:val="168"/>
      </w:pPr>
      <w:r>
        <w:rPr>
          <w:rFonts w:hint="eastAsia"/>
        </w:rPr>
        <w:t>整个泡发过程应根据食品特性及时更换清水（或温水），不应因泡发时间过长导致食品腐烂变质。</w:t>
      </w:r>
    </w:p>
    <w:p>
      <w:pPr>
        <w:pStyle w:val="168"/>
      </w:pPr>
      <w:r>
        <w:rPr>
          <w:rFonts w:hint="eastAsia"/>
        </w:rPr>
        <w:t>泡发的食品原料在使用前应摘净无法食用部分，洗净后再次使用清水（或温水）浸泡备用。</w:t>
      </w:r>
    </w:p>
    <w:p>
      <w:pPr>
        <w:pStyle w:val="66"/>
        <w:spacing w:before="156" w:after="156"/>
      </w:pPr>
      <w:r>
        <w:rPr>
          <w:rFonts w:hint="eastAsia"/>
        </w:rPr>
        <w:t>切配加工</w:t>
      </w:r>
    </w:p>
    <w:p>
      <w:pPr>
        <w:pStyle w:val="165"/>
      </w:pPr>
      <w:r>
        <w:rPr>
          <w:rFonts w:hint="eastAsia"/>
        </w:rPr>
        <w:t>切配前应检查刀具是否锋利、清洁，墩子、操作台是否干净无异味。</w:t>
      </w:r>
    </w:p>
    <w:p>
      <w:pPr>
        <w:pStyle w:val="165"/>
      </w:pPr>
      <w:r>
        <w:rPr>
          <w:rFonts w:hint="eastAsia"/>
        </w:rPr>
        <w:t>切配时应根据不同类型的食品原料使用不同类别或颜色墩子、刀具，使用后应及时清洗消毒并竖立放置。</w:t>
      </w:r>
    </w:p>
    <w:p>
      <w:pPr>
        <w:pStyle w:val="165"/>
      </w:pPr>
      <w:r>
        <w:rPr>
          <w:rFonts w:hint="eastAsia"/>
        </w:rPr>
        <w:t>切配好的半成品应及时使用或按类别存放入密封食品箱内，注明品名、入库时间、限制使用时间、责任人等信息并冷冻（藏）保鲜。</w:t>
      </w:r>
    </w:p>
    <w:p>
      <w:pPr>
        <w:pStyle w:val="66"/>
        <w:spacing w:before="156" w:after="156"/>
      </w:pPr>
      <w:r>
        <w:rPr>
          <w:rFonts w:hint="eastAsia"/>
        </w:rPr>
        <w:t>成品加工制作</w:t>
      </w:r>
    </w:p>
    <w:p>
      <w:pPr>
        <w:pStyle w:val="95"/>
        <w:spacing w:before="156" w:after="156"/>
      </w:pPr>
      <w:r>
        <w:rPr>
          <w:rFonts w:hint="eastAsia"/>
        </w:rPr>
        <w:t>专间制作</w:t>
      </w:r>
    </w:p>
    <w:p>
      <w:pPr>
        <w:pStyle w:val="168"/>
      </w:pPr>
      <w:r>
        <w:rPr>
          <w:rFonts w:hint="eastAsia"/>
        </w:rPr>
        <w:t>专间应为独立隔间，并设置有洗手、消毒、更衣设施的预进间。</w:t>
      </w:r>
    </w:p>
    <w:p>
      <w:pPr>
        <w:pStyle w:val="168"/>
      </w:pPr>
      <w:r>
        <w:rPr>
          <w:rFonts w:hint="eastAsia"/>
        </w:rPr>
        <w:t>专间室内温度不应超过25</w:t>
      </w:r>
      <w:r>
        <w:t> </w:t>
      </w:r>
      <w:r>
        <w:rPr>
          <w:rFonts w:hint="eastAsia"/>
        </w:rPr>
        <w:t>℃，有独立的空调设施、完好的防蝇、防尘、防污染设施。</w:t>
      </w:r>
    </w:p>
    <w:p>
      <w:pPr>
        <w:pStyle w:val="168"/>
      </w:pPr>
      <w:r>
        <w:rPr>
          <w:rFonts w:hint="eastAsia"/>
        </w:rPr>
        <w:t>专间在使用前应对空间环境和操作设备进行消毒，使用紫外线消毒的时间应不低于30分钟。</w:t>
      </w:r>
    </w:p>
    <w:p>
      <w:pPr>
        <w:pStyle w:val="168"/>
      </w:pPr>
      <w:r>
        <w:rPr>
          <w:rFonts w:hint="eastAsia"/>
        </w:rPr>
        <w:t>专间制作包括：</w:t>
      </w:r>
    </w:p>
    <w:p>
      <w:pPr>
        <w:pStyle w:val="133"/>
      </w:pPr>
      <w:r>
        <w:rPr>
          <w:rFonts w:hint="eastAsia"/>
        </w:rPr>
        <w:t>冷食类食品制作（仅加工制作植物性冷食类食品的，仅对预包装食品进行拆封、装盘、调味等简单处理的除外）；</w:t>
      </w:r>
    </w:p>
    <w:p>
      <w:pPr>
        <w:pStyle w:val="133"/>
      </w:pPr>
      <w:r>
        <w:rPr>
          <w:rFonts w:hint="eastAsia"/>
        </w:rPr>
        <w:t>生食类食品制作；</w:t>
      </w:r>
    </w:p>
    <w:p>
      <w:pPr>
        <w:pStyle w:val="133"/>
      </w:pPr>
      <w:r>
        <w:rPr>
          <w:rFonts w:hint="eastAsia"/>
        </w:rPr>
        <w:t>裱花蛋糕制作；</w:t>
      </w:r>
    </w:p>
    <w:p>
      <w:pPr>
        <w:pStyle w:val="133"/>
      </w:pPr>
      <w:r>
        <w:rPr>
          <w:rFonts w:hint="eastAsia"/>
        </w:rPr>
        <w:t>制售过程有分餐操作的。</w:t>
      </w:r>
    </w:p>
    <w:p>
      <w:pPr>
        <w:pStyle w:val="168"/>
      </w:pPr>
      <w:r>
        <w:rPr>
          <w:rFonts w:hint="eastAsia"/>
        </w:rPr>
        <w:t>专间制作应由专人负责，非专间加工制作人员不应擅自进入专间。加工制作人员进入专间前应更换专用的工作服和佩戴口罩。</w:t>
      </w:r>
    </w:p>
    <w:p>
      <w:pPr>
        <w:pStyle w:val="168"/>
      </w:pPr>
      <w:r>
        <w:rPr>
          <w:rFonts w:hint="eastAsia"/>
        </w:rPr>
        <w:t>专间制作应使用专用的刀具、墩子、容器、加工设备，使用前应清洗消毒。</w:t>
      </w:r>
    </w:p>
    <w:p>
      <w:pPr>
        <w:pStyle w:val="168"/>
      </w:pPr>
      <w:r>
        <w:rPr>
          <w:rFonts w:hint="eastAsia"/>
        </w:rPr>
        <w:t>蔬菜、水果、生食的海产品等食品原料进入专间前应清洗干净，预包装食品和一次性餐（饮）具应去除外包装。</w:t>
      </w:r>
    </w:p>
    <w:p>
      <w:pPr>
        <w:pStyle w:val="168"/>
      </w:pPr>
      <w:r>
        <w:rPr>
          <w:rFonts w:hint="eastAsia"/>
        </w:rPr>
        <w:t>专间制作前应先检查食品原料质量，不新鲜的不应制作，剩余尚需使用的应存放在专用的熟食冰箱内冷冻（藏）。</w:t>
      </w:r>
    </w:p>
    <w:p>
      <w:pPr>
        <w:pStyle w:val="168"/>
      </w:pPr>
      <w:r>
        <w:rPr>
          <w:rFonts w:hint="eastAsia"/>
        </w:rPr>
        <w:t>各种凉菜装盘后不可交叉重叠存放，传菜需从食品传递窗口进行，加工制作人员不应直接进入食品制作专间端菜。食品传递完成后应及时关闭食品传递窗口。</w:t>
      </w:r>
    </w:p>
    <w:p>
      <w:pPr>
        <w:pStyle w:val="168"/>
      </w:pPr>
      <w:r>
        <w:rPr>
          <w:rFonts w:hint="eastAsia"/>
        </w:rPr>
        <w:t>专间加工制作生食海产品时应注意：</w:t>
      </w:r>
    </w:p>
    <w:p>
      <w:pPr>
        <w:pStyle w:val="133"/>
      </w:pPr>
      <w:r>
        <w:rPr>
          <w:rFonts w:hint="eastAsia"/>
        </w:rPr>
        <w:t>在专间外剔除海产品的非食用部分，并将其洗净后，方可传递进专间；</w:t>
      </w:r>
    </w:p>
    <w:p>
      <w:pPr>
        <w:pStyle w:val="133"/>
      </w:pPr>
      <w:r>
        <w:rPr>
          <w:rFonts w:hint="eastAsia"/>
        </w:rPr>
        <w:t>加工制作时，应避免海产品可食用部分受到污染；</w:t>
      </w:r>
    </w:p>
    <w:p>
      <w:pPr>
        <w:pStyle w:val="133"/>
      </w:pPr>
      <w:r>
        <w:rPr>
          <w:rFonts w:hint="eastAsia"/>
        </w:rPr>
        <w:t>加工制作后，应将海产品放置在密闭容器内冷藏保存，或放置在食用冰中保存并用保鲜膜分隔；</w:t>
      </w:r>
    </w:p>
    <w:p>
      <w:pPr>
        <w:pStyle w:val="133"/>
      </w:pPr>
      <w:r>
        <w:rPr>
          <w:rFonts w:hint="eastAsia"/>
        </w:rPr>
        <w:t>放置在食用冰中保存的，加工制作后至食用前的间隔时间不应超过1h。</w:t>
      </w:r>
    </w:p>
    <w:p>
      <w:pPr>
        <w:pStyle w:val="168"/>
      </w:pPr>
      <w:r>
        <w:rPr>
          <w:rFonts w:hint="eastAsia"/>
        </w:rPr>
        <w:t>加工制作裱花蛋糕，裱浆和经清洗消毒的新鲜水果应当天加工制作；蛋糕胚应存放在专用冷冻或冷藏设备中；打发好的奶油应尽快使用完毕。</w:t>
      </w:r>
    </w:p>
    <w:p>
      <w:pPr>
        <w:pStyle w:val="168"/>
      </w:pPr>
      <w:r>
        <w:rPr>
          <w:rFonts w:hint="eastAsia"/>
        </w:rPr>
        <w:t>专间制作好的食品应当餐供应。</w:t>
      </w:r>
    </w:p>
    <w:p>
      <w:pPr>
        <w:pStyle w:val="95"/>
        <w:spacing w:before="156" w:after="156"/>
      </w:pPr>
      <w:r>
        <w:rPr>
          <w:rFonts w:hint="eastAsia"/>
        </w:rPr>
        <w:t>专区制作</w:t>
      </w:r>
    </w:p>
    <w:p>
      <w:pPr>
        <w:pStyle w:val="168"/>
      </w:pPr>
      <w:r>
        <w:rPr>
          <w:rFonts w:hint="eastAsia"/>
        </w:rPr>
        <w:t>专区工作人员应穿戴专用工作衣帽并佩戴口罩，在加工制作过程中应及时对手部进行清洗消毒。</w:t>
      </w:r>
    </w:p>
    <w:p>
      <w:pPr>
        <w:pStyle w:val="168"/>
      </w:pPr>
      <w:r>
        <w:rPr>
          <w:rFonts w:hint="eastAsia"/>
        </w:rPr>
        <w:t>应使用专用的工具、容器、设备，并及时进行清洗消毒。</w:t>
      </w:r>
    </w:p>
    <w:p>
      <w:pPr>
        <w:pStyle w:val="168"/>
      </w:pPr>
      <w:r>
        <w:rPr>
          <w:rFonts w:hint="eastAsia"/>
        </w:rPr>
        <w:t>使用专用冷冻或冷藏设备存放食品时，宜将食品放置在密闭容器内或使用保鲜膜等进行无污染覆盖。</w:t>
      </w:r>
    </w:p>
    <w:p>
      <w:pPr>
        <w:pStyle w:val="95"/>
        <w:spacing w:before="156" w:after="156"/>
      </w:pPr>
      <w:r>
        <w:rPr>
          <w:rFonts w:hint="eastAsia"/>
        </w:rPr>
        <w:t>烹饪制作</w:t>
      </w:r>
    </w:p>
    <w:p>
      <w:pPr>
        <w:pStyle w:val="168"/>
      </w:pPr>
      <w:r>
        <w:rPr>
          <w:rFonts w:hint="eastAsia"/>
        </w:rPr>
        <w:t>烹饪操作间应保持通风，排烟、排水良好，各种烹饪设备摆放整齐，地面、墙壁、屋顶等清洁无污物。</w:t>
      </w:r>
    </w:p>
    <w:p>
      <w:pPr>
        <w:pStyle w:val="168"/>
      </w:pPr>
      <w:r>
        <w:rPr>
          <w:rFonts w:hint="eastAsia"/>
        </w:rPr>
        <w:t>烹饪前应检查烹饪设备、工（用）具是否齐全、清洁；检查燃气、灶具、排烟系统是否处于正常运转状态。</w:t>
      </w:r>
    </w:p>
    <w:p>
      <w:pPr>
        <w:pStyle w:val="168"/>
      </w:pPr>
      <w:r>
        <w:rPr>
          <w:rFonts w:hint="eastAsia"/>
        </w:rPr>
        <w:t>烹饪前应对食品原料、调料等进行详细检查，发现有腐败变质或者其他感官性状异常的，应立即上报。</w:t>
      </w:r>
    </w:p>
    <w:p>
      <w:pPr>
        <w:pStyle w:val="168"/>
      </w:pPr>
      <w:r>
        <w:rPr>
          <w:rFonts w:hint="eastAsia"/>
        </w:rPr>
        <w:t>烹饪时应保证食品原料均匀受热，烧熟煮透，其中心温度不低于70</w:t>
      </w:r>
      <w:r>
        <w:t> </w:t>
      </w:r>
      <w:r>
        <w:rPr>
          <w:rFonts w:hint="eastAsia"/>
        </w:rPr>
        <w:t>℃；对特殊加工制作工艺，中心温度低于70</w:t>
      </w:r>
      <w:r>
        <w:t> </w:t>
      </w:r>
      <w:r>
        <w:rPr>
          <w:rFonts w:hint="eastAsia"/>
        </w:rPr>
        <w:t>℃的食品，烹饪人员应严格控制原料质量安全状态，确保经过特殊加工制作工艺制作成品的食品安全。</w:t>
      </w:r>
    </w:p>
    <w:p>
      <w:pPr>
        <w:pStyle w:val="168"/>
      </w:pPr>
      <w:r>
        <w:rPr>
          <w:rFonts w:hint="eastAsia"/>
        </w:rPr>
        <w:t>盛放调味品的容器应保持清洁，使用后加盖存放，宜标注预包装调味品标签上标注的生产日期、保质期等内容及开封日期。</w:t>
      </w:r>
    </w:p>
    <w:p>
      <w:pPr>
        <w:pStyle w:val="168"/>
      </w:pPr>
      <w:r>
        <w:rPr>
          <w:rFonts w:hint="eastAsia"/>
        </w:rPr>
        <w:t>菜品用的围边、盘花应保证清洁新鲜、无腐败变质，不应回收后再使用。</w:t>
      </w:r>
    </w:p>
    <w:p>
      <w:pPr>
        <w:pStyle w:val="168"/>
      </w:pPr>
      <w:r>
        <w:rPr>
          <w:rFonts w:hint="eastAsia"/>
        </w:rPr>
        <w:t>烹饪时应采用有效的设备或方法，避免或减少食品在烹饪过程中产生有害物质。</w:t>
      </w:r>
    </w:p>
    <w:p>
      <w:pPr>
        <w:pStyle w:val="168"/>
      </w:pPr>
      <w:r>
        <w:rPr>
          <w:rFonts w:hint="eastAsia"/>
        </w:rPr>
        <w:t>油炸类食品制作时应注意：</w:t>
      </w:r>
    </w:p>
    <w:p>
      <w:pPr>
        <w:pStyle w:val="133"/>
      </w:pPr>
      <w:r>
        <w:rPr>
          <w:rFonts w:hint="eastAsia"/>
        </w:rPr>
        <w:t>选择热稳定性好、适合油炸的食用油脂；</w:t>
      </w:r>
    </w:p>
    <w:p>
      <w:pPr>
        <w:pStyle w:val="133"/>
      </w:pPr>
      <w:r>
        <w:rPr>
          <w:rFonts w:hint="eastAsia"/>
        </w:rPr>
        <w:t>与炸油直接接触的设备、工具内表面应为耐腐蚀、耐高温的材质（如不锈钢等），易清洁；</w:t>
      </w:r>
    </w:p>
    <w:p>
      <w:pPr>
        <w:pStyle w:val="133"/>
      </w:pPr>
      <w:r>
        <w:rPr>
          <w:rFonts w:hint="eastAsia"/>
        </w:rPr>
        <w:t>油炸食品前，应减少食品表面的多余水分；</w:t>
      </w:r>
    </w:p>
    <w:p>
      <w:pPr>
        <w:pStyle w:val="133"/>
      </w:pPr>
      <w:r>
        <w:rPr>
          <w:rFonts w:hint="eastAsia"/>
        </w:rPr>
        <w:t>油炸食品时，油温不宜超过190</w:t>
      </w:r>
      <w:r>
        <w:t> </w:t>
      </w:r>
      <w:r>
        <w:rPr>
          <w:rFonts w:hint="eastAsia"/>
        </w:rPr>
        <w:t>℃，油量不足时，应及时添加新油，定期过滤在用油，去除食物残渣；</w:t>
      </w:r>
    </w:p>
    <w:p>
      <w:pPr>
        <w:pStyle w:val="133"/>
      </w:pPr>
      <w:r>
        <w:rPr>
          <w:rFonts w:hint="eastAsia"/>
        </w:rPr>
        <w:t>定期拆卸油炸设备，进行清洁维护。</w:t>
      </w:r>
    </w:p>
    <w:p>
      <w:pPr>
        <w:pStyle w:val="168"/>
      </w:pPr>
      <w:r>
        <w:rPr>
          <w:rFonts w:hint="eastAsia"/>
        </w:rPr>
        <w:t>糕点类食品制作时应注意：</w:t>
      </w:r>
    </w:p>
    <w:p>
      <w:pPr>
        <w:pStyle w:val="133"/>
      </w:pPr>
      <w:r>
        <w:rPr>
          <w:rFonts w:hint="eastAsia"/>
        </w:rPr>
        <w:t>使用烘焙包装用纸时，应考虑颜色可能对产品的迁移，并控制有害物质的迁移量，不应使用有荧光增白剂的烘烤纸；</w:t>
      </w:r>
    </w:p>
    <w:p>
      <w:pPr>
        <w:pStyle w:val="133"/>
      </w:pPr>
      <w:r>
        <w:rPr>
          <w:rFonts w:hint="eastAsia"/>
        </w:rPr>
        <w:t>使用自制蛋液的，应冷藏保存蛋液，防止蛋液变质。</w:t>
      </w:r>
    </w:p>
    <w:p>
      <w:pPr>
        <w:pStyle w:val="168"/>
      </w:pPr>
      <w:r>
        <w:rPr>
          <w:rFonts w:hint="eastAsia"/>
        </w:rPr>
        <w:t>自制饮品制作时应注意：</w:t>
      </w:r>
    </w:p>
    <w:p>
      <w:pPr>
        <w:pStyle w:val="133"/>
      </w:pPr>
      <w:r>
        <w:rPr>
          <w:rFonts w:hint="eastAsia"/>
        </w:rPr>
        <w:t>加工制作现榨果蔬汁、食用冰等的用水应符合GB 5749的相关要求；</w:t>
      </w:r>
    </w:p>
    <w:p>
      <w:pPr>
        <w:pStyle w:val="133"/>
      </w:pPr>
      <w:r>
        <w:rPr>
          <w:rFonts w:hint="eastAsia"/>
        </w:rPr>
        <w:t>自制饮品所用的原料乳，宜为预包装乳制品；</w:t>
      </w:r>
    </w:p>
    <w:p>
      <w:pPr>
        <w:pStyle w:val="133"/>
      </w:pPr>
      <w:r>
        <w:rPr>
          <w:rFonts w:hint="eastAsia"/>
        </w:rPr>
        <w:t>煮沸生豆浆时，应将上涌泡沫除净，煮沸后保持沸腾状态5分钟以上。</w:t>
      </w:r>
    </w:p>
    <w:p>
      <w:pPr>
        <w:pStyle w:val="66"/>
        <w:spacing w:before="156" w:after="156"/>
      </w:pPr>
      <w:r>
        <w:rPr>
          <w:rFonts w:hint="eastAsia"/>
        </w:rPr>
        <w:t>食品添加剂使用</w:t>
      </w:r>
    </w:p>
    <w:p>
      <w:pPr>
        <w:pStyle w:val="165"/>
      </w:pPr>
      <w:r>
        <w:rPr>
          <w:rFonts w:hint="eastAsia"/>
        </w:rPr>
        <w:t>机关食堂应按照GB 2760规定的食品添加剂品种、适用范围、使用量等合理使用食品添加剂。不应采购、贮存、使用亚硝酸盐（包括亚硝酸钠、亚硝酸钾）。</w:t>
      </w:r>
    </w:p>
    <w:p>
      <w:pPr>
        <w:pStyle w:val="165"/>
      </w:pPr>
      <w:r>
        <w:rPr>
          <w:rFonts w:hint="eastAsia"/>
        </w:rPr>
        <w:t>应设置专柜（位）存放食品添加剂，并标注“食品添加剂”字样；拆包后的食品添加剂应在盛放容器上标明食品添加剂名称，并保留原包装。</w:t>
      </w:r>
    </w:p>
    <w:p>
      <w:pPr>
        <w:pStyle w:val="165"/>
      </w:pPr>
      <w:r>
        <w:rPr>
          <w:rFonts w:hint="eastAsia"/>
        </w:rPr>
        <w:t>应专册记录使用食品添加剂的名称、生产日期或批号、添加的食品品种、添加量、添加时间、操作人员等信息，《食品添加剂使用记录表》参见附录C。</w:t>
      </w:r>
    </w:p>
    <w:p>
      <w:pPr>
        <w:pStyle w:val="66"/>
        <w:spacing w:before="156" w:after="156"/>
      </w:pPr>
      <w:r>
        <w:rPr>
          <w:rFonts w:hint="eastAsia"/>
        </w:rPr>
        <w:t>食品相关产品使用</w:t>
      </w:r>
    </w:p>
    <w:p>
      <w:pPr>
        <w:pStyle w:val="165"/>
      </w:pPr>
      <w:r>
        <w:rPr>
          <w:rFonts w:hint="eastAsia"/>
        </w:rPr>
        <w:t>各类工具和容器应有明显的区分标识，可使用颜色、材料、形状、文字等方式进行区分。</w:t>
      </w:r>
    </w:p>
    <w:p>
      <w:pPr>
        <w:pStyle w:val="165"/>
      </w:pPr>
      <w:r>
        <w:rPr>
          <w:rFonts w:hint="eastAsia"/>
        </w:rPr>
        <w:t>各类工具、容器和设备，宜使用不锈钢材料，不宜使用木质材料；盛放热食类食品的容器不宜使用塑料材料。</w:t>
      </w:r>
    </w:p>
    <w:p>
      <w:pPr>
        <w:pStyle w:val="165"/>
      </w:pPr>
      <w:r>
        <w:rPr>
          <w:rFonts w:hint="eastAsia"/>
        </w:rPr>
        <w:t>不应重复使用一次性用品。</w:t>
      </w:r>
    </w:p>
    <w:p>
      <w:pPr>
        <w:pStyle w:val="66"/>
        <w:spacing w:before="156" w:after="156"/>
      </w:pPr>
      <w:r>
        <w:rPr>
          <w:rFonts w:hint="eastAsia"/>
        </w:rPr>
        <w:t>高危易腐食品冷却</w:t>
      </w:r>
    </w:p>
    <w:p>
      <w:pPr>
        <w:pStyle w:val="165"/>
      </w:pPr>
      <w:r>
        <w:rPr>
          <w:rFonts w:hint="eastAsia"/>
        </w:rPr>
        <w:t>需要冷冻（藏）的熟制高危易腐半成品或成品，应在熟制后立即冷却。</w:t>
      </w:r>
    </w:p>
    <w:p>
      <w:pPr>
        <w:pStyle w:val="165"/>
      </w:pPr>
      <w:r>
        <w:rPr>
          <w:rFonts w:hint="eastAsia"/>
        </w:rPr>
        <w:t>食品应在清洁操作区内进行熟制成品的冷却，并在盛放容器上标注加工制作时间等。</w:t>
      </w:r>
    </w:p>
    <w:p>
      <w:pPr>
        <w:pStyle w:val="165"/>
      </w:pPr>
      <w:r>
        <w:rPr>
          <w:rFonts w:hint="eastAsia"/>
        </w:rPr>
        <w:t>食品在食用前需冷冻（藏）的，宜将成品放置在密闭容器内或使用保鲜膜等进行无污染覆盖。</w:t>
      </w:r>
    </w:p>
    <w:p>
      <w:pPr>
        <w:pStyle w:val="165"/>
      </w:pPr>
      <w:r>
        <w:rPr>
          <w:rFonts w:hint="eastAsia"/>
        </w:rPr>
        <w:t>食品可采用切成小块、搅拌、冷水浴等措施或使用专用速冷设备进行冷却。</w:t>
      </w:r>
    </w:p>
    <w:p>
      <w:pPr>
        <w:pStyle w:val="66"/>
        <w:spacing w:before="156" w:after="156"/>
      </w:pPr>
      <w:r>
        <w:rPr>
          <w:rFonts w:hint="eastAsia"/>
        </w:rPr>
        <w:t>食品再加热</w:t>
      </w:r>
    </w:p>
    <w:p>
      <w:pPr>
        <w:pStyle w:val="165"/>
      </w:pPr>
      <w:r>
        <w:rPr>
          <w:rFonts w:hint="eastAsia"/>
        </w:rPr>
        <w:t>冷冻熟食品应彻底解冻后经充分加热方可食用。</w:t>
      </w:r>
    </w:p>
    <w:p>
      <w:pPr>
        <w:pStyle w:val="165"/>
      </w:pPr>
      <w:r>
        <w:rPr>
          <w:rFonts w:hint="eastAsia"/>
        </w:rPr>
        <w:t>高危易腐食品熟制后，在8</w:t>
      </w:r>
      <w:r>
        <w:t> </w:t>
      </w:r>
      <w:r>
        <w:rPr>
          <w:rFonts w:hint="eastAsia"/>
        </w:rPr>
        <w:t>℃～60</w:t>
      </w:r>
      <w:r>
        <w:t> </w:t>
      </w:r>
      <w:r>
        <w:rPr>
          <w:rFonts w:hint="eastAsia"/>
        </w:rPr>
        <w:t>℃条件下存放2h以上的，食用前应进行再加热。</w:t>
      </w:r>
    </w:p>
    <w:p>
      <w:pPr>
        <w:pStyle w:val="165"/>
      </w:pPr>
      <w:r>
        <w:rPr>
          <w:rFonts w:hint="eastAsia"/>
        </w:rPr>
        <w:t>再加热前应确认食品是否发生变质，再加热时食品的中心温度应达到70</w:t>
      </w:r>
      <w:r>
        <w:t> </w:t>
      </w:r>
      <w:r>
        <w:rPr>
          <w:rFonts w:hint="eastAsia"/>
        </w:rPr>
        <w:t>℃以上。</w:t>
      </w:r>
    </w:p>
    <w:p>
      <w:pPr>
        <w:pStyle w:val="66"/>
        <w:spacing w:before="156" w:after="156"/>
      </w:pPr>
      <w:r>
        <w:rPr>
          <w:rFonts w:hint="eastAsia"/>
        </w:rPr>
        <w:t>食品留样</w:t>
      </w:r>
    </w:p>
    <w:p>
      <w:pPr>
        <w:pStyle w:val="165"/>
      </w:pPr>
      <w:r>
        <w:rPr>
          <w:rFonts w:hint="eastAsia"/>
        </w:rPr>
        <w:t>机关食堂应配备专用冷藏设施及留样工器具，留样容器应大小适宜，便于盛放与清洗消毒；冷藏设备应贴有明显的“食品留样专用”标识并上锁。</w:t>
      </w:r>
    </w:p>
    <w:p>
      <w:pPr>
        <w:pStyle w:val="165"/>
      </w:pPr>
      <w:r>
        <w:rPr>
          <w:rFonts w:hint="eastAsia"/>
        </w:rPr>
        <w:t>应将留样食品按照品种分别盛放于清洗消毒后的专用密闭容器内，在专用冷藏设备中冷藏存放48</w:t>
      </w:r>
      <w:r>
        <w:t> </w:t>
      </w:r>
      <w:r>
        <w:rPr>
          <w:rFonts w:hint="eastAsia"/>
        </w:rPr>
        <w:t>h以上；每个品种的留样量应能满足检验检测需要，且不少于125</w:t>
      </w:r>
      <w:r>
        <w:t> </w:t>
      </w:r>
      <w:r>
        <w:rPr>
          <w:rFonts w:hint="eastAsia"/>
        </w:rPr>
        <w:t>g。</w:t>
      </w:r>
    </w:p>
    <w:p>
      <w:pPr>
        <w:pStyle w:val="165"/>
      </w:pPr>
      <w:r>
        <w:rPr>
          <w:rFonts w:hint="eastAsia"/>
        </w:rPr>
        <w:t>在盛放留样食品的容器上粘贴标签，标明编号、留样食品名称、留样时间、留样量、留样人员、餐次、审核人员等信息，并按时间顺序分类保存在专用冷藏设施中。</w:t>
      </w:r>
    </w:p>
    <w:p>
      <w:pPr>
        <w:pStyle w:val="165"/>
      </w:pPr>
      <w:r>
        <w:rPr>
          <w:rFonts w:hint="eastAsia"/>
        </w:rPr>
        <w:t>应由专人管理留样食品、记录留样情况，记录内容包括留样食品名称、留样时间（月、日、时）、留样人员等；留样记录应保存24个月以上，以备查验。</w:t>
      </w:r>
    </w:p>
    <w:p>
      <w:pPr>
        <w:pStyle w:val="165"/>
      </w:pPr>
      <w:r>
        <w:rPr>
          <w:rFonts w:hint="eastAsia"/>
        </w:rPr>
        <w:t>发生食物中毒、疑似食物中毒事件或其他情况需要时，机关食堂应配合相关部门依法对留样食品进行检验。</w:t>
      </w:r>
    </w:p>
    <w:p>
      <w:pPr>
        <w:pStyle w:val="66"/>
        <w:spacing w:before="156" w:after="156"/>
      </w:pPr>
      <w:r>
        <w:rPr>
          <w:rFonts w:hint="eastAsia"/>
        </w:rPr>
        <w:t>检验检测</w:t>
      </w:r>
    </w:p>
    <w:p>
      <w:pPr>
        <w:pStyle w:val="165"/>
      </w:pPr>
      <w:r>
        <w:rPr>
          <w:rFonts w:hint="eastAsia"/>
        </w:rPr>
        <w:t>机关食堂应制定检验检测计划，定期对大宗食品原料、加工制作环境等自行检测或委托具有资质的第三方机构进行检验检测。</w:t>
      </w:r>
    </w:p>
    <w:p>
      <w:pPr>
        <w:pStyle w:val="165"/>
      </w:pPr>
      <w:r>
        <w:rPr>
          <w:rFonts w:hint="eastAsia"/>
        </w:rPr>
        <w:t>可根据自身的食品安全风险分析结果，确定检验检测项目，如农药残留、兽药残留、致病性微生物、餐用具清洗消毒效果等。</w:t>
      </w:r>
    </w:p>
    <w:p>
      <w:pPr>
        <w:pStyle w:val="165"/>
      </w:pPr>
      <w:r>
        <w:rPr>
          <w:rFonts w:hint="eastAsia"/>
        </w:rPr>
        <w:t>可根据食堂实际情况建设独立的食品快速检测室，并配备食品安全快速检测设备、试剂试纸及专业检验检测人员，其中检测设备应能快速检测以下内容：</w:t>
      </w:r>
    </w:p>
    <w:p>
      <w:pPr>
        <w:pStyle w:val="133"/>
      </w:pPr>
      <w:r>
        <w:rPr>
          <w:rFonts w:hint="eastAsia"/>
        </w:rPr>
        <w:t>生鲜肉的瘦肉精；</w:t>
      </w:r>
    </w:p>
    <w:p>
      <w:pPr>
        <w:pStyle w:val="133"/>
      </w:pPr>
      <w:r>
        <w:rPr>
          <w:rFonts w:hint="eastAsia"/>
        </w:rPr>
        <w:t>熟肉制品的亚硝酸盐；</w:t>
      </w:r>
    </w:p>
    <w:p>
      <w:pPr>
        <w:pStyle w:val="133"/>
      </w:pPr>
      <w:r>
        <w:rPr>
          <w:rFonts w:hint="eastAsia"/>
        </w:rPr>
        <w:t>食用油的酸价和过氧化值；</w:t>
      </w:r>
    </w:p>
    <w:p>
      <w:pPr>
        <w:pStyle w:val="133"/>
      </w:pPr>
      <w:r>
        <w:rPr>
          <w:rFonts w:hint="eastAsia"/>
        </w:rPr>
        <w:t>酒类的甲醇；</w:t>
      </w:r>
    </w:p>
    <w:p>
      <w:pPr>
        <w:pStyle w:val="133"/>
      </w:pPr>
      <w:r>
        <w:rPr>
          <w:rFonts w:hint="eastAsia"/>
        </w:rPr>
        <w:t>水产品的甲醛；</w:t>
      </w:r>
    </w:p>
    <w:p>
      <w:pPr>
        <w:pStyle w:val="133"/>
      </w:pPr>
      <w:r>
        <w:rPr>
          <w:rFonts w:hint="eastAsia"/>
        </w:rPr>
        <w:t>果蔬的农药残留；</w:t>
      </w:r>
    </w:p>
    <w:p>
      <w:pPr>
        <w:pStyle w:val="133"/>
      </w:pPr>
      <w:r>
        <w:rPr>
          <w:rFonts w:hint="eastAsia"/>
        </w:rPr>
        <w:t>消毒液的有效氯等。</w:t>
      </w:r>
    </w:p>
    <w:p>
      <w:pPr>
        <w:pStyle w:val="66"/>
        <w:spacing w:before="156" w:after="156"/>
      </w:pPr>
      <w:r>
        <w:rPr>
          <w:rFonts w:hint="eastAsia"/>
        </w:rPr>
        <w:t>追溯和撤回</w:t>
      </w:r>
    </w:p>
    <w:p>
      <w:pPr>
        <w:pStyle w:val="95"/>
        <w:spacing w:before="156" w:after="156"/>
      </w:pPr>
      <w:r>
        <w:rPr>
          <w:rFonts w:hint="eastAsia"/>
        </w:rPr>
        <w:t>产品追溯</w:t>
      </w:r>
    </w:p>
    <w:p>
      <w:pPr>
        <w:pStyle w:val="168"/>
      </w:pPr>
      <w:r>
        <w:rPr>
          <w:rFonts w:hint="eastAsia"/>
        </w:rPr>
        <w:t>应建立从食品原料供应、加工制作到服务消费全过程的追溯程序。</w:t>
      </w:r>
    </w:p>
    <w:p>
      <w:pPr>
        <w:pStyle w:val="168"/>
      </w:pPr>
      <w:r>
        <w:rPr>
          <w:rFonts w:hint="eastAsia"/>
        </w:rPr>
        <w:t>应建立并保持以下记录：</w:t>
      </w:r>
    </w:p>
    <w:p>
      <w:pPr>
        <w:pStyle w:val="133"/>
      </w:pPr>
      <w:r>
        <w:rPr>
          <w:rFonts w:hint="eastAsia"/>
        </w:rPr>
        <w:t>采购验收记录；</w:t>
      </w:r>
    </w:p>
    <w:p>
      <w:pPr>
        <w:pStyle w:val="133"/>
      </w:pPr>
      <w:r>
        <w:rPr>
          <w:rFonts w:hint="eastAsia"/>
        </w:rPr>
        <w:t>关键过程加工操作记录；</w:t>
      </w:r>
    </w:p>
    <w:p>
      <w:pPr>
        <w:pStyle w:val="133"/>
      </w:pPr>
      <w:r>
        <w:rPr>
          <w:rFonts w:hint="eastAsia"/>
        </w:rPr>
        <w:t>卫生检查记录；</w:t>
      </w:r>
    </w:p>
    <w:p>
      <w:pPr>
        <w:pStyle w:val="133"/>
      </w:pPr>
      <w:r>
        <w:rPr>
          <w:rFonts w:hint="eastAsia"/>
        </w:rPr>
        <w:t>人员健康状况记录；</w:t>
      </w:r>
    </w:p>
    <w:p>
      <w:pPr>
        <w:pStyle w:val="133"/>
      </w:pPr>
      <w:r>
        <w:rPr>
          <w:rFonts w:hint="eastAsia"/>
        </w:rPr>
        <w:t>检验记录；</w:t>
      </w:r>
    </w:p>
    <w:p>
      <w:pPr>
        <w:pStyle w:val="133"/>
      </w:pPr>
      <w:r>
        <w:rPr>
          <w:rFonts w:hint="eastAsia"/>
        </w:rPr>
        <w:t>投诉及处理记录；</w:t>
      </w:r>
    </w:p>
    <w:p>
      <w:pPr>
        <w:pStyle w:val="133"/>
      </w:pPr>
      <w:r>
        <w:rPr>
          <w:rFonts w:hint="eastAsia"/>
        </w:rPr>
        <w:t>纠正及预防措施记录；</w:t>
      </w:r>
    </w:p>
    <w:p>
      <w:pPr>
        <w:pStyle w:val="133"/>
      </w:pPr>
      <w:r>
        <w:rPr>
          <w:rFonts w:hint="eastAsia"/>
        </w:rPr>
        <w:t>其他必要记录。</w:t>
      </w:r>
    </w:p>
    <w:p>
      <w:pPr>
        <w:pStyle w:val="95"/>
        <w:spacing w:before="156" w:after="156"/>
      </w:pPr>
      <w:r>
        <w:rPr>
          <w:rFonts w:hint="eastAsia"/>
        </w:rPr>
        <w:t>产品撤回</w:t>
      </w:r>
    </w:p>
    <w:p>
      <w:pPr>
        <w:pStyle w:val="168"/>
      </w:pPr>
      <w:r>
        <w:rPr>
          <w:rFonts w:hint="eastAsia"/>
        </w:rPr>
        <w:t>应制定相应的产品撤回预案，确保发现食品中存在或潜在食品安全问题时能够迅速撤回问题食品。</w:t>
      </w:r>
    </w:p>
    <w:p>
      <w:pPr>
        <w:pStyle w:val="168"/>
      </w:pPr>
      <w:r>
        <w:rPr>
          <w:rFonts w:hint="eastAsia"/>
        </w:rPr>
        <w:t>对于可能存在潜在危害但已经售卖的食品，一经发现应采取有效措施及时阻止消费者继续食用，立即撤回可能存在危害的食品，并做好应对食品安全事故的准备。</w:t>
      </w:r>
    </w:p>
    <w:p>
      <w:pPr>
        <w:pStyle w:val="168"/>
      </w:pPr>
      <w:r>
        <w:rPr>
          <w:rFonts w:hint="eastAsia"/>
        </w:rPr>
        <w:t>定期开展模拟产品撤回活动，确保产品撤回预案的可行性。</w:t>
      </w:r>
    </w:p>
    <w:p>
      <w:pPr>
        <w:pStyle w:val="105"/>
        <w:spacing w:before="312" w:after="312"/>
      </w:pPr>
      <w:bookmarkStart w:id="165" w:name="_Toc45208010"/>
      <w:bookmarkStart w:id="166" w:name="_Toc50558350"/>
      <w:bookmarkStart w:id="167" w:name="_Toc82875028"/>
      <w:bookmarkStart w:id="168" w:name="_Toc87705087"/>
      <w:bookmarkStart w:id="169" w:name="_Toc87866314"/>
      <w:bookmarkStart w:id="170" w:name="_Toc88567010"/>
      <w:bookmarkStart w:id="171" w:name="_Toc88638397"/>
      <w:r>
        <w:rPr>
          <w:rFonts w:hint="eastAsia"/>
        </w:rPr>
        <w:t>就餐服务管理</w:t>
      </w:r>
      <w:bookmarkEnd w:id="165"/>
      <w:bookmarkEnd w:id="166"/>
      <w:bookmarkEnd w:id="167"/>
      <w:bookmarkEnd w:id="168"/>
      <w:bookmarkEnd w:id="169"/>
      <w:bookmarkEnd w:id="170"/>
      <w:bookmarkEnd w:id="171"/>
    </w:p>
    <w:p>
      <w:pPr>
        <w:pStyle w:val="106"/>
        <w:spacing w:before="156" w:after="156"/>
      </w:pPr>
      <w:bookmarkStart w:id="172" w:name="_Toc45208011"/>
      <w:bookmarkStart w:id="173" w:name="_Toc50558351"/>
      <w:bookmarkStart w:id="174" w:name="_Toc82875029"/>
      <w:bookmarkStart w:id="175" w:name="_Toc87705088"/>
      <w:bookmarkStart w:id="176" w:name="_Toc87866315"/>
      <w:bookmarkStart w:id="177" w:name="_Toc88567011"/>
      <w:bookmarkStart w:id="178" w:name="_Toc88638398"/>
      <w:r>
        <w:rPr>
          <w:rFonts w:hint="eastAsia"/>
        </w:rPr>
        <w:t>饮食供应</w:t>
      </w:r>
      <w:bookmarkEnd w:id="172"/>
      <w:bookmarkEnd w:id="173"/>
      <w:bookmarkEnd w:id="174"/>
      <w:bookmarkEnd w:id="175"/>
      <w:bookmarkEnd w:id="176"/>
      <w:bookmarkEnd w:id="177"/>
      <w:bookmarkEnd w:id="178"/>
    </w:p>
    <w:p>
      <w:pPr>
        <w:pStyle w:val="166"/>
      </w:pPr>
      <w:r>
        <w:rPr>
          <w:rFonts w:hint="eastAsia"/>
        </w:rPr>
        <w:t>定期更新营养食谱，丰富菜品花样；宜根据二十四节气，提供时令餐食。</w:t>
      </w:r>
    </w:p>
    <w:p>
      <w:pPr>
        <w:pStyle w:val="166"/>
      </w:pPr>
      <w:r>
        <w:rPr>
          <w:rFonts w:hint="eastAsia"/>
        </w:rPr>
        <w:t>分派菜肴、整理造型的工具使用前应清洗消毒，加工制作围边、盘花等的材料应符合食品安全要求。</w:t>
      </w:r>
    </w:p>
    <w:p>
      <w:pPr>
        <w:pStyle w:val="166"/>
      </w:pPr>
      <w:r>
        <w:rPr>
          <w:rFonts w:hint="eastAsia"/>
        </w:rPr>
        <w:t>在烹饪后至食用前需要较长时间（超过2</w:t>
      </w:r>
      <w:r>
        <w:t> </w:t>
      </w:r>
      <w:r>
        <w:rPr>
          <w:rFonts w:hint="eastAsia"/>
        </w:rPr>
        <w:t>h）存放的高危易腐食品，应在高于60</w:t>
      </w:r>
      <w:r>
        <w:t> </w:t>
      </w:r>
      <w:r>
        <w:rPr>
          <w:rFonts w:hint="eastAsia"/>
        </w:rPr>
        <w:t>℃或低于8</w:t>
      </w:r>
      <w:r>
        <w:t> </w:t>
      </w:r>
      <w:r>
        <w:rPr>
          <w:rFonts w:hint="eastAsia"/>
        </w:rPr>
        <w:t>℃的条件下存放；在8</w:t>
      </w:r>
      <w:r>
        <w:t> </w:t>
      </w:r>
      <w:r>
        <w:rPr>
          <w:rFonts w:hint="eastAsia"/>
        </w:rPr>
        <w:t>℃～60</w:t>
      </w:r>
      <w:r>
        <w:t> </w:t>
      </w:r>
      <w:r>
        <w:rPr>
          <w:rFonts w:hint="eastAsia"/>
        </w:rPr>
        <w:t>℃条件下存放超过2</w:t>
      </w:r>
      <w:r>
        <w:t> </w:t>
      </w:r>
      <w:r>
        <w:rPr>
          <w:rFonts w:hint="eastAsia"/>
        </w:rPr>
        <w:t>h，且未发生感官性状变化的，食用前应再加热，再加热时食物中心温度应达到70</w:t>
      </w:r>
      <w:r>
        <w:t> </w:t>
      </w:r>
      <w:r>
        <w:rPr>
          <w:rFonts w:hint="eastAsia"/>
        </w:rPr>
        <w:t>℃以上。</w:t>
      </w:r>
    </w:p>
    <w:p>
      <w:pPr>
        <w:pStyle w:val="166"/>
      </w:pPr>
      <w:r>
        <w:rPr>
          <w:rFonts w:hint="eastAsia"/>
        </w:rPr>
        <w:t>宜按照标签标注的温度等条件供应预包装食品，食品的温度不应超过标签标注的温度+3</w:t>
      </w:r>
      <w:r>
        <w:t> </w:t>
      </w:r>
      <w:r>
        <w:rPr>
          <w:rFonts w:hint="eastAsia"/>
        </w:rPr>
        <w:t>℃。</w:t>
      </w:r>
    </w:p>
    <w:p>
      <w:pPr>
        <w:pStyle w:val="166"/>
      </w:pPr>
      <w:r>
        <w:rPr>
          <w:rFonts w:hint="eastAsia"/>
        </w:rPr>
        <w:t>供餐过程中，应对食品采取有效防护措施，避免食品受到污染；使用传递设施（如升降笼、食梯、滑道等）的，应保持传递设施清洁。</w:t>
      </w:r>
    </w:p>
    <w:p>
      <w:pPr>
        <w:pStyle w:val="106"/>
        <w:spacing w:before="156" w:after="156"/>
      </w:pPr>
      <w:bookmarkStart w:id="179" w:name="_Toc45208012"/>
      <w:bookmarkStart w:id="180" w:name="_Toc50558352"/>
      <w:bookmarkStart w:id="181" w:name="_Toc82875030"/>
      <w:bookmarkStart w:id="182" w:name="_Toc87705089"/>
      <w:bookmarkStart w:id="183" w:name="_Toc87866316"/>
      <w:bookmarkStart w:id="184" w:name="_Toc88567012"/>
      <w:bookmarkStart w:id="185" w:name="_Toc88638399"/>
      <w:r>
        <w:rPr>
          <w:rFonts w:hint="eastAsia"/>
        </w:rPr>
        <w:t>用餐服务</w:t>
      </w:r>
      <w:bookmarkEnd w:id="179"/>
      <w:bookmarkEnd w:id="180"/>
      <w:bookmarkEnd w:id="181"/>
      <w:bookmarkEnd w:id="182"/>
      <w:bookmarkEnd w:id="183"/>
      <w:bookmarkEnd w:id="184"/>
      <w:bookmarkEnd w:id="185"/>
    </w:p>
    <w:p>
      <w:pPr>
        <w:pStyle w:val="166"/>
      </w:pPr>
      <w:r>
        <w:rPr>
          <w:rFonts w:hint="eastAsia"/>
        </w:rPr>
        <w:t>用餐区内应指定专人负责现场秩序维护和人员引导，并对服务人员的分餐技能、服务态度等进行巡检。</w:t>
      </w:r>
    </w:p>
    <w:p>
      <w:pPr>
        <w:pStyle w:val="166"/>
      </w:pPr>
      <w:r>
        <w:rPr>
          <w:rFonts w:hint="eastAsia"/>
        </w:rPr>
        <w:t>售餐前应对餐桌、餐椅进行清洁，分派菜肴、盛装食品的工器具应清洁消毒并摆放整齐有序。</w:t>
      </w:r>
    </w:p>
    <w:p>
      <w:pPr>
        <w:pStyle w:val="166"/>
      </w:pPr>
      <w:r>
        <w:rPr>
          <w:rFonts w:hint="eastAsia"/>
        </w:rPr>
        <w:t>用餐区入口处宜设置餐盘拿取处，在出口处设置餐盘回收处。</w:t>
      </w:r>
    </w:p>
    <w:p>
      <w:pPr>
        <w:pStyle w:val="166"/>
      </w:pPr>
      <w:r>
        <w:rPr>
          <w:rFonts w:hint="eastAsia"/>
        </w:rPr>
        <w:t>由专人负责检查待供应食品，若发现有腐败变质或其他感官性状异常的，应撤回并立即上报。</w:t>
      </w:r>
    </w:p>
    <w:p>
      <w:pPr>
        <w:pStyle w:val="106"/>
        <w:spacing w:before="156" w:after="156"/>
      </w:pPr>
      <w:bookmarkStart w:id="186" w:name="_Toc45208014"/>
      <w:bookmarkStart w:id="187" w:name="_Toc50558353"/>
      <w:bookmarkStart w:id="188" w:name="_Toc82875031"/>
      <w:bookmarkStart w:id="189" w:name="_Toc87705090"/>
      <w:bookmarkStart w:id="190" w:name="_Toc87866317"/>
      <w:bookmarkStart w:id="191" w:name="_Toc88567013"/>
      <w:bookmarkStart w:id="192" w:name="_Toc88638400"/>
      <w:r>
        <w:rPr>
          <w:rFonts w:hint="eastAsia"/>
        </w:rPr>
        <w:t>餐后整理</w:t>
      </w:r>
      <w:bookmarkEnd w:id="186"/>
      <w:bookmarkEnd w:id="187"/>
      <w:bookmarkEnd w:id="188"/>
      <w:bookmarkEnd w:id="189"/>
      <w:bookmarkEnd w:id="190"/>
      <w:bookmarkEnd w:id="191"/>
      <w:bookmarkEnd w:id="192"/>
    </w:p>
    <w:p>
      <w:pPr>
        <w:pStyle w:val="66"/>
        <w:spacing w:before="156" w:after="156"/>
      </w:pPr>
      <w:r>
        <w:rPr>
          <w:rFonts w:hint="eastAsia"/>
        </w:rPr>
        <w:t>餐（饮）器具清洗消毒</w:t>
      </w:r>
    </w:p>
    <w:p>
      <w:pPr>
        <w:pStyle w:val="165"/>
      </w:pPr>
      <w:r>
        <w:rPr>
          <w:rFonts w:hint="eastAsia"/>
        </w:rPr>
        <w:t>餐（饮）器具应在就餐结束后及时进行分类回收，回收的餐（饮）具应按回收通道送至清洗消毒间进行清洗消毒，其中密胺类餐具消毒温度不宜过高（参考温度80</w:t>
      </w:r>
      <w:r>
        <w:t> </w:t>
      </w:r>
      <w:r>
        <w:rPr>
          <w:rFonts w:hint="eastAsia"/>
        </w:rPr>
        <w:t>℃～90</w:t>
      </w:r>
      <w:r>
        <w:t> </w:t>
      </w:r>
      <w:r>
        <w:rPr>
          <w:rFonts w:hint="eastAsia"/>
        </w:rPr>
        <w:t>℃）；清洁消毒后的餐（饮）具应符合GB 14934的要求并存放在专用的密闭保洁设施内、保持清洁。</w:t>
      </w:r>
    </w:p>
    <w:p>
      <w:pPr>
        <w:pStyle w:val="165"/>
      </w:pPr>
      <w:r>
        <w:rPr>
          <w:rFonts w:hint="eastAsia"/>
        </w:rPr>
        <w:t>应定期对餐（饮）器具清洗设施进行保养和清洁，防止清洗消毒后的餐用具受到污染。</w:t>
      </w:r>
    </w:p>
    <w:p>
      <w:pPr>
        <w:pStyle w:val="66"/>
        <w:spacing w:before="156" w:after="156"/>
      </w:pPr>
      <w:r>
        <w:rPr>
          <w:rFonts w:hint="eastAsia"/>
        </w:rPr>
        <w:t>餐厨垃圾处理</w:t>
      </w:r>
    </w:p>
    <w:p>
      <w:pPr>
        <w:pStyle w:val="165"/>
      </w:pPr>
      <w:r>
        <w:rPr>
          <w:rFonts w:hint="eastAsia"/>
        </w:rPr>
        <w:t>机关食堂应从源头减少餐厨垃圾的产生，将所产生的垃圾进行分类收集，合理存放、转运和处理。</w:t>
      </w:r>
    </w:p>
    <w:p>
      <w:pPr>
        <w:pStyle w:val="165"/>
      </w:pPr>
      <w:r>
        <w:rPr>
          <w:rFonts w:hint="eastAsia"/>
        </w:rPr>
        <w:t>应设置专用且易于区分的废弃物存放容器，食品处理区分设餐厨垃圾、可回收物、其他垃圾存放容器，用餐区分设泔水桶、其他垃圾和可回收物存放容器；废弃物存放容器应及时清洁，必要时应进行消毒。</w:t>
      </w:r>
    </w:p>
    <w:p>
      <w:pPr>
        <w:pStyle w:val="165"/>
      </w:pPr>
      <w:r>
        <w:rPr>
          <w:rFonts w:hint="eastAsia"/>
        </w:rPr>
        <w:t>餐厨垃圾应交由专业机构进行回收处理或进行就地资源化处理，其他垃圾由专人负责交由环卫部门运出。</w:t>
      </w:r>
    </w:p>
    <w:p>
      <w:pPr>
        <w:pStyle w:val="66"/>
        <w:spacing w:before="156" w:after="156"/>
      </w:pPr>
      <w:r>
        <w:rPr>
          <w:rFonts w:hint="eastAsia"/>
        </w:rPr>
        <w:t>食堂清洁</w:t>
      </w:r>
    </w:p>
    <w:p>
      <w:pPr>
        <w:pStyle w:val="57"/>
        <w:ind w:firstLine="420"/>
      </w:pPr>
      <w:r>
        <w:rPr>
          <w:rFonts w:hint="eastAsia"/>
        </w:rPr>
        <w:t>就餐完毕后，清洁人员应及时对食品处理区、用餐区、辅助区进行清洁消毒，做到无水、无污渍、无油渍，并由专人负责各区域卫生检查。</w:t>
      </w:r>
    </w:p>
    <w:p>
      <w:pPr>
        <w:pStyle w:val="105"/>
        <w:spacing w:before="312" w:after="312"/>
      </w:pPr>
      <w:bookmarkStart w:id="193" w:name="_Toc50558354"/>
      <w:bookmarkStart w:id="194" w:name="_Toc82875032"/>
      <w:bookmarkStart w:id="195" w:name="_Toc87705091"/>
      <w:bookmarkStart w:id="196" w:name="_Toc87866318"/>
      <w:bookmarkStart w:id="197" w:name="_Toc88567014"/>
      <w:bookmarkStart w:id="198" w:name="_Toc88638401"/>
      <w:bookmarkStart w:id="199" w:name="_Toc45208015"/>
      <w:r>
        <w:rPr>
          <w:rFonts w:hint="eastAsia"/>
        </w:rPr>
        <w:t>餐饮文化</w:t>
      </w:r>
      <w:bookmarkEnd w:id="193"/>
      <w:bookmarkEnd w:id="194"/>
      <w:bookmarkEnd w:id="195"/>
      <w:bookmarkEnd w:id="196"/>
      <w:bookmarkEnd w:id="197"/>
      <w:bookmarkEnd w:id="198"/>
    </w:p>
    <w:p>
      <w:pPr>
        <w:pStyle w:val="106"/>
        <w:spacing w:before="156" w:after="156"/>
      </w:pPr>
      <w:bookmarkStart w:id="200" w:name="_Toc50558356"/>
      <w:bookmarkStart w:id="201" w:name="_Toc82875033"/>
      <w:bookmarkStart w:id="202" w:name="_Toc87705092"/>
      <w:bookmarkStart w:id="203" w:name="_Toc87866319"/>
      <w:bookmarkStart w:id="204" w:name="_Toc88567015"/>
      <w:bookmarkStart w:id="205" w:name="_Toc88638402"/>
      <w:bookmarkStart w:id="206" w:name="_Toc50558355"/>
      <w:r>
        <w:rPr>
          <w:rFonts w:hint="eastAsia"/>
        </w:rPr>
        <w:t>健康饮食</w:t>
      </w:r>
      <w:bookmarkEnd w:id="200"/>
      <w:bookmarkEnd w:id="201"/>
      <w:bookmarkEnd w:id="202"/>
      <w:bookmarkEnd w:id="203"/>
      <w:bookmarkEnd w:id="204"/>
      <w:bookmarkEnd w:id="205"/>
    </w:p>
    <w:p>
      <w:pPr>
        <w:pStyle w:val="166"/>
      </w:pPr>
      <w:r>
        <w:rPr>
          <w:rFonts w:hint="eastAsia"/>
        </w:rPr>
        <w:t>定期开展健康饮食宣传教育活动，引导就餐人员合理搭配饮食，减少高盐、高糖、高油食物摄入，养成健康饮食习惯。</w:t>
      </w:r>
    </w:p>
    <w:p>
      <w:pPr>
        <w:pStyle w:val="166"/>
      </w:pPr>
      <w:r>
        <w:rPr>
          <w:rFonts w:hint="eastAsia"/>
        </w:rPr>
        <w:t>宜根据食堂实际情况引进营养分析系统，向就餐人员提供个人健康数据查询、每餐营养摄取量提醒等服务，引导就餐人员注重膳食均衡，荤素搭配合理。</w:t>
      </w:r>
    </w:p>
    <w:p>
      <w:pPr>
        <w:pStyle w:val="106"/>
        <w:spacing w:before="156" w:after="156"/>
      </w:pPr>
      <w:bookmarkStart w:id="207" w:name="_Toc50558357"/>
      <w:bookmarkStart w:id="208" w:name="_Toc82875034"/>
      <w:bookmarkStart w:id="209" w:name="_Toc87705093"/>
      <w:bookmarkStart w:id="210" w:name="_Toc87866320"/>
      <w:bookmarkStart w:id="211" w:name="_Toc88567016"/>
      <w:bookmarkStart w:id="212" w:name="_Toc88638403"/>
      <w:r>
        <w:rPr>
          <w:rFonts w:hint="eastAsia"/>
        </w:rPr>
        <w:t>文明用餐</w:t>
      </w:r>
      <w:bookmarkEnd w:id="207"/>
      <w:bookmarkEnd w:id="208"/>
      <w:bookmarkEnd w:id="209"/>
      <w:bookmarkEnd w:id="210"/>
      <w:bookmarkEnd w:id="211"/>
      <w:bookmarkEnd w:id="212"/>
    </w:p>
    <w:p>
      <w:pPr>
        <w:pStyle w:val="241"/>
      </w:pPr>
      <w:r>
        <w:rPr>
          <w:rFonts w:hint="eastAsia"/>
        </w:rPr>
        <w:t xml:space="preserve">    积极引导就餐人员在遵守就餐时间、维护就餐秩序、保持环境卫生等方面自觉约束就餐行为。</w:t>
      </w:r>
    </w:p>
    <w:p>
      <w:pPr>
        <w:pStyle w:val="106"/>
        <w:spacing w:before="156" w:after="156"/>
      </w:pPr>
      <w:bookmarkStart w:id="213" w:name="_Toc82875035"/>
      <w:bookmarkStart w:id="214" w:name="_Toc87705094"/>
      <w:bookmarkStart w:id="215" w:name="_Toc87866321"/>
      <w:bookmarkStart w:id="216" w:name="_Toc88567017"/>
      <w:bookmarkStart w:id="217" w:name="_Toc88638404"/>
      <w:r>
        <w:rPr>
          <w:rFonts w:hint="eastAsia"/>
        </w:rPr>
        <w:t>制止餐饮浪费</w:t>
      </w:r>
      <w:bookmarkEnd w:id="206"/>
      <w:bookmarkEnd w:id="213"/>
      <w:bookmarkEnd w:id="214"/>
      <w:bookmarkEnd w:id="215"/>
      <w:bookmarkEnd w:id="216"/>
      <w:bookmarkEnd w:id="217"/>
    </w:p>
    <w:p>
      <w:pPr>
        <w:pStyle w:val="166"/>
      </w:pPr>
      <w:r>
        <w:rPr>
          <w:rFonts w:hint="eastAsia"/>
        </w:rPr>
        <w:t>可在食堂显著位置，设置以“节约粮食”“杜绝浪费”“适量选餐”为内容的宣传语、宣传牌；也可通过播放宣传片、发放倡议书等形式，倡导“文明就餐、合理膳食”的用餐文化，营造“节约光荣、浪费可耻”的良好氛围。</w:t>
      </w:r>
    </w:p>
    <w:p>
      <w:pPr>
        <w:pStyle w:val="166"/>
      </w:pPr>
      <w:r>
        <w:rPr>
          <w:rFonts w:hint="eastAsia"/>
        </w:rPr>
        <w:t>科学统计就餐人数，按量备餐，通过勤备少炒、按需补餐方式，合理安排菜品供应，减少食品原料消耗。</w:t>
      </w:r>
    </w:p>
    <w:p>
      <w:pPr>
        <w:pStyle w:val="166"/>
      </w:pPr>
      <w:r>
        <w:rPr>
          <w:rFonts w:hint="eastAsia"/>
        </w:rPr>
        <w:t>合理搭配菜品，注重膳食平衡，可采用小份、拼盘等形式，鼓励按需、少量、多次取餐，减少剩餐浪费，开展“光盘行动”。</w:t>
      </w:r>
    </w:p>
    <w:p>
      <w:pPr>
        <w:pStyle w:val="166"/>
      </w:pPr>
      <w:r>
        <w:rPr>
          <w:rFonts w:hint="eastAsia"/>
        </w:rPr>
        <w:t>机关食堂可根据实际情况开展“餐饮节约”正向激励活动，对践行“光盘行动”较好的就餐人员，可适当给予菜金打折等奖励，积极引导就餐人员厉行节约、反对浪费。</w:t>
      </w:r>
    </w:p>
    <w:p>
      <w:pPr>
        <w:pStyle w:val="166"/>
      </w:pPr>
      <w:r>
        <w:rPr>
          <w:rFonts w:hint="eastAsia"/>
        </w:rPr>
        <w:t>宜由专人（餐饮监督员等）负责食堂巡视检查，引导和提醒就餐人员合理取餐、文明就餐，对餐饮浪费行为进行适当批评教育；也可根据实际情况设置“曝光台”，对浪费严重的现象进行曝光。</w:t>
      </w:r>
    </w:p>
    <w:p>
      <w:pPr>
        <w:pStyle w:val="166"/>
      </w:pPr>
      <w:r>
        <w:rPr>
          <w:rFonts w:hint="eastAsia"/>
        </w:rPr>
        <w:t>机关食堂应定期对餐饮浪费行为进行专项检查，发现问题及时整改，杜绝餐饮浪费；好的经验做法进行通报表扬、积极推广。</w:t>
      </w:r>
    </w:p>
    <w:p>
      <w:pPr>
        <w:pStyle w:val="105"/>
        <w:spacing w:before="312" w:after="312"/>
      </w:pPr>
      <w:bookmarkStart w:id="218" w:name="_Toc50558358"/>
      <w:bookmarkStart w:id="219" w:name="_Toc82875036"/>
      <w:bookmarkStart w:id="220" w:name="_Toc87705095"/>
      <w:bookmarkStart w:id="221" w:name="_Toc87866322"/>
      <w:bookmarkStart w:id="222" w:name="_Toc88567018"/>
      <w:bookmarkStart w:id="223" w:name="_Toc88638405"/>
      <w:r>
        <w:rPr>
          <w:rFonts w:hint="eastAsia"/>
        </w:rPr>
        <w:t>安全管理</w:t>
      </w:r>
      <w:bookmarkEnd w:id="199"/>
      <w:bookmarkEnd w:id="218"/>
      <w:bookmarkEnd w:id="219"/>
      <w:bookmarkEnd w:id="220"/>
      <w:bookmarkEnd w:id="221"/>
      <w:bookmarkEnd w:id="222"/>
      <w:bookmarkEnd w:id="223"/>
    </w:p>
    <w:p>
      <w:pPr>
        <w:pStyle w:val="106"/>
        <w:spacing w:before="156" w:after="156"/>
      </w:pPr>
      <w:bookmarkStart w:id="224" w:name="_Toc82875037"/>
      <w:bookmarkStart w:id="225" w:name="_Toc87705096"/>
      <w:bookmarkStart w:id="226" w:name="_Toc87866323"/>
      <w:bookmarkStart w:id="227" w:name="_Toc88567019"/>
      <w:bookmarkStart w:id="228" w:name="_Toc88638406"/>
      <w:bookmarkStart w:id="229" w:name="_Toc45208016"/>
      <w:bookmarkStart w:id="230" w:name="_Toc50558359"/>
      <w:r>
        <w:rPr>
          <w:rFonts w:hint="eastAsia"/>
        </w:rPr>
        <w:t>基本要求</w:t>
      </w:r>
      <w:bookmarkEnd w:id="224"/>
      <w:bookmarkEnd w:id="225"/>
      <w:bookmarkEnd w:id="226"/>
      <w:bookmarkEnd w:id="227"/>
      <w:bookmarkEnd w:id="228"/>
    </w:p>
    <w:p>
      <w:pPr>
        <w:pStyle w:val="166"/>
      </w:pPr>
      <w:r>
        <w:rPr>
          <w:rFonts w:hint="eastAsia"/>
        </w:rPr>
        <w:t>机关食堂应制定完善的食品安全、消防安全、人身安全、设备安全、应急处置等方面的管理制度。</w:t>
      </w:r>
    </w:p>
    <w:p>
      <w:pPr>
        <w:pStyle w:val="166"/>
      </w:pPr>
      <w:r>
        <w:rPr>
          <w:rFonts w:hint="eastAsia"/>
        </w:rPr>
        <w:t>应制定安全检查计划，与相关单位和人员签订《安全生产责任书》；采取全面检查、抽查与自查相结合的方式，对制度和责任落实情况进行督查，并保存相关检查记录。</w:t>
      </w:r>
    </w:p>
    <w:p>
      <w:pPr>
        <w:pStyle w:val="106"/>
        <w:spacing w:before="156" w:after="156"/>
      </w:pPr>
      <w:bookmarkStart w:id="231" w:name="_Toc82875038"/>
      <w:bookmarkStart w:id="232" w:name="_Toc87705097"/>
      <w:bookmarkStart w:id="233" w:name="_Toc87866324"/>
      <w:bookmarkStart w:id="234" w:name="_Toc88567020"/>
      <w:bookmarkStart w:id="235" w:name="_Toc88638407"/>
      <w:r>
        <w:rPr>
          <w:rFonts w:hint="eastAsia"/>
        </w:rPr>
        <w:t>食品安全</w:t>
      </w:r>
      <w:bookmarkEnd w:id="229"/>
      <w:bookmarkEnd w:id="230"/>
      <w:bookmarkEnd w:id="231"/>
      <w:bookmarkEnd w:id="232"/>
      <w:bookmarkEnd w:id="233"/>
      <w:bookmarkEnd w:id="234"/>
      <w:bookmarkEnd w:id="235"/>
    </w:p>
    <w:p>
      <w:pPr>
        <w:pStyle w:val="166"/>
      </w:pPr>
      <w:r>
        <w:rPr>
          <w:rFonts w:hint="eastAsia"/>
        </w:rPr>
        <w:t>机关食堂宜采用“明厨亮灶”的管理模式，使用透明化玻璃墙体或电子监控设施，确保食品加工过程安全、可控。</w:t>
      </w:r>
    </w:p>
    <w:p>
      <w:pPr>
        <w:pStyle w:val="166"/>
      </w:pPr>
      <w:r>
        <w:rPr>
          <w:rFonts w:hint="eastAsia"/>
        </w:rPr>
        <w:t>制定关键环节食品加工操作规程，并在食品处理区的显著位置张贴公示。</w:t>
      </w:r>
    </w:p>
    <w:p>
      <w:pPr>
        <w:pStyle w:val="166"/>
      </w:pPr>
      <w:r>
        <w:rPr>
          <w:rFonts w:hint="eastAsia"/>
        </w:rPr>
        <w:t>定期修订完善食品安全管理制度和操作规程，对食堂工作人员进行培训考核，督促落实。</w:t>
      </w:r>
    </w:p>
    <w:p>
      <w:pPr>
        <w:pStyle w:val="166"/>
      </w:pPr>
      <w:r>
        <w:rPr>
          <w:rFonts w:hint="eastAsia"/>
        </w:rPr>
        <w:t>全面分析经营过程中的食品安全危害因素和风险点，确定食品安全自查项目和要求，建立自查清单，制定自查计划。</w:t>
      </w:r>
    </w:p>
    <w:p>
      <w:pPr>
        <w:pStyle w:val="166"/>
      </w:pPr>
      <w:r>
        <w:rPr>
          <w:rFonts w:hint="eastAsia"/>
        </w:rPr>
        <w:t>对自查中发现的问题食品，应立即停止使用，存放在加贴醒目、牢固标识的专门区域，并采取退货、销毁等处理措施。对自查中发现的其他食品安全风险，应根据具体情况采取有效措施。</w:t>
      </w:r>
    </w:p>
    <w:p>
      <w:pPr>
        <w:pStyle w:val="166"/>
      </w:pPr>
      <w:r>
        <w:rPr>
          <w:rFonts w:hint="eastAsia"/>
        </w:rPr>
        <w:t>严格执行食品药品监管部门制定的有关食品卫生安全的相关规定，并积极配合、主动接受所在地区食品药品监管部门的监督检查。</w:t>
      </w:r>
    </w:p>
    <w:p>
      <w:pPr>
        <w:pStyle w:val="106"/>
        <w:spacing w:before="156" w:after="156"/>
      </w:pPr>
      <w:bookmarkStart w:id="236" w:name="_Toc45208017"/>
      <w:bookmarkStart w:id="237" w:name="_Toc50558360"/>
      <w:bookmarkStart w:id="238" w:name="_Toc82875039"/>
      <w:bookmarkStart w:id="239" w:name="_Toc87705098"/>
      <w:bookmarkStart w:id="240" w:name="_Toc87866325"/>
      <w:bookmarkStart w:id="241" w:name="_Toc88567021"/>
      <w:bookmarkStart w:id="242" w:name="_Toc88638408"/>
      <w:r>
        <w:rPr>
          <w:rFonts w:hint="eastAsia"/>
        </w:rPr>
        <w:t>消防安全</w:t>
      </w:r>
      <w:bookmarkEnd w:id="236"/>
      <w:bookmarkEnd w:id="237"/>
      <w:bookmarkEnd w:id="238"/>
      <w:bookmarkEnd w:id="239"/>
      <w:bookmarkEnd w:id="240"/>
      <w:bookmarkEnd w:id="241"/>
      <w:bookmarkEnd w:id="242"/>
    </w:p>
    <w:p>
      <w:pPr>
        <w:pStyle w:val="166"/>
      </w:pPr>
      <w:r>
        <w:rPr>
          <w:rFonts w:hint="eastAsia"/>
        </w:rPr>
        <w:t>机关食堂应实行消防安全责任制，确定消防安全责任人，明确各岗位的防火责任区和消防职责。</w:t>
      </w:r>
    </w:p>
    <w:p>
      <w:pPr>
        <w:pStyle w:val="166"/>
      </w:pPr>
      <w:r>
        <w:rPr>
          <w:rFonts w:hint="eastAsia"/>
        </w:rPr>
        <w:t>应组织实行每日防火巡查和火灾隐患检查整改工作，建立巡查记录和消防安全档案。</w:t>
      </w:r>
    </w:p>
    <w:p>
      <w:pPr>
        <w:pStyle w:val="166"/>
      </w:pPr>
      <w:r>
        <w:rPr>
          <w:rFonts w:hint="eastAsia"/>
        </w:rPr>
        <w:t>对正在处理的安全隐患，应设置明显的安全警示标志；安全通道、安全出口设置指示标识，楼梯、楼道、安全出口周围不应堆放物品，确保安全通道通畅。</w:t>
      </w:r>
    </w:p>
    <w:p>
      <w:pPr>
        <w:pStyle w:val="166"/>
      </w:pPr>
      <w:r>
        <w:rPr>
          <w:rFonts w:hint="eastAsia"/>
        </w:rPr>
        <w:t>应按照DB37/T 1645的要求建设消防四个能力，包括：检查消除火灾隐患能力、扑救初起火灾能力、组织疏散逃生能力、消防宣传教育能力。</w:t>
      </w:r>
    </w:p>
    <w:p>
      <w:pPr>
        <w:pStyle w:val="166"/>
      </w:pPr>
      <w:r>
        <w:rPr>
          <w:rFonts w:hint="eastAsia"/>
        </w:rPr>
        <w:t>应制定机关食堂安全用电、用火、用气等安全操作规程；工作结束后食堂工作人员应切断操作间的气源、火源和电源；加热烹饪设备等火灾隐患大的设备，宜设置限温报警装置。</w:t>
      </w:r>
    </w:p>
    <w:p>
      <w:pPr>
        <w:pStyle w:val="106"/>
        <w:spacing w:before="156" w:after="156"/>
      </w:pPr>
      <w:bookmarkStart w:id="243" w:name="_Toc82875040"/>
      <w:bookmarkStart w:id="244" w:name="_Toc87705099"/>
      <w:bookmarkStart w:id="245" w:name="_Toc87866326"/>
      <w:bookmarkStart w:id="246" w:name="_Toc88567022"/>
      <w:bookmarkStart w:id="247" w:name="_Toc88638409"/>
      <w:bookmarkStart w:id="248" w:name="_Toc45208018"/>
      <w:bookmarkStart w:id="249" w:name="_Toc50558361"/>
      <w:r>
        <w:rPr>
          <w:rFonts w:hint="eastAsia"/>
        </w:rPr>
        <w:t>人身安全</w:t>
      </w:r>
      <w:bookmarkEnd w:id="243"/>
      <w:bookmarkEnd w:id="244"/>
      <w:bookmarkEnd w:id="245"/>
      <w:bookmarkEnd w:id="246"/>
      <w:bookmarkEnd w:id="247"/>
    </w:p>
    <w:p>
      <w:pPr>
        <w:pStyle w:val="166"/>
      </w:pPr>
      <w:r>
        <w:rPr>
          <w:rFonts w:hint="eastAsia"/>
        </w:rPr>
        <w:t>机关食堂应定期组织安全应急演练、安全知识培训、安全知识竞赛等活动，提高食堂工作人员安全意识和防护技能。</w:t>
      </w:r>
    </w:p>
    <w:p>
      <w:pPr>
        <w:pStyle w:val="166"/>
      </w:pPr>
      <w:r>
        <w:rPr>
          <w:rFonts w:hint="eastAsia"/>
        </w:rPr>
        <w:t>应由专人负责保管厨房利器，定点存放，使用后放回原处。</w:t>
      </w:r>
    </w:p>
    <w:p>
      <w:pPr>
        <w:pStyle w:val="166"/>
      </w:pPr>
      <w:r>
        <w:rPr>
          <w:rFonts w:hint="eastAsia"/>
        </w:rPr>
        <w:t>应保持食品加工区域地面整洁，及时清理油污积水，防止工作人员摔倒受伤。</w:t>
      </w:r>
    </w:p>
    <w:p>
      <w:pPr>
        <w:pStyle w:val="106"/>
        <w:spacing w:before="156" w:after="156"/>
      </w:pPr>
      <w:bookmarkStart w:id="250" w:name="_Toc88638410"/>
      <w:bookmarkStart w:id="251" w:name="_Toc82875041"/>
      <w:bookmarkStart w:id="252" w:name="_Toc87705100"/>
      <w:bookmarkStart w:id="253" w:name="_Toc87866327"/>
      <w:bookmarkStart w:id="254" w:name="_Toc88567023"/>
      <w:r>
        <w:rPr>
          <w:rFonts w:hint="eastAsia"/>
        </w:rPr>
        <w:t>设备安全</w:t>
      </w:r>
      <w:bookmarkEnd w:id="250"/>
      <w:bookmarkEnd w:id="251"/>
      <w:bookmarkEnd w:id="252"/>
      <w:bookmarkEnd w:id="253"/>
      <w:bookmarkEnd w:id="254"/>
    </w:p>
    <w:p>
      <w:pPr>
        <w:pStyle w:val="166"/>
      </w:pPr>
      <w:r>
        <w:rPr>
          <w:rFonts w:hint="eastAsia"/>
        </w:rPr>
        <w:t>机关食堂应定期对水、电、暖、燃气、后厨设备、消防设施等设施设备存在的安全问题及隐患进行排查，建立巡查台账，并督导后期处理。</w:t>
      </w:r>
    </w:p>
    <w:p>
      <w:pPr>
        <w:pStyle w:val="166"/>
      </w:pPr>
      <w:r>
        <w:rPr>
          <w:rFonts w:hint="eastAsia"/>
        </w:rPr>
        <w:t>应定期组织开展设施设备安全操作培训，并对培训情况进行监督检查；应对压面机、和面机、馒头机、切菜机等安全高风险设备设置安全防护措施。</w:t>
      </w:r>
    </w:p>
    <w:p>
      <w:pPr>
        <w:pStyle w:val="166"/>
      </w:pPr>
      <w:r>
        <w:rPr>
          <w:rFonts w:hint="eastAsia"/>
        </w:rPr>
        <w:t>食堂工作人员在使用设施设备前应检查电源、阀门等是否异常，如发现问题应立即停止操作并报修；在使用过程中应注意水源、蒸汽等，防止电器设备和线路受潮。</w:t>
      </w:r>
    </w:p>
    <w:p>
      <w:pPr>
        <w:pStyle w:val="166"/>
      </w:pPr>
      <w:r>
        <w:rPr>
          <w:rFonts w:hint="eastAsia"/>
        </w:rPr>
        <w:t>清洁厨房设施设备时应首先确保设备电源处于关闭状态，不应用水冲浇电器，不应用湿布擦拭电源插头。</w:t>
      </w:r>
    </w:p>
    <w:p>
      <w:pPr>
        <w:pStyle w:val="106"/>
        <w:spacing w:before="156" w:after="156"/>
      </w:pPr>
      <w:bookmarkStart w:id="255" w:name="_Toc82875042"/>
      <w:bookmarkStart w:id="256" w:name="_Toc87705101"/>
      <w:bookmarkStart w:id="257" w:name="_Toc87866328"/>
      <w:bookmarkStart w:id="258" w:name="_Toc88567024"/>
      <w:bookmarkStart w:id="259" w:name="_Toc88638411"/>
      <w:r>
        <w:rPr>
          <w:rFonts w:hint="eastAsia"/>
        </w:rPr>
        <w:t>应急处置</w:t>
      </w:r>
      <w:bookmarkEnd w:id="248"/>
      <w:bookmarkEnd w:id="249"/>
      <w:bookmarkEnd w:id="255"/>
      <w:bookmarkEnd w:id="256"/>
      <w:bookmarkEnd w:id="257"/>
      <w:bookmarkEnd w:id="258"/>
      <w:bookmarkEnd w:id="259"/>
    </w:p>
    <w:p>
      <w:pPr>
        <w:pStyle w:val="166"/>
      </w:pPr>
      <w:r>
        <w:rPr>
          <w:rFonts w:hint="eastAsia"/>
        </w:rPr>
        <w:t>应建立和完善食品安全事故、消防安全事故、停水、停电、停气、天然气泄漏等突发情况的应急处置机制和方案，定期组织应急演练，具体实施办法可参照SB/T 11047的相关要求。</w:t>
      </w:r>
    </w:p>
    <w:p>
      <w:pPr>
        <w:pStyle w:val="166"/>
      </w:pPr>
      <w:r>
        <w:rPr>
          <w:rFonts w:hint="eastAsia"/>
        </w:rPr>
        <w:t>应定期对应急预案和响应程序进行评价、审核，并根据实际需要进行修改完善。</w:t>
      </w:r>
    </w:p>
    <w:p>
      <w:pPr>
        <w:pStyle w:val="166"/>
      </w:pPr>
      <w:r>
        <w:rPr>
          <w:rFonts w:hint="eastAsia"/>
        </w:rPr>
        <w:t>针对食物中毒或其他食品安全事故，机关食堂应采取以下措施：</w:t>
      </w:r>
    </w:p>
    <w:p>
      <w:pPr>
        <w:pStyle w:val="133"/>
      </w:pPr>
      <w:r>
        <w:rPr>
          <w:rFonts w:hint="eastAsia"/>
        </w:rPr>
        <w:t>立即停止供餐，保留造成食物中毒或可能导致食物中毒的食品及其原料、工具、设备和现场，并追回造成食物中毒或可能导致食物中毒的食品；</w:t>
      </w:r>
    </w:p>
    <w:p>
      <w:pPr>
        <w:pStyle w:val="133"/>
      </w:pPr>
      <w:r>
        <w:rPr>
          <w:rFonts w:hint="eastAsia"/>
        </w:rPr>
        <w:t>协助救治病人和进行病源调查，如实向调查人员提供可能与中毒事件有关的人员、食物来源、加工方法、加工过程、存放条件、食用方法等情况；</w:t>
      </w:r>
    </w:p>
    <w:p>
      <w:pPr>
        <w:pStyle w:val="133"/>
      </w:pPr>
      <w:r>
        <w:rPr>
          <w:rFonts w:hint="eastAsia"/>
        </w:rPr>
        <w:t>配合政府主管部门进行溯源和追踪调查，按照相关要求如实提供有关材料和样品。</w:t>
      </w:r>
    </w:p>
    <w:p>
      <w:pPr>
        <w:pStyle w:val="166"/>
      </w:pPr>
      <w:r>
        <w:rPr>
          <w:rFonts w:hint="eastAsia"/>
        </w:rPr>
        <w:t>机关食堂负责人应在安全事故发生的第一时间将情况向上级主管部门报告，不应擅自发布信息，不应迟报、漏报、瞒报。</w:t>
      </w:r>
    </w:p>
    <w:p>
      <w:pPr>
        <w:pStyle w:val="166"/>
      </w:pPr>
      <w:r>
        <w:rPr>
          <w:rFonts w:hint="eastAsia"/>
        </w:rPr>
        <w:t>如遇突发公共事件，应按照国家和地方应急管理规定，服从现场管理人员的调度指挥。</w:t>
      </w:r>
    </w:p>
    <w:p>
      <w:pPr>
        <w:pStyle w:val="105"/>
        <w:spacing w:before="312" w:after="312"/>
      </w:pPr>
      <w:bookmarkStart w:id="260" w:name="_Toc82875043"/>
      <w:bookmarkStart w:id="261" w:name="_Toc87705102"/>
      <w:bookmarkStart w:id="262" w:name="_Toc87866329"/>
      <w:bookmarkStart w:id="263" w:name="_Toc88567025"/>
      <w:bookmarkStart w:id="264" w:name="_Toc88638412"/>
      <w:bookmarkStart w:id="265" w:name="_Toc45208019"/>
      <w:bookmarkStart w:id="266" w:name="_Toc50558362"/>
      <w:r>
        <w:rPr>
          <w:rFonts w:hint="eastAsia"/>
        </w:rPr>
        <w:t>运营保障管理</w:t>
      </w:r>
      <w:bookmarkEnd w:id="260"/>
      <w:bookmarkEnd w:id="261"/>
      <w:bookmarkEnd w:id="262"/>
      <w:bookmarkEnd w:id="263"/>
      <w:bookmarkEnd w:id="264"/>
    </w:p>
    <w:bookmarkEnd w:id="265"/>
    <w:bookmarkEnd w:id="266"/>
    <w:p>
      <w:pPr>
        <w:pStyle w:val="106"/>
        <w:spacing w:before="156" w:after="156"/>
      </w:pPr>
      <w:bookmarkStart w:id="267" w:name="_Toc45208020"/>
      <w:bookmarkStart w:id="268" w:name="_Toc50558363"/>
      <w:bookmarkStart w:id="269" w:name="_Toc82875044"/>
      <w:bookmarkStart w:id="270" w:name="_Toc87705103"/>
      <w:bookmarkStart w:id="271" w:name="_Toc87866330"/>
      <w:bookmarkStart w:id="272" w:name="_Toc88567026"/>
      <w:bookmarkStart w:id="273" w:name="_Toc88638413"/>
      <w:r>
        <w:rPr>
          <w:rFonts w:hint="eastAsia"/>
        </w:rPr>
        <w:t>财务与固定资产管理</w:t>
      </w:r>
      <w:bookmarkEnd w:id="267"/>
      <w:bookmarkEnd w:id="268"/>
      <w:bookmarkEnd w:id="269"/>
      <w:bookmarkEnd w:id="270"/>
      <w:bookmarkEnd w:id="271"/>
      <w:bookmarkEnd w:id="272"/>
      <w:bookmarkEnd w:id="273"/>
    </w:p>
    <w:p>
      <w:pPr>
        <w:pStyle w:val="166"/>
      </w:pPr>
      <w:r>
        <w:rPr>
          <w:rFonts w:hint="eastAsia"/>
        </w:rPr>
        <w:t>机关食堂应健全财务管理制度，建立财务、会计监督责任体系，完善内部控制制度。</w:t>
      </w:r>
    </w:p>
    <w:p>
      <w:pPr>
        <w:pStyle w:val="166"/>
      </w:pPr>
      <w:r>
        <w:rPr>
          <w:rFonts w:hint="eastAsia"/>
        </w:rPr>
        <w:t>建立成本管控制度，在出入库管理、食品原料加工、现场售卖等环节把控成本，最大程度减少损耗浪费；定期编制成本核算统计表，全面核算食堂收支情况，实现收支平衡。</w:t>
      </w:r>
    </w:p>
    <w:p>
      <w:pPr>
        <w:pStyle w:val="166"/>
      </w:pPr>
      <w:r>
        <w:rPr>
          <w:rFonts w:hint="eastAsia"/>
        </w:rPr>
        <w:t>应制定并完善机关食堂固定资产管理制度，完善食堂设施设备申购手续，实行固定资产登记造册。</w:t>
      </w:r>
    </w:p>
    <w:p>
      <w:pPr>
        <w:pStyle w:val="166"/>
      </w:pPr>
      <w:r>
        <w:rPr>
          <w:rFonts w:hint="eastAsia"/>
        </w:rPr>
        <w:t>应由专人负责机关食堂固定资产管理工作，包括资产的盘点、折旧、维修保养、报废等。</w:t>
      </w:r>
    </w:p>
    <w:p>
      <w:pPr>
        <w:pStyle w:val="106"/>
        <w:spacing w:before="156" w:after="156"/>
      </w:pPr>
      <w:bookmarkStart w:id="274" w:name="_Toc45208022"/>
      <w:bookmarkStart w:id="275" w:name="_Toc50558365"/>
      <w:bookmarkStart w:id="276" w:name="_Toc82875045"/>
      <w:bookmarkStart w:id="277" w:name="_Toc87705104"/>
      <w:bookmarkStart w:id="278" w:name="_Toc87866331"/>
      <w:bookmarkStart w:id="279" w:name="_Toc88567027"/>
      <w:bookmarkStart w:id="280" w:name="_Toc88638414"/>
      <w:r>
        <w:rPr>
          <w:rFonts w:hint="eastAsia"/>
        </w:rPr>
        <w:t>信息化管理</w:t>
      </w:r>
      <w:bookmarkEnd w:id="274"/>
      <w:bookmarkEnd w:id="275"/>
      <w:bookmarkEnd w:id="276"/>
      <w:bookmarkEnd w:id="277"/>
      <w:bookmarkEnd w:id="278"/>
      <w:bookmarkEnd w:id="279"/>
      <w:bookmarkEnd w:id="280"/>
    </w:p>
    <w:p>
      <w:pPr>
        <w:pStyle w:val="166"/>
      </w:pPr>
      <w:r>
        <w:rPr>
          <w:rFonts w:hint="eastAsia"/>
        </w:rPr>
        <w:t>机关食堂可根据运行管理实际情况，建立信息化管理系统（如食堂运营管理系统、智能结算系统、营养分析系统等），优化业务流程，提升运行效能。</w:t>
      </w:r>
      <w:bookmarkStart w:id="281" w:name="_Toc45208024"/>
    </w:p>
    <w:p>
      <w:pPr>
        <w:pStyle w:val="166"/>
      </w:pPr>
      <w:r>
        <w:rPr>
          <w:rFonts w:hint="eastAsia"/>
        </w:rPr>
        <w:t>可通过信息化系统，实现按就餐人数进行采购、制餐、备餐，提高食堂运行效率、节约成本。</w:t>
      </w:r>
    </w:p>
    <w:p>
      <w:pPr>
        <w:pStyle w:val="166"/>
      </w:pPr>
      <w:r>
        <w:rPr>
          <w:rFonts w:hint="eastAsia"/>
        </w:rPr>
        <w:t>可建立电子食谱库，准确记录菜品的材料配比和制作方法，方便留存和使用。</w:t>
      </w:r>
    </w:p>
    <w:p>
      <w:pPr>
        <w:pStyle w:val="166"/>
      </w:pPr>
      <w:r>
        <w:rPr>
          <w:rFonts w:hint="eastAsia"/>
        </w:rPr>
        <w:t>可通过微信公众号、手机APP等，实现在线订购、订餐、餐卡充值、食谱查询、意见反馈等功能，便于食堂准确掌握就餐人数和备餐需求。</w:t>
      </w:r>
    </w:p>
    <w:p>
      <w:pPr>
        <w:pStyle w:val="166"/>
      </w:pPr>
      <w:r>
        <w:rPr>
          <w:rFonts w:hint="eastAsia"/>
        </w:rPr>
        <w:t>可通过智能结算系统，便于就餐人员自主选餐、智能结算，提高结算效率。</w:t>
      </w:r>
    </w:p>
    <w:bookmarkEnd w:id="281"/>
    <w:p>
      <w:pPr>
        <w:pStyle w:val="106"/>
        <w:spacing w:before="156" w:after="156"/>
      </w:pPr>
      <w:bookmarkStart w:id="282" w:name="_Toc45208027"/>
      <w:bookmarkStart w:id="283" w:name="_Toc50558366"/>
      <w:bookmarkStart w:id="284" w:name="_Toc82875046"/>
      <w:bookmarkStart w:id="285" w:name="_Toc87705105"/>
      <w:bookmarkStart w:id="286" w:name="_Toc87866332"/>
      <w:bookmarkStart w:id="287" w:name="_Toc88567028"/>
      <w:bookmarkStart w:id="288" w:name="_Toc88638415"/>
      <w:r>
        <w:rPr>
          <w:rFonts w:hint="eastAsia"/>
        </w:rPr>
        <w:t>能耗管理</w:t>
      </w:r>
      <w:bookmarkEnd w:id="282"/>
      <w:bookmarkEnd w:id="283"/>
      <w:bookmarkEnd w:id="284"/>
      <w:bookmarkEnd w:id="285"/>
      <w:bookmarkEnd w:id="286"/>
      <w:bookmarkEnd w:id="287"/>
      <w:bookmarkEnd w:id="288"/>
    </w:p>
    <w:p>
      <w:pPr>
        <w:pStyle w:val="166"/>
      </w:pPr>
      <w:r>
        <w:rPr>
          <w:rFonts w:hint="eastAsia"/>
        </w:rPr>
        <w:t>应制定食堂节能降耗管理制度，建设节约型机关食堂。</w:t>
      </w:r>
    </w:p>
    <w:p>
      <w:pPr>
        <w:pStyle w:val="166"/>
      </w:pPr>
      <w:r>
        <w:rPr>
          <w:rFonts w:hint="eastAsia"/>
        </w:rPr>
        <w:t>定期对水、电、气、油的消耗量进行监测和对比分析，查找能耗管理薄弱环节，减少能源损耗。</w:t>
      </w:r>
    </w:p>
    <w:p>
      <w:pPr>
        <w:pStyle w:val="166"/>
      </w:pPr>
      <w:r>
        <w:rPr>
          <w:rFonts w:hint="eastAsia"/>
        </w:rPr>
        <w:t>定期对空调、供热、照明等用能设备进行巡检和维护。</w:t>
      </w:r>
    </w:p>
    <w:p>
      <w:pPr>
        <w:pStyle w:val="166"/>
      </w:pPr>
      <w:r>
        <w:rPr>
          <w:rFonts w:hint="eastAsia"/>
        </w:rPr>
        <w:t>采用先进节能设备、技术和管理方法，使用节能标志产品，提高能源使用效率。</w:t>
      </w:r>
    </w:p>
    <w:p>
      <w:pPr>
        <w:pStyle w:val="166"/>
      </w:pPr>
      <w:r>
        <w:rPr>
          <w:rFonts w:hint="eastAsia"/>
        </w:rPr>
        <w:t>采用先进节水器具、技术和管理方法，减少水资源消耗；节水要求具体可参照GB/T 26922—2011第4章的相关规定。</w:t>
      </w:r>
    </w:p>
    <w:p>
      <w:pPr>
        <w:pStyle w:val="166"/>
      </w:pPr>
      <w:r>
        <w:rPr>
          <w:rFonts w:hint="eastAsia"/>
        </w:rPr>
        <w:t>鼓励实行合同能源管理，采用可再生能源和替代能源，减少煤、气、油的使用。</w:t>
      </w:r>
    </w:p>
    <w:p>
      <w:pPr>
        <w:pStyle w:val="166"/>
      </w:pPr>
      <w:r>
        <w:rPr>
          <w:rFonts w:hint="eastAsia"/>
        </w:rPr>
        <w:t>用餐区域夏季空调设定温度不应低于26</w:t>
      </w:r>
      <w:r>
        <w:t> </w:t>
      </w:r>
      <w:r>
        <w:rPr>
          <w:rFonts w:hint="eastAsia"/>
        </w:rPr>
        <w:t>℃，冬季空调设定温度不应高于20</w:t>
      </w:r>
      <w:r>
        <w:t> </w:t>
      </w:r>
      <w:r>
        <w:rPr>
          <w:rFonts w:hint="eastAsia"/>
        </w:rPr>
        <w:t>℃。</w:t>
      </w:r>
    </w:p>
    <w:p>
      <w:pPr>
        <w:pStyle w:val="166"/>
      </w:pPr>
      <w:r>
        <w:rPr>
          <w:rFonts w:hint="eastAsia"/>
        </w:rPr>
        <w:t>不应使用非可降解一次性餐具，并减少可降解一次性餐具使用。</w:t>
      </w:r>
    </w:p>
    <w:p>
      <w:pPr>
        <w:pStyle w:val="106"/>
        <w:spacing w:before="156" w:after="156"/>
      </w:pPr>
      <w:bookmarkStart w:id="289" w:name="_Toc45208028"/>
      <w:bookmarkStart w:id="290" w:name="_Toc50558367"/>
      <w:bookmarkStart w:id="291" w:name="_Toc82875047"/>
      <w:bookmarkStart w:id="292" w:name="_Toc87705106"/>
      <w:bookmarkStart w:id="293" w:name="_Toc87866333"/>
      <w:bookmarkStart w:id="294" w:name="_Toc88567029"/>
      <w:bookmarkStart w:id="295" w:name="_Toc88638416"/>
      <w:r>
        <w:rPr>
          <w:rFonts w:hint="eastAsia"/>
        </w:rPr>
        <w:t>档案管理</w:t>
      </w:r>
      <w:bookmarkEnd w:id="289"/>
      <w:bookmarkEnd w:id="290"/>
      <w:bookmarkEnd w:id="291"/>
      <w:bookmarkEnd w:id="292"/>
      <w:bookmarkEnd w:id="293"/>
      <w:bookmarkEnd w:id="294"/>
      <w:bookmarkEnd w:id="295"/>
    </w:p>
    <w:p>
      <w:pPr>
        <w:pStyle w:val="166"/>
      </w:pPr>
      <w:r>
        <w:rPr>
          <w:rFonts w:hint="eastAsia"/>
        </w:rPr>
        <w:t>应建立完善餐饮服务档案管理制度，档案记录内容包括但不限于：食品原料采购记录、收货验货及退换货记录、出入库记录、食品添加剂记录、食品留样记录、餐具及工具清洗消毒记录、凉菜专间物品清洗消毒记录、消毒液配置使用记录、从业人员岗前检查记录、人员健康证明文件、设施设备运行情况检查记录、日常卫生检查记录、餐厨垃圾处理记录（其中废弃油脂应单独建立处理台账）等。</w:t>
      </w:r>
    </w:p>
    <w:p>
      <w:pPr>
        <w:pStyle w:val="166"/>
      </w:pPr>
      <w:r>
        <w:rPr>
          <w:rFonts w:hint="eastAsia"/>
        </w:rPr>
        <w:t>应保证记录内容真实、详细，字迹清晰，可采用信息技术手段进行记录管理；记录结果应进行分类、整理、保管并形成档案，档案保存时限应符合档案管理规定。</w:t>
      </w:r>
    </w:p>
    <w:p>
      <w:pPr>
        <w:pStyle w:val="105"/>
        <w:spacing w:before="312" w:after="312"/>
      </w:pPr>
      <w:bookmarkStart w:id="296" w:name="_Toc45208029"/>
      <w:bookmarkStart w:id="297" w:name="_Toc50558368"/>
      <w:bookmarkStart w:id="298" w:name="_Toc82875048"/>
      <w:bookmarkStart w:id="299" w:name="_Toc87705107"/>
      <w:bookmarkStart w:id="300" w:name="_Toc87866334"/>
      <w:bookmarkStart w:id="301" w:name="_Toc88567030"/>
      <w:bookmarkStart w:id="302" w:name="_Toc88638417"/>
      <w:r>
        <w:rPr>
          <w:rFonts w:hint="eastAsia"/>
        </w:rPr>
        <w:t>社会餐饮服务机构管理</w:t>
      </w:r>
      <w:bookmarkEnd w:id="296"/>
      <w:bookmarkEnd w:id="297"/>
      <w:bookmarkEnd w:id="298"/>
      <w:bookmarkEnd w:id="299"/>
      <w:bookmarkEnd w:id="300"/>
      <w:bookmarkEnd w:id="301"/>
      <w:bookmarkEnd w:id="302"/>
    </w:p>
    <w:p>
      <w:pPr>
        <w:pStyle w:val="106"/>
        <w:spacing w:before="156" w:after="156"/>
      </w:pPr>
      <w:bookmarkStart w:id="303" w:name="_Toc45208030"/>
      <w:bookmarkStart w:id="304" w:name="_Toc50558369"/>
      <w:bookmarkStart w:id="305" w:name="_Toc82875049"/>
      <w:bookmarkStart w:id="306" w:name="_Toc87705108"/>
      <w:bookmarkStart w:id="307" w:name="_Toc87866335"/>
      <w:bookmarkStart w:id="308" w:name="_Toc88567031"/>
      <w:bookmarkStart w:id="309" w:name="_Toc88638418"/>
      <w:r>
        <w:rPr>
          <w:rFonts w:hint="eastAsia"/>
        </w:rPr>
        <w:t>服务机构引入</w:t>
      </w:r>
      <w:bookmarkEnd w:id="303"/>
      <w:bookmarkEnd w:id="304"/>
      <w:bookmarkEnd w:id="305"/>
      <w:bookmarkEnd w:id="306"/>
      <w:bookmarkEnd w:id="307"/>
      <w:bookmarkEnd w:id="308"/>
      <w:bookmarkEnd w:id="309"/>
    </w:p>
    <w:p>
      <w:pPr>
        <w:pStyle w:val="166"/>
      </w:pPr>
      <w:r>
        <w:rPr>
          <w:rFonts w:hint="eastAsia"/>
        </w:rPr>
        <w:t>机关食堂主办单位引进社会餐饮服务机构应遵循公开、公平、公正的原则，依照购买社会服务的规范程序组织实施。</w:t>
      </w:r>
    </w:p>
    <w:p>
      <w:pPr>
        <w:pStyle w:val="166"/>
      </w:pPr>
      <w:r>
        <w:rPr>
          <w:rFonts w:hint="eastAsia"/>
        </w:rPr>
        <w:t>机关食堂主办单位引进社会餐饮服务机构，应对引进对象实行资格审查，引进的社会餐饮服务机构应符合以下要求：</w:t>
      </w:r>
    </w:p>
    <w:p>
      <w:pPr>
        <w:pStyle w:val="133"/>
      </w:pPr>
      <w:r>
        <w:rPr>
          <w:rFonts w:hint="eastAsia"/>
        </w:rPr>
        <w:t>具有独立企业法人资格、独立承担民事责任的能力；</w:t>
      </w:r>
    </w:p>
    <w:p>
      <w:pPr>
        <w:pStyle w:val="133"/>
      </w:pPr>
      <w:r>
        <w:rPr>
          <w:rFonts w:hint="eastAsia"/>
        </w:rPr>
        <w:t>具有合法有效的食品经营许可证、营业执照等经营证照；</w:t>
      </w:r>
    </w:p>
    <w:p>
      <w:pPr>
        <w:pStyle w:val="133"/>
      </w:pPr>
      <w:r>
        <w:rPr>
          <w:rFonts w:hint="eastAsia"/>
        </w:rPr>
        <w:t>有完善的食堂管理组织机构和规章制度；具有相应专业技术人员（食品安全管理人员等）；食堂专职负责人具有餐饮业经营管理经验；食堂工作人员应持有有效的健康证明，无违法犯罪记录；</w:t>
      </w:r>
    </w:p>
    <w:p>
      <w:pPr>
        <w:pStyle w:val="133"/>
      </w:pPr>
      <w:r>
        <w:rPr>
          <w:rFonts w:hint="eastAsia"/>
        </w:rPr>
        <w:t>有依法缴纳税收和社会保障资金的良好记录，具有良好的商业信誉和经营业绩；</w:t>
      </w:r>
    </w:p>
    <w:p>
      <w:pPr>
        <w:pStyle w:val="133"/>
      </w:pPr>
      <w:r>
        <w:rPr>
          <w:rFonts w:hint="eastAsia"/>
        </w:rPr>
        <w:t>近3年内在经营活动中未出现食品安全事故和违法记录。</w:t>
      </w:r>
    </w:p>
    <w:p>
      <w:pPr>
        <w:pStyle w:val="166"/>
      </w:pPr>
      <w:r>
        <w:rPr>
          <w:rFonts w:hint="eastAsia"/>
        </w:rPr>
        <w:t>机关食堂主办单位应与社会餐饮服务机构签订委托服务合同，明确服务内容、服务岗位及人数、管理责任、奖惩办法和委托管理费用等内容。</w:t>
      </w:r>
    </w:p>
    <w:p>
      <w:pPr>
        <w:pStyle w:val="106"/>
        <w:spacing w:before="156" w:after="156"/>
      </w:pPr>
      <w:bookmarkStart w:id="310" w:name="_Toc45208031"/>
      <w:bookmarkStart w:id="311" w:name="_Toc50558370"/>
      <w:bookmarkStart w:id="312" w:name="_Toc82875050"/>
      <w:bookmarkStart w:id="313" w:name="_Toc87705109"/>
      <w:bookmarkStart w:id="314" w:name="_Toc87866336"/>
      <w:bookmarkStart w:id="315" w:name="_Toc88567032"/>
      <w:bookmarkStart w:id="316" w:name="_Toc88638419"/>
      <w:r>
        <w:rPr>
          <w:rFonts w:hint="eastAsia"/>
        </w:rPr>
        <w:t>日常监管</w:t>
      </w:r>
      <w:bookmarkEnd w:id="310"/>
      <w:bookmarkEnd w:id="311"/>
      <w:bookmarkEnd w:id="312"/>
      <w:bookmarkEnd w:id="313"/>
      <w:bookmarkEnd w:id="314"/>
      <w:bookmarkEnd w:id="315"/>
      <w:bookmarkEnd w:id="316"/>
    </w:p>
    <w:p>
      <w:pPr>
        <w:pStyle w:val="166"/>
      </w:pPr>
      <w:r>
        <w:rPr>
          <w:rFonts w:hint="eastAsia"/>
        </w:rPr>
        <w:t>机关食堂主办单位应明确责任部门和人员，按照委托服务合同，对引进的社会餐饮服务机构进行监督和管理，出现违规违约行为应及时纠正处理。</w:t>
      </w:r>
    </w:p>
    <w:p>
      <w:pPr>
        <w:pStyle w:val="166"/>
      </w:pPr>
      <w:r>
        <w:rPr>
          <w:rFonts w:hint="eastAsia"/>
        </w:rPr>
        <w:t>食堂现有基础设施、厨房设备及餐具应登记造册后交由社会餐饮服务机构使用，社会餐饮服务机构在经营期间内因使用不当造成房屋、机械设备、水电设备等财产的损毁，应予以赔偿。</w:t>
      </w:r>
    </w:p>
    <w:p>
      <w:pPr>
        <w:pStyle w:val="166"/>
      </w:pPr>
      <w:r>
        <w:rPr>
          <w:rFonts w:hint="eastAsia"/>
        </w:rPr>
        <w:t>社会餐饮服务机构经营期间出现以下任一情况，应立即停止委托经营活动：</w:t>
      </w:r>
    </w:p>
    <w:p>
      <w:pPr>
        <w:pStyle w:val="133"/>
      </w:pPr>
      <w:r>
        <w:rPr>
          <w:rFonts w:hint="eastAsia"/>
        </w:rPr>
        <w:t>在合同期内发生食品安全事故或违法行为的；</w:t>
      </w:r>
    </w:p>
    <w:p>
      <w:pPr>
        <w:pStyle w:val="133"/>
      </w:pPr>
      <w:r>
        <w:rPr>
          <w:rFonts w:hint="eastAsia"/>
        </w:rPr>
        <w:t>经营过程中掺杂作假、销售无证食品、未按规定经营范围经营等违规行为，经规劝、限期整改依然无效，情节严重的；</w:t>
      </w:r>
    </w:p>
    <w:p>
      <w:pPr>
        <w:pStyle w:val="133"/>
      </w:pPr>
      <w:r>
        <w:rPr>
          <w:rFonts w:hint="eastAsia"/>
        </w:rPr>
        <w:t>违反机关食堂主办单位管理规定或合同条款进行经营活动，经处罚后不及时整改的；</w:t>
      </w:r>
    </w:p>
    <w:p>
      <w:pPr>
        <w:pStyle w:val="133"/>
      </w:pPr>
      <w:r>
        <w:rPr>
          <w:rFonts w:hint="eastAsia"/>
        </w:rPr>
        <w:t>人员管理不善，未建立人员管理档案，或食堂工作人员上岗前未经审核、体检和岗前培训的；频繁更换食堂工作人员的；</w:t>
      </w:r>
    </w:p>
    <w:p>
      <w:pPr>
        <w:pStyle w:val="133"/>
      </w:pPr>
      <w:r>
        <w:rPr>
          <w:rFonts w:hint="eastAsia"/>
        </w:rPr>
        <w:t>经营过程中出现转包、分包和挂靠行为的；</w:t>
      </w:r>
    </w:p>
    <w:p>
      <w:pPr>
        <w:pStyle w:val="133"/>
      </w:pPr>
      <w:r>
        <w:rPr>
          <w:rFonts w:hint="eastAsia"/>
        </w:rPr>
        <w:t>未经书面同意拆改变动房屋结构的；</w:t>
      </w:r>
    </w:p>
    <w:p>
      <w:pPr>
        <w:pStyle w:val="133"/>
      </w:pPr>
      <w:r>
        <w:rPr>
          <w:rFonts w:hint="eastAsia"/>
        </w:rPr>
        <w:t>有其他严重影响机关食堂安全和单位职工权益情形的。</w:t>
      </w:r>
    </w:p>
    <w:p>
      <w:pPr>
        <w:pStyle w:val="106"/>
        <w:spacing w:before="156" w:after="156"/>
      </w:pPr>
      <w:bookmarkStart w:id="317" w:name="_Toc82875051"/>
      <w:bookmarkStart w:id="318" w:name="_Toc87705110"/>
      <w:bookmarkStart w:id="319" w:name="_Toc87866337"/>
      <w:bookmarkStart w:id="320" w:name="_Toc88567033"/>
      <w:bookmarkStart w:id="321" w:name="_Toc88638420"/>
      <w:r>
        <w:rPr>
          <w:rFonts w:hint="eastAsia"/>
        </w:rPr>
        <w:t>考核评价</w:t>
      </w:r>
      <w:bookmarkEnd w:id="317"/>
      <w:bookmarkEnd w:id="318"/>
      <w:bookmarkEnd w:id="319"/>
      <w:bookmarkEnd w:id="320"/>
      <w:bookmarkEnd w:id="321"/>
    </w:p>
    <w:p>
      <w:pPr>
        <w:pStyle w:val="166"/>
      </w:pPr>
      <w:r>
        <w:rPr>
          <w:rFonts w:hint="eastAsia"/>
        </w:rPr>
        <w:t>机关食堂主办单位应定期对社会餐饮服务机构进行考核评价，并将考核评价结果作为餐饮委托服务合同执行的重要依据。</w:t>
      </w:r>
    </w:p>
    <w:p>
      <w:pPr>
        <w:pStyle w:val="166"/>
      </w:pPr>
      <w:r>
        <w:rPr>
          <w:rFonts w:hint="eastAsia"/>
        </w:rPr>
        <w:t>考核评价内容主要包括：</w:t>
      </w:r>
    </w:p>
    <w:p>
      <w:pPr>
        <w:pStyle w:val="133"/>
      </w:pPr>
      <w:r>
        <w:rPr>
          <w:rFonts w:hint="eastAsia"/>
        </w:rPr>
        <w:t>服务评价，包括服务过程、服务质量、服务效率、菜品质量等；</w:t>
      </w:r>
    </w:p>
    <w:p>
      <w:pPr>
        <w:pStyle w:val="133"/>
      </w:pPr>
      <w:r>
        <w:rPr>
          <w:rFonts w:hint="eastAsia"/>
        </w:rPr>
        <w:t>管理评价，包括人员管理、安全管理、日常运营管理等；</w:t>
      </w:r>
    </w:p>
    <w:p>
      <w:pPr>
        <w:pStyle w:val="133"/>
      </w:pPr>
      <w:r>
        <w:rPr>
          <w:rFonts w:hint="eastAsia"/>
        </w:rPr>
        <w:t>餐饮节约评价，包括餐饮节约机制建设、制止餐饮浪费的措施实施等。</w:t>
      </w:r>
    </w:p>
    <w:p>
      <w:pPr>
        <w:pStyle w:val="166"/>
      </w:pPr>
      <w:r>
        <w:rPr>
          <w:rFonts w:hint="eastAsia"/>
        </w:rPr>
        <w:t>机关食堂主办单位应建立服务满意度评价机制，通过设置意见箱、书面测评等方式征集就餐人员对餐饮服务的意见建议，并督促社会餐饮服务机构提升服务质量。</w:t>
      </w:r>
    </w:p>
    <w:p>
      <w:pPr>
        <w:pStyle w:val="57"/>
        <w:ind w:firstLine="420"/>
      </w:pPr>
    </w:p>
    <w:p>
      <w:pPr>
        <w:pStyle w:val="57"/>
        <w:ind w:firstLine="420"/>
      </w:pPr>
    </w:p>
    <w:p>
      <w:pPr>
        <w:pStyle w:val="57"/>
        <w:ind w:firstLine="420"/>
      </w:pPr>
    </w:p>
    <w:p>
      <w:pPr>
        <w:pStyle w:val="57"/>
        <w:ind w:firstLine="420"/>
        <w:sectPr>
          <w:pgSz w:w="11906" w:h="16838"/>
          <w:pgMar w:top="2410" w:right="1134" w:bottom="1134" w:left="1134" w:header="1418" w:footer="1134" w:gutter="284"/>
          <w:pgNumType w:start="1"/>
          <w:cols w:space="425" w:num="1"/>
          <w:formProt w:val="0"/>
          <w:docGrid w:type="lines" w:linePitch="312" w:charSpace="0"/>
        </w:sectPr>
      </w:pPr>
    </w:p>
    <w:bookmarkEnd w:id="24"/>
    <w:p>
      <w:pPr>
        <w:pStyle w:val="199"/>
        <w:rPr>
          <w:vanish w:val="0"/>
        </w:rPr>
      </w:pPr>
      <w:bookmarkStart w:id="322" w:name="BookMark5"/>
    </w:p>
    <w:p>
      <w:pPr>
        <w:pStyle w:val="200"/>
        <w:rPr>
          <w:vanish w:val="0"/>
        </w:rPr>
      </w:pPr>
    </w:p>
    <w:p>
      <w:pPr>
        <w:pStyle w:val="77"/>
        <w:spacing w:before="78" w:after="156"/>
      </w:pPr>
      <w:r>
        <w:br w:type="textWrapping"/>
      </w:r>
      <w:bookmarkStart w:id="323" w:name="_Toc88638421"/>
      <w:bookmarkStart w:id="324" w:name="_Toc88567034"/>
      <w:bookmarkStart w:id="325" w:name="_Toc87705111"/>
      <w:bookmarkStart w:id="326" w:name="_Toc87866338"/>
      <w:r>
        <w:rPr>
          <w:rFonts w:hint="eastAsia"/>
        </w:rPr>
        <w:t>（资料性）</w:t>
      </w:r>
      <w:r>
        <w:br w:type="textWrapping"/>
      </w:r>
      <w:r>
        <w:rPr>
          <w:rFonts w:hint="eastAsia"/>
        </w:rPr>
        <w:t>机关食堂设施设备管理要求</w:t>
      </w:r>
      <w:bookmarkEnd w:id="323"/>
      <w:bookmarkEnd w:id="324"/>
      <w:bookmarkEnd w:id="325"/>
      <w:bookmarkEnd w:id="326"/>
    </w:p>
    <w:p>
      <w:pPr>
        <w:pStyle w:val="57"/>
        <w:ind w:firstLine="420"/>
      </w:pPr>
      <w:r>
        <w:rPr>
          <w:rFonts w:hint="eastAsia"/>
        </w:rPr>
        <w:t>机关食堂设施设备管理要求见表A.1。</w:t>
      </w:r>
    </w:p>
    <w:p>
      <w:pPr>
        <w:pStyle w:val="78"/>
        <w:spacing w:before="156" w:after="156"/>
      </w:pPr>
      <w:r>
        <w:rPr>
          <w:rFonts w:hint="eastAsia"/>
        </w:rPr>
        <w:t>机关食堂设施设备管理规范一览表</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3"/>
        <w:gridCol w:w="6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设施设备名称</w:t>
            </w:r>
          </w:p>
        </w:tc>
        <w:tc>
          <w:tcPr>
            <w:tcW w:w="6946"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管理要求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餐饮加工制作设施设备</w:t>
            </w:r>
          </w:p>
        </w:tc>
        <w:tc>
          <w:tcPr>
            <w:tcW w:w="6946"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1.应根据加工制作食品的需要，配备相应的设施、设备、容器、工具，包括灶具设备、肉类加工设备、蔬菜加工设备、面食加工设备、烘焙设备、制冷设备、调配设备等。</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2.加工制作设备应定点摆放，专人使用与管理维护，不应用作与加工制作食品无关的用途。</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3.固定安装的设备应安装牢固，与地面、墙壁无缝隙，或保留足够的维护空间。</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4.加工制作设备与食品的接触面应平滑、无凹陷或裂缝，内部角落部位应避免有尖角，便于清洁，防止聚积食品碎屑、污垢等。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仓库及冷冻（藏）设施设备</w:t>
            </w:r>
          </w:p>
        </w:tc>
        <w:tc>
          <w:tcPr>
            <w:tcW w:w="6946"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1.根据食品贮存条件，设置相应的食品仓库或存放场所，必要时设置冷冻库、冷藏库。</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2.仓库应保持完好，环境整洁，与有毒、有害污染源有效隔离。</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3.具有良好的通风、排气装置，保持空气清新无异味，避免日光直接照射。</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4.仓库应按半成品、成品、蛋类、奶类、水产类、肉类、禽类等分类设置和区分管理。</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5.仓库内应设置足够数量的存放架，其结构及位置能使贮存的食品和物品离墙离地，距离地面应在10cm以上，距离墙壁宜在10cm以上。</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6.仓库应有防鼠、防蝇、防虫、防尘措施，并由仓库管理人员定期对仓库地面、货架、门窗、墙壁等进行清洁维护。</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7.冷冻（藏）设施设备应有明显的区分标识，并明确责任人，做到定期除霜、清洗、校验温度。</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8.专间内的冷藏（冻）设备应设置为专用。</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9.冷藏环境温度的范围应在 0℃～8℃，冷冻温度的范围宜低于－12℃；冷冻（藏）设备宜使用外显式温度计、湿度计，便于随时对冷藏（冻）设备内温度进行检查。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清洗消毒保洁设施设备</w:t>
            </w:r>
          </w:p>
        </w:tc>
        <w:tc>
          <w:tcPr>
            <w:tcW w:w="6946"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1.清洗、消毒、保洁设施设备应放置在专用区域，容量和数量应能满足加工制作和供餐需要。</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2.清洗设备应根据工作需要分开设置，如洗手池、清洁池、洗菜池、肉类清洗池、水产清洗池等。专间水龙头开关不应设置为用手触摸式，宜采用脚踏式、肘动式、感应式等。</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3.各类水池应使用不透水材料（如不锈钢、陶瓷等）制成，不易积垢，易于清洁，并以明显标识标明其用途。</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4.应设置存放消毒后餐用具的专用保洁设施，标识明显，易于清洁。</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5.餐（饮）具所使用的洗涤剂、消毒剂应符合GB 14930.1、GB 14930.2 的规定。</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6.食堂使用紫外线消毒灯的，紫外线灯应符合GB 28235的相关要求，其中专间内紫外线灯应分布均匀，悬挂于距离地面2m以内高度。</w:t>
            </w:r>
          </w:p>
        </w:tc>
      </w:tr>
    </w:tbl>
    <w:p>
      <w:pPr>
        <w:pStyle w:val="57"/>
        <w:ind w:firstLine="420"/>
      </w:pPr>
    </w:p>
    <w:p>
      <w:pPr>
        <w:pStyle w:val="57"/>
        <w:ind w:firstLine="420"/>
      </w:pPr>
    </w:p>
    <w:p>
      <w:pPr>
        <w:pStyle w:val="78"/>
        <w:numPr>
          <w:ilvl w:val="0"/>
          <w:numId w:val="0"/>
        </w:numPr>
        <w:spacing w:before="156" w:after="156"/>
      </w:pPr>
      <w:r>
        <w:rPr>
          <w:rFonts w:hint="eastAsia"/>
        </w:rPr>
        <w:t>表A.1 机关食堂设施设备管理规范一览表</w:t>
      </w:r>
      <w:r>
        <w:rPr>
          <w:rFonts w:hint="eastAsia" w:ascii="宋体" w:hAnsi="宋体" w:eastAsia="宋体"/>
        </w:rPr>
        <w:t>（续）</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70"/>
        <w:gridCol w:w="7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设施设备名称</w:t>
            </w:r>
          </w:p>
        </w:tc>
        <w:tc>
          <w:tcPr>
            <w:tcW w:w="7069"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管理要求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个人卫生设施设备</w:t>
            </w:r>
          </w:p>
        </w:tc>
        <w:tc>
          <w:tcPr>
            <w:tcW w:w="7069"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1.食品处理区应设置足够数量的洗手设施，用餐区宜设置洗手设施；洗手池应不透水、易清洁。</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2.水龙头宜采用脚踏式、肘动式、感应式等非手触动式开关。宜设置热水器，提供温水。</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3.洗手设施附近配备洗手液（皂）、消毒液、擦手纸、干手器等。从业人员专用洗手设施附近应有洗手方法标识。</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4.洗手设施的排水设有防止逆流、有害生物侵入及臭味产生的装置。</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5.卫生间不应设置在食品处理区内。卫生间出入口不应直对食品处理区，不宜直对用餐区。卫生间与外界直接相通的门能自动关闭。</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6.卫生间设置独立的排风装置，有照明；在出口附近设置洗手设施。</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7.更衣区应与食品处理区处于同一建筑物内，宜为独立隔间且位于食品处理区入口处。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通风排烟设施设备</w:t>
            </w:r>
          </w:p>
        </w:tc>
        <w:tc>
          <w:tcPr>
            <w:tcW w:w="7069" w:type="dxa"/>
            <w:vAlign w:val="center"/>
          </w:tcPr>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1.食品处理区（冷冻（藏）库除外）和用餐区应保持空气流通，专间应设立独立的空调设施，应定期清洁消毒空调及通风设施。</w:t>
            </w:r>
          </w:p>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2.产生油烟的设备上方，应设置机械排风及油烟过滤装置，过滤器便于清洁、更换。油烟的排放应符合GB 18483—2001第4章的规定。</w:t>
            </w:r>
          </w:p>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3.产生大量蒸汽的设备上方，应设置机械排风排气装置，并做好凝结水的引泄。</w:t>
            </w:r>
          </w:p>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4.排气口应设有易清洗、耐腐蚀并设置防止有害生物侵入的网罩。</w:t>
            </w:r>
          </w:p>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5.烟罩、烟道、过滤器等排烟设施应每季度清洗一次。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给排水设施设备</w:t>
            </w:r>
          </w:p>
        </w:tc>
        <w:tc>
          <w:tcPr>
            <w:tcW w:w="7069"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1.食品加工制作用水的管道系统应引自生活饮用水主管道，应与其他不与食品接触的用水（如间接冷却水、污水或废水等）管道系统完全分离，各管道系统应明显标识以便区分。</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2.供水设施中使用的涉及饮用水卫生安全产品应符合</w:t>
            </w:r>
            <w:r>
              <w:rPr>
                <w:rFonts w:ascii="宋体" w:hAnsi="Times New Roman"/>
                <w:kern w:val="0"/>
                <w:sz w:val="18"/>
                <w:szCs w:val="18"/>
              </w:rPr>
              <w:t>GB 5749</w:t>
            </w:r>
            <w:r>
              <w:rPr>
                <w:rFonts w:hint="eastAsia" w:ascii="宋体" w:hAnsi="Times New Roman"/>
                <w:kern w:val="0"/>
                <w:sz w:val="18"/>
                <w:szCs w:val="18"/>
              </w:rPr>
              <w:t>的相关要求。</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3.排水设施应通畅，便于清洁、维护，需经常冲洗的场所和排水沟应有一定的排水坡度。</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4.排水系统入口应安装带水封的地漏等装置，以防止固体废弃物进入及浊气逸出。出口应设置隔油、防结露和降低虫害风险等措施。</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5.食堂内排水的流向应由高清洁操作区流向低清洁操作区，防止污水逆流。</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6.污水排放应符合GB 8978的相关规定。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照明设施设备</w:t>
            </w:r>
          </w:p>
        </w:tc>
        <w:tc>
          <w:tcPr>
            <w:tcW w:w="7069"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1.食品处理区应有充足的自然采光或人工照明设施，照明设施应选用节能灯具，且光源不应改变食品的感官颜色。</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2.暴露食品正上方的照明灯具应设置防护装置，避免照明灯爆裂后污染食品。</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3.冷冻（藏）库应使用防爆灯。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7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就餐设施设备</w:t>
            </w:r>
          </w:p>
        </w:tc>
        <w:tc>
          <w:tcPr>
            <w:tcW w:w="7069"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1.应配备就餐桌椅，数量应能满足就餐需要。</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2.进餐用具应符合食品安全标准，定期进行清洁和消毒，并达到GB 14934的相关要求。</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3.可根据需要提供符合国家标准（GB 18006.1）相关要求的环保餐盒、食品袋，不提供一次性木筷。</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4.用餐区应设置洗手设施，并配备皂液或洗手液，以及清洁纸巾或干手机等；洗手设施附近宜设置垃圾箱（篓）。</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5.可根据需要在用餐区放置绿植、钟表、纸巾、体重计、雨伞、急救包、健康生活宣传资料等。</w:t>
            </w:r>
          </w:p>
        </w:tc>
      </w:tr>
    </w:tbl>
    <w:p>
      <w:pPr>
        <w:pStyle w:val="57"/>
        <w:ind w:firstLine="420"/>
      </w:pPr>
    </w:p>
    <w:p>
      <w:pPr>
        <w:pStyle w:val="78"/>
        <w:numPr>
          <w:ilvl w:val="0"/>
          <w:numId w:val="0"/>
        </w:numPr>
        <w:spacing w:before="156" w:after="156"/>
      </w:pPr>
      <w:r>
        <w:rPr>
          <w:rFonts w:hint="eastAsia"/>
        </w:rPr>
        <w:t>表A.1 机关食堂设施设备管理规范一览表</w:t>
      </w:r>
      <w:r>
        <w:rPr>
          <w:rFonts w:hint="eastAsia" w:ascii="宋体" w:hAnsi="宋体" w:eastAsia="宋体"/>
        </w:rPr>
        <w:t>（续）</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3"/>
        <w:gridCol w:w="6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设施设备名称</w:t>
            </w:r>
          </w:p>
        </w:tc>
        <w:tc>
          <w:tcPr>
            <w:tcW w:w="6946"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管理要求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废弃物处理设施设备</w:t>
            </w:r>
          </w:p>
        </w:tc>
        <w:tc>
          <w:tcPr>
            <w:tcW w:w="6946"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1.废弃物处理设备应为密闭式，容器盖应为非手动式，防止有害生物侵入、不良气味或污水溢出，防止污染食品、水源、地面、食品接触面（包括接触食品的工作台面、工具、容器、包装材料等）。</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2.废弃物存放容器的内壁光滑，易于清洁。</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3.废弃物处理设备应有明显的区分标识，并定期清洁消毒。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消防安全设施设备</w:t>
            </w:r>
          </w:p>
        </w:tc>
        <w:tc>
          <w:tcPr>
            <w:tcW w:w="6946"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1.应配备足够数量的消防器材，包括消火栓、灭火器、灭火毯等，存放于固定醒目位置，应悬挂消防安全承诺书、消防安全告知书等内容的提示牌，并设置消防器材、消防提示性、警示性等标志。标志应符合GB 2894和GB 13495.1的规定。</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2.应在食堂明显位置张贴疏散示意图，图中应标明当前所处位置、疏散指示方向等。</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3.使用燃气的操作间应装备有燃气泄露报警系统，有明火操作的操作间应装配有消防报警系统和自动灭火装置。</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4.大功率电器应有独立的漏电保护开关。</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5.疏散路线地面或靠近地面的墙上应设置发光疏散指示标志。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有害生物防治设施设备</w:t>
            </w:r>
          </w:p>
        </w:tc>
        <w:tc>
          <w:tcPr>
            <w:tcW w:w="6946"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1.食堂使用电击式灭蝇灯的，应悬挂于距地面2m左右高度，灭蝇灯不应悬挂在食品加工制作或贮存区域的上方，以防止电击后的虫害碎屑污染食品；应及时清理灭蝇灯。</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2.应使用粘鼠板、捕鼠笼、机械式捕鼠器等装置，不应使用杀鼠剂。</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3.排水管道出水口安装的篦子宜使用金属材料制成，篦子缝隙间距或网眼应小于 10mm。</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4.与外界直接相通的通风口、换气窗外，应加装不小于16目的防虫筛网。</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5.使用防蝇胶帘的，防蝇胶帘应覆盖整个门框，底部离地距离小于2cm，相邻胶帘条的重叠部分不小于2cm；使用风幕机的，风幕应完整覆盖出入通道。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计量器具</w:t>
            </w:r>
          </w:p>
        </w:tc>
        <w:tc>
          <w:tcPr>
            <w:tcW w:w="6946"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1.应满足计量准确、不确定度与计量物品性质相匹配、与计量环境相适应等要求。</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2.每年应将温度计、湿度计、食品添加剂称和电子台秤各一支送往相关计量仪器设备检测部门进行一次检定，并及时将检定合格的称量仪器与现用的称量仪器进行比对校正，以降低误差，确保数据准确。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监控设备</w:t>
            </w:r>
          </w:p>
        </w:tc>
        <w:tc>
          <w:tcPr>
            <w:tcW w:w="6946"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1.应安装电子监控系统，在每个重要功能间（区）安装高清摄像头。</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2.应设监控显示屏，平板电视或其他监控平台，宜实现“明厨亮灶”。</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3.监控设备应由专人负责管理。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办公设备用品</w:t>
            </w:r>
          </w:p>
        </w:tc>
        <w:tc>
          <w:tcPr>
            <w:tcW w:w="6946" w:type="dxa"/>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1.根据办公需要配置办公桌椅、计算机、打印机、传真机、文件柜等设备及用品。</w:t>
            </w:r>
          </w:p>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2.应制定办公设备及用品采购、领用等管理制度。</w:t>
            </w:r>
          </w:p>
        </w:tc>
      </w:tr>
    </w:tbl>
    <w:p>
      <w:pPr>
        <w:pStyle w:val="180"/>
      </w:pPr>
      <w:r>
        <w:rPr>
          <w:rFonts w:hint="eastAsia"/>
        </w:rPr>
        <w:t xml:space="preserve">表格格式和内容仅供参考，可根据实际工作情况进行调整。 </w:t>
      </w: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sectPr>
          <w:pgSz w:w="11906" w:h="16838"/>
          <w:pgMar w:top="2410" w:right="1134" w:bottom="1134" w:left="1134" w:header="1418" w:footer="1134" w:gutter="284"/>
          <w:cols w:space="425" w:num="1"/>
          <w:formProt w:val="0"/>
          <w:docGrid w:type="lines" w:linePitch="312" w:charSpace="0"/>
        </w:sectPr>
      </w:pPr>
    </w:p>
    <w:p>
      <w:pPr>
        <w:pStyle w:val="199"/>
        <w:rPr>
          <w:vanish w:val="0"/>
        </w:rPr>
      </w:pPr>
    </w:p>
    <w:p>
      <w:pPr>
        <w:pStyle w:val="200"/>
        <w:rPr>
          <w:vanish w:val="0"/>
        </w:rPr>
      </w:pPr>
    </w:p>
    <w:p>
      <w:pPr>
        <w:pStyle w:val="77"/>
        <w:spacing w:before="78" w:after="156"/>
      </w:pPr>
      <w:r>
        <w:br w:type="textWrapping"/>
      </w:r>
      <w:bookmarkStart w:id="327" w:name="_Toc87705112"/>
      <w:bookmarkStart w:id="328" w:name="_Toc87866339"/>
      <w:bookmarkStart w:id="329" w:name="_Toc88567035"/>
      <w:bookmarkStart w:id="330" w:name="_Toc88638422"/>
      <w:r>
        <w:rPr>
          <w:rFonts w:hint="eastAsia"/>
        </w:rPr>
        <w:t>（资料性）</w:t>
      </w:r>
      <w:r>
        <w:br w:type="textWrapping"/>
      </w:r>
      <w:r>
        <w:rPr>
          <w:rFonts w:hint="eastAsia"/>
        </w:rPr>
        <w:t>检测项目及适用范围</w:t>
      </w:r>
      <w:bookmarkEnd w:id="327"/>
      <w:bookmarkEnd w:id="328"/>
      <w:bookmarkEnd w:id="329"/>
      <w:bookmarkEnd w:id="330"/>
    </w:p>
    <w:p>
      <w:pPr>
        <w:pStyle w:val="57"/>
        <w:ind w:firstLine="420"/>
      </w:pPr>
      <w:r>
        <w:rPr>
          <w:rFonts w:hint="eastAsia"/>
        </w:rPr>
        <w:t>检测项目及适用范围见表B.1。</w:t>
      </w:r>
    </w:p>
    <w:p>
      <w:pPr>
        <w:pStyle w:val="78"/>
        <w:spacing w:before="156" w:after="156"/>
      </w:pPr>
      <w:r>
        <w:rPr>
          <w:rFonts w:hint="eastAsia"/>
        </w:rPr>
        <w:t>蔬菜检测项目及适用范围表</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4"/>
        <w:gridCol w:w="1275"/>
        <w:gridCol w:w="1843"/>
        <w:gridCol w:w="5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04"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序号</w:t>
            </w:r>
          </w:p>
        </w:tc>
        <w:tc>
          <w:tcPr>
            <w:tcW w:w="1275"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类别</w:t>
            </w:r>
          </w:p>
        </w:tc>
        <w:tc>
          <w:tcPr>
            <w:tcW w:w="184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检测项目</w:t>
            </w:r>
          </w:p>
        </w:tc>
        <w:tc>
          <w:tcPr>
            <w:tcW w:w="506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04"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w:t>
            </w:r>
          </w:p>
        </w:tc>
        <w:tc>
          <w:tcPr>
            <w:tcW w:w="1275" w:type="dxa"/>
            <w:vMerge w:val="restart"/>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微生物</w:t>
            </w:r>
          </w:p>
        </w:tc>
        <w:tc>
          <w:tcPr>
            <w:tcW w:w="184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菌落总数</w:t>
            </w:r>
          </w:p>
        </w:tc>
        <w:tc>
          <w:tcPr>
            <w:tcW w:w="5060" w:type="dxa"/>
            <w:vAlign w:val="center"/>
          </w:tcPr>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食品原材料、食品半成品、食品成品等。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04"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w:t>
            </w:r>
          </w:p>
        </w:tc>
        <w:tc>
          <w:tcPr>
            <w:tcW w:w="1275"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84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大肠菌群</w:t>
            </w:r>
          </w:p>
        </w:tc>
        <w:tc>
          <w:tcPr>
            <w:tcW w:w="5060" w:type="dxa"/>
            <w:vAlign w:val="center"/>
          </w:tcPr>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食品用具、熟食盒、餐盒等。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exact"/>
          <w:jc w:val="center"/>
        </w:trPr>
        <w:tc>
          <w:tcPr>
            <w:tcW w:w="904"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w:t>
            </w:r>
          </w:p>
        </w:tc>
        <w:tc>
          <w:tcPr>
            <w:tcW w:w="1275"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84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表面清洁度</w:t>
            </w:r>
          </w:p>
        </w:tc>
        <w:tc>
          <w:tcPr>
            <w:tcW w:w="5060" w:type="dxa"/>
            <w:vAlign w:val="center"/>
          </w:tcPr>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食品中微生物快速检测、饮用水中微生物快速检测、餐饮器具洁净度快速检测、检测有机物残留、环境工作平台、食品加工器具、工作台等关键控制点消毒结果快速检测。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04"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4</w:t>
            </w:r>
          </w:p>
        </w:tc>
        <w:tc>
          <w:tcPr>
            <w:tcW w:w="1275" w:type="dxa"/>
            <w:vMerge w:val="restart"/>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理化试验</w:t>
            </w:r>
          </w:p>
        </w:tc>
        <w:tc>
          <w:tcPr>
            <w:tcW w:w="184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农药残留</w:t>
            </w:r>
          </w:p>
        </w:tc>
        <w:tc>
          <w:tcPr>
            <w:tcW w:w="5060" w:type="dxa"/>
            <w:vAlign w:val="center"/>
          </w:tcPr>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蔬菜、粮食、水果及染毒食品的检测。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904"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5</w:t>
            </w:r>
          </w:p>
        </w:tc>
        <w:tc>
          <w:tcPr>
            <w:tcW w:w="1275"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84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亚硝酸盐</w:t>
            </w:r>
          </w:p>
        </w:tc>
        <w:tc>
          <w:tcPr>
            <w:tcW w:w="5060" w:type="dxa"/>
            <w:vAlign w:val="center"/>
          </w:tcPr>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适用于检测食物中亚硝酸盐是否超标，对火腿、腊肠、香肚、肉制品、酱腌菜中的亚硝酸盐的检测。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1" w:hRule="exact"/>
          <w:jc w:val="center"/>
        </w:trPr>
        <w:tc>
          <w:tcPr>
            <w:tcW w:w="904"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w:t>
            </w:r>
          </w:p>
        </w:tc>
        <w:tc>
          <w:tcPr>
            <w:tcW w:w="1275"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84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二氧化硫  漂白剂</w:t>
            </w:r>
          </w:p>
        </w:tc>
        <w:tc>
          <w:tcPr>
            <w:tcW w:w="5060" w:type="dxa"/>
            <w:vAlign w:val="center"/>
          </w:tcPr>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水果类、干果类、咸菜类、调料类、黄花菜、银耳、莲子、龙眼、桂圆、虾仁、白糖、冬笋、白瓜子、蜜饯、葡萄酒、果酒、果脯、腐竹、粉丝、竹笋、蘑菇、酸菜、豆芽等相关食品。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exact"/>
          <w:jc w:val="center"/>
        </w:trPr>
        <w:tc>
          <w:tcPr>
            <w:tcW w:w="904"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7</w:t>
            </w:r>
          </w:p>
        </w:tc>
        <w:tc>
          <w:tcPr>
            <w:tcW w:w="1275"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84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硼砂</w:t>
            </w:r>
          </w:p>
        </w:tc>
        <w:tc>
          <w:tcPr>
            <w:tcW w:w="5060" w:type="dxa"/>
            <w:vAlign w:val="center"/>
          </w:tcPr>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适用于牛肉、牛肉丸、牛肉制品、扁肉、扁食、鱼丸、油面、蒸饺、水饺肉馅、凉粉、粽子及虾类等食品中的硼砂及硼酸快速检测。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04"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8</w:t>
            </w:r>
          </w:p>
        </w:tc>
        <w:tc>
          <w:tcPr>
            <w:tcW w:w="1275"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84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非食用色素</w:t>
            </w:r>
          </w:p>
        </w:tc>
        <w:tc>
          <w:tcPr>
            <w:tcW w:w="5060" w:type="dxa"/>
            <w:vAlign w:val="center"/>
          </w:tcPr>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水产类、海鲜类。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exact"/>
          <w:jc w:val="center"/>
        </w:trPr>
        <w:tc>
          <w:tcPr>
            <w:tcW w:w="904"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9</w:t>
            </w:r>
          </w:p>
        </w:tc>
        <w:tc>
          <w:tcPr>
            <w:tcW w:w="1275"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843"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甲醛</w:t>
            </w:r>
          </w:p>
        </w:tc>
        <w:tc>
          <w:tcPr>
            <w:tcW w:w="5060" w:type="dxa"/>
            <w:vAlign w:val="center"/>
          </w:tcPr>
          <w:p>
            <w:pPr>
              <w:widowControl/>
              <w:tabs>
                <w:tab w:val="center" w:pos="4201"/>
                <w:tab w:val="right" w:leader="dot" w:pos="9298"/>
              </w:tabs>
              <w:autoSpaceDE w:val="0"/>
              <w:autoSpaceDN w:val="0"/>
              <w:adjustRightInd/>
              <w:spacing w:line="240" w:lineRule="auto"/>
              <w:jc w:val="left"/>
              <w:rPr>
                <w:rFonts w:ascii="宋体" w:hAnsi="Times New Roman"/>
                <w:kern w:val="0"/>
                <w:sz w:val="18"/>
                <w:szCs w:val="18"/>
              </w:rPr>
            </w:pPr>
            <w:r>
              <w:rPr>
                <w:rFonts w:hint="eastAsia" w:ascii="宋体" w:hAnsi="Times New Roman"/>
                <w:kern w:val="0"/>
                <w:sz w:val="18"/>
                <w:szCs w:val="18"/>
              </w:rPr>
              <w:t>水产品及其加工制品，如各种鱼类、虾蟹、海蛎、鱼丸、虾仁、鱿鱼干和其他各种水产加工品以及各种食品中甲醛（福尔马林）的检测。</w:t>
            </w:r>
          </w:p>
        </w:tc>
      </w:tr>
    </w:tbl>
    <w:p>
      <w:pPr>
        <w:pStyle w:val="57"/>
        <w:ind w:firstLine="420"/>
      </w:pPr>
    </w:p>
    <w:p>
      <w:pPr>
        <w:pStyle w:val="57"/>
        <w:ind w:firstLine="420"/>
      </w:pPr>
    </w:p>
    <w:p>
      <w:pPr>
        <w:pStyle w:val="57"/>
        <w:ind w:firstLine="420"/>
      </w:pPr>
    </w:p>
    <w:p>
      <w:pPr>
        <w:pStyle w:val="57"/>
        <w:ind w:firstLine="420"/>
        <w:sectPr>
          <w:pgSz w:w="11906" w:h="16838"/>
          <w:pgMar w:top="2410" w:right="1134" w:bottom="1134" w:left="1134" w:header="1418" w:footer="1134" w:gutter="284"/>
          <w:cols w:space="425" w:num="1"/>
          <w:formProt w:val="0"/>
          <w:docGrid w:type="lines" w:linePitch="312" w:charSpace="0"/>
        </w:sectPr>
      </w:pPr>
    </w:p>
    <w:p>
      <w:pPr>
        <w:pStyle w:val="199"/>
        <w:rPr>
          <w:vanish w:val="0"/>
        </w:rPr>
      </w:pPr>
    </w:p>
    <w:p>
      <w:pPr>
        <w:pStyle w:val="200"/>
        <w:rPr>
          <w:vanish w:val="0"/>
        </w:rPr>
      </w:pPr>
    </w:p>
    <w:p>
      <w:pPr>
        <w:pStyle w:val="77"/>
        <w:spacing w:before="78" w:after="156"/>
      </w:pPr>
      <w:r>
        <w:br w:type="textWrapping"/>
      </w:r>
      <w:bookmarkStart w:id="331" w:name="_Toc87866340"/>
      <w:bookmarkStart w:id="332" w:name="_Toc87705113"/>
      <w:bookmarkStart w:id="333" w:name="_Toc88638423"/>
      <w:bookmarkStart w:id="334" w:name="_Toc88567036"/>
      <w:r>
        <w:rPr>
          <w:rFonts w:hint="eastAsia"/>
        </w:rPr>
        <w:t>（资料性）</w:t>
      </w:r>
      <w:r>
        <w:br w:type="textWrapping"/>
      </w:r>
      <w:r>
        <w:rPr>
          <w:rFonts w:hint="eastAsia"/>
        </w:rPr>
        <w:t>食品添加剂使用记录表</w:t>
      </w:r>
      <w:bookmarkEnd w:id="331"/>
      <w:bookmarkEnd w:id="332"/>
      <w:bookmarkEnd w:id="333"/>
      <w:bookmarkEnd w:id="334"/>
    </w:p>
    <w:p>
      <w:pPr>
        <w:pStyle w:val="57"/>
        <w:ind w:firstLine="420"/>
      </w:pPr>
      <w:r>
        <w:rPr>
          <w:rFonts w:hint="eastAsia"/>
        </w:rPr>
        <w:t>食品添加剂使用记录表见表C.1。</w:t>
      </w:r>
    </w:p>
    <w:p>
      <w:pPr>
        <w:pStyle w:val="78"/>
        <w:spacing w:before="156" w:after="156"/>
      </w:pPr>
      <w:r>
        <w:rPr>
          <w:rFonts w:hint="eastAsia"/>
        </w:rPr>
        <w:t>食品添加剂使用记录表</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4"/>
        <w:gridCol w:w="1228"/>
        <w:gridCol w:w="1670"/>
        <w:gridCol w:w="1231"/>
        <w:gridCol w:w="1231"/>
        <w:gridCol w:w="1231"/>
        <w:gridCol w:w="1245"/>
        <w:gridCol w:w="1041"/>
        <w:gridCol w:w="1422"/>
        <w:gridCol w:w="1231"/>
        <w:gridCol w:w="1067"/>
        <w:gridCol w:w="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序号</w:t>
            </w: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使用日期</w:t>
            </w: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食品添加剂名称</w:t>
            </w: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生产者</w:t>
            </w: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生产日期</w:t>
            </w: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生产批号</w:t>
            </w: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使用量（g）</w:t>
            </w: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功能</w:t>
            </w: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制作食品名称</w:t>
            </w: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制作食品量</w:t>
            </w: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使用人</w:t>
            </w: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28"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670"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45"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4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422"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1067"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c>
          <w:tcPr>
            <w:tcW w:w="903" w:type="dxa"/>
            <w:vAlign w:val="center"/>
          </w:tcPr>
          <w:p>
            <w:pPr>
              <w:widowControl/>
              <w:tabs>
                <w:tab w:val="center" w:pos="4201"/>
                <w:tab w:val="right" w:leader="dot" w:pos="9298"/>
              </w:tabs>
              <w:autoSpaceDE w:val="0"/>
              <w:autoSpaceDN w:val="0"/>
              <w:adjustRightInd/>
              <w:spacing w:line="240" w:lineRule="auto"/>
              <w:jc w:val="center"/>
              <w:rPr>
                <w:rFonts w:ascii="宋体" w:hAnsi="宋体"/>
                <w:kern w:val="0"/>
                <w:sz w:val="18"/>
                <w:szCs w:val="18"/>
              </w:rPr>
            </w:pPr>
          </w:p>
        </w:tc>
      </w:tr>
    </w:tbl>
    <w:p>
      <w:pPr>
        <w:numPr>
          <w:ilvl w:val="0"/>
          <w:numId w:val="26"/>
        </w:numPr>
        <w:autoSpaceDE w:val="0"/>
        <w:autoSpaceDN w:val="0"/>
        <w:adjustRightInd/>
        <w:spacing w:line="240" w:lineRule="auto"/>
        <w:ind w:left="726" w:hanging="363"/>
      </w:pPr>
      <w:r>
        <w:rPr>
          <w:rFonts w:hint="eastAsia" w:ascii="宋体" w:hAnsi="Times New Roman"/>
          <w:kern w:val="0"/>
          <w:sz w:val="18"/>
          <w:szCs w:val="18"/>
        </w:rPr>
        <w:t>表格格式和内容仅供参考，可根据实际工作情况进行调整。</w:t>
      </w:r>
    </w:p>
    <w:p>
      <w:pPr>
        <w:pStyle w:val="57"/>
        <w:ind w:firstLine="420"/>
        <w:sectPr>
          <w:pgSz w:w="16838" w:h="11906" w:orient="landscape"/>
          <w:pgMar w:top="1134" w:right="1134" w:bottom="1134" w:left="1134" w:header="1418" w:footer="1134" w:gutter="284"/>
          <w:cols w:space="425" w:num="1"/>
          <w:formProt w:val="0"/>
          <w:docGrid w:type="linesAndChars" w:linePitch="312" w:charSpace="0"/>
        </w:sectPr>
      </w:pPr>
    </w:p>
    <w:bookmarkEnd w:id="322"/>
    <w:p>
      <w:pPr>
        <w:pStyle w:val="64"/>
        <w:spacing w:before="124" w:after="156"/>
      </w:pPr>
      <w:bookmarkStart w:id="335" w:name="_Toc87705114"/>
      <w:bookmarkStart w:id="336" w:name="_Toc87866341"/>
      <w:bookmarkStart w:id="337" w:name="_Toc88567037"/>
      <w:bookmarkStart w:id="338" w:name="_Toc88638424"/>
      <w:bookmarkStart w:id="339" w:name="BookMark6"/>
      <w:r>
        <w:rPr>
          <w:rFonts w:hint="eastAsia"/>
          <w:spacing w:val="105"/>
        </w:rPr>
        <w:t>参考文</w:t>
      </w:r>
      <w:r>
        <w:rPr>
          <w:rFonts w:hint="eastAsia"/>
        </w:rPr>
        <w:t>献</w:t>
      </w:r>
      <w:bookmarkEnd w:id="335"/>
      <w:bookmarkEnd w:id="336"/>
      <w:bookmarkEnd w:id="337"/>
      <w:bookmarkEnd w:id="338"/>
    </w:p>
    <w:p>
      <w:pPr>
        <w:pStyle w:val="57"/>
        <w:ind w:firstLine="420"/>
      </w:pPr>
      <w:r>
        <w:rPr>
          <w:rFonts w:hint="eastAsia"/>
        </w:rPr>
        <w:t>[1]　GB 2894  安全标志及其使用导则</w:t>
      </w:r>
    </w:p>
    <w:p>
      <w:pPr>
        <w:pStyle w:val="57"/>
        <w:ind w:firstLine="420"/>
      </w:pPr>
      <w:r>
        <w:t>[2]</w:t>
      </w:r>
      <w:r>
        <w:rPr>
          <w:rFonts w:hint="eastAsia"/>
        </w:rPr>
        <w:t xml:space="preserve">  GB 8978  污水综合排放标准</w:t>
      </w:r>
    </w:p>
    <w:p>
      <w:pPr>
        <w:pStyle w:val="57"/>
        <w:ind w:firstLine="420"/>
      </w:pPr>
      <w:r>
        <w:t>[3]</w:t>
      </w:r>
      <w:r>
        <w:rPr>
          <w:rFonts w:hint="eastAsia"/>
        </w:rPr>
        <w:t xml:space="preserve">  GB 13495.1  消防安全标志　第1部分：标志</w:t>
      </w:r>
    </w:p>
    <w:p>
      <w:pPr>
        <w:pStyle w:val="57"/>
        <w:ind w:firstLine="420"/>
      </w:pPr>
      <w:r>
        <w:t>[4]</w:t>
      </w:r>
      <w:r>
        <w:rPr>
          <w:rFonts w:hint="eastAsia"/>
        </w:rPr>
        <w:t xml:space="preserve">  GB 14930.1  食品安全国家标准　洗涤剂</w:t>
      </w:r>
    </w:p>
    <w:p>
      <w:pPr>
        <w:pStyle w:val="57"/>
        <w:ind w:firstLine="420"/>
      </w:pPr>
      <w:r>
        <w:t>[5]</w:t>
      </w:r>
      <w:r>
        <w:rPr>
          <w:rFonts w:hint="eastAsia"/>
        </w:rPr>
        <w:t xml:space="preserve">  GB 14930.2  食品安全国家标准　消毒剂 </w:t>
      </w:r>
    </w:p>
    <w:p>
      <w:pPr>
        <w:pStyle w:val="57"/>
        <w:ind w:firstLine="420"/>
      </w:pPr>
      <w:r>
        <w:t>[6]</w:t>
      </w:r>
      <w:r>
        <w:rPr>
          <w:rFonts w:hint="eastAsia"/>
        </w:rPr>
        <w:t xml:space="preserve">  GB/T 18006.1  塑料一次性餐饮具通用技术要求 </w:t>
      </w:r>
    </w:p>
    <w:p>
      <w:pPr>
        <w:pStyle w:val="57"/>
        <w:ind w:firstLine="420"/>
      </w:pPr>
      <w:r>
        <w:t>[7]</w:t>
      </w:r>
      <w:r>
        <w:rPr>
          <w:rFonts w:hint="eastAsia"/>
        </w:rPr>
        <w:t xml:space="preserve">  GB 18483—2001　饮食业油烟排放标准</w:t>
      </w:r>
    </w:p>
    <w:p>
      <w:pPr>
        <w:pStyle w:val="57"/>
        <w:ind w:firstLine="420"/>
      </w:pPr>
      <w:r>
        <w:t>[8]</w:t>
      </w:r>
      <w:r>
        <w:rPr>
          <w:rFonts w:hint="eastAsia"/>
        </w:rPr>
        <w:t xml:space="preserve">  </w:t>
      </w:r>
      <w:r>
        <w:t>GB/T 26922</w:t>
      </w:r>
      <w:r>
        <w:rPr>
          <w:rFonts w:hint="eastAsia"/>
        </w:rPr>
        <w:t>—</w:t>
      </w:r>
      <w:r>
        <w:t>2011</w:t>
      </w:r>
      <w:r>
        <w:rPr>
          <w:rFonts w:hint="eastAsia"/>
        </w:rPr>
        <w:t>　服务业节水型单位评价导则</w:t>
      </w:r>
    </w:p>
    <w:p>
      <w:pPr>
        <w:pStyle w:val="57"/>
        <w:ind w:firstLine="420"/>
      </w:pPr>
      <w:r>
        <w:t>[</w:t>
      </w:r>
      <w:r>
        <w:rPr>
          <w:rFonts w:hint="eastAsia"/>
        </w:rPr>
        <w:t>9</w:t>
      </w:r>
      <w:r>
        <w:t>]</w:t>
      </w:r>
      <w:r>
        <w:rPr>
          <w:rFonts w:hint="eastAsia"/>
        </w:rPr>
        <w:t xml:space="preserve">  GB 28235  紫外线消毒器卫生要求</w:t>
      </w:r>
    </w:p>
    <w:p>
      <w:pPr>
        <w:pStyle w:val="57"/>
        <w:ind w:firstLine="420"/>
      </w:pPr>
      <w:r>
        <w:t>[</w:t>
      </w:r>
      <w:r>
        <w:rPr>
          <w:rFonts w:hint="eastAsia"/>
        </w:rPr>
        <w:t>10</w:t>
      </w:r>
      <w:r>
        <w:t>]</w:t>
      </w:r>
      <w:r>
        <w:rPr>
          <w:rFonts w:hint="eastAsia"/>
        </w:rPr>
        <w:t xml:space="preserve">  SB/T 11047　餐饮服务突发事件应急处置规范 </w:t>
      </w:r>
    </w:p>
    <w:p>
      <w:pPr>
        <w:pStyle w:val="57"/>
        <w:ind w:firstLine="420"/>
      </w:pPr>
      <w:r>
        <w:t>[</w:t>
      </w:r>
      <w:r>
        <w:rPr>
          <w:rFonts w:hint="eastAsia"/>
        </w:rPr>
        <w:t>11</w:t>
      </w:r>
      <w:r>
        <w:t>]</w:t>
      </w:r>
      <w:r>
        <w:rPr>
          <w:rFonts w:hint="eastAsia"/>
        </w:rPr>
        <w:t xml:space="preserve"> 《中华人民共和国食品安全法》</w:t>
      </w:r>
    </w:p>
    <w:p>
      <w:pPr>
        <w:pStyle w:val="57"/>
        <w:ind w:firstLine="420"/>
      </w:pPr>
      <w:r>
        <w:rPr>
          <w:rFonts w:hint="eastAsia"/>
        </w:rPr>
        <w:t>[12]　《中华人民共和国反食品浪费法》</w:t>
      </w:r>
      <w:bookmarkStart w:id="341" w:name="_GoBack"/>
      <w:bookmarkEnd w:id="341"/>
    </w:p>
    <w:p>
      <w:pPr>
        <w:pStyle w:val="57"/>
        <w:ind w:firstLine="420"/>
      </w:pPr>
      <w:r>
        <w:rPr>
          <w:rFonts w:hint="eastAsia"/>
        </w:rPr>
        <w:t>[13]　《党政机关厉行节约反对浪费条例》（中发〔2013〕13 号）</w:t>
      </w:r>
    </w:p>
    <w:p>
      <w:pPr>
        <w:pStyle w:val="57"/>
        <w:ind w:firstLine="420"/>
      </w:pPr>
      <w:r>
        <w:rPr>
          <w:rFonts w:hint="eastAsia"/>
        </w:rPr>
        <w:t xml:space="preserve">[14]　《食品经营许可管理办法》（国家食品药品管理局令第17号） </w:t>
      </w:r>
    </w:p>
    <w:p>
      <w:pPr>
        <w:pStyle w:val="57"/>
        <w:ind w:firstLine="420"/>
      </w:pPr>
      <w:r>
        <w:rPr>
          <w:rFonts w:hint="eastAsia"/>
        </w:rPr>
        <w:t>[15]　《食品经营许可审查通则》（食药监食监二〔2015〕228号）</w:t>
      </w:r>
    </w:p>
    <w:p>
      <w:pPr>
        <w:pStyle w:val="57"/>
        <w:ind w:firstLine="420"/>
      </w:pPr>
      <w:r>
        <w:rPr>
          <w:rFonts w:hint="eastAsia"/>
        </w:rPr>
        <w:t>[16]　《餐饮服务明厨亮灶工作指导意见》（国市监食监二〔2018〕32号）</w:t>
      </w:r>
    </w:p>
    <w:p>
      <w:pPr>
        <w:pStyle w:val="57"/>
        <w:ind w:firstLine="420"/>
      </w:pPr>
      <w:r>
        <w:rPr>
          <w:rFonts w:hint="eastAsia"/>
        </w:rPr>
        <w:t>[17]　《餐饮服务食品采购索证索票管理规定》（国食药监食〔2011〕178号）</w:t>
      </w:r>
    </w:p>
    <w:p>
      <w:pPr>
        <w:pStyle w:val="57"/>
        <w:ind w:firstLine="420"/>
      </w:pPr>
      <w:r>
        <w:rPr>
          <w:rFonts w:hint="eastAsia"/>
        </w:rPr>
        <w:t>[18]　《餐饮服务食品安全操作规范》（国食药监食〔2011〕395号）</w:t>
      </w:r>
    </w:p>
    <w:p>
      <w:pPr>
        <w:pStyle w:val="57"/>
        <w:ind w:firstLine="420"/>
      </w:pPr>
      <w:r>
        <w:rPr>
          <w:rFonts w:hint="eastAsia"/>
        </w:rPr>
        <w:t>[19]　《山东省餐饮食品加工用具、设备标识管理指南（试行）》（鲁食药监餐饮〔2015〕188号）</w:t>
      </w:r>
    </w:p>
    <w:bookmarkEnd w:id="339"/>
    <w:p>
      <w:pPr>
        <w:pStyle w:val="57"/>
        <w:ind w:firstLine="0" w:firstLineChars="0"/>
        <w:jc w:val="center"/>
      </w:pPr>
      <w:bookmarkStart w:id="340" w:name="BookMark8"/>
      <w:r>
        <w:rPr>
          <w:rFonts w:hint="eastAsia"/>
        </w:rPr>
        <w:drawing>
          <wp:inline distT="0" distB="0" distL="0" distR="0">
            <wp:extent cx="1485900" cy="31750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cstate="print"/>
                    <a:stretch>
                      <a:fillRect/>
                    </a:stretch>
                  </pic:blipFill>
                  <pic:spPr>
                    <a:xfrm>
                      <a:off x="0" y="0"/>
                      <a:ext cx="1485900" cy="317500"/>
                    </a:xfrm>
                    <a:prstGeom prst="rect">
                      <a:avLst/>
                    </a:prstGeom>
                  </pic:spPr>
                </pic:pic>
              </a:graphicData>
            </a:graphic>
          </wp:inline>
        </w:drawing>
      </w:r>
      <w:bookmarkEnd w:id="340"/>
    </w:p>
    <w:sectPr>
      <w:pgSz w:w="11906" w:h="16838"/>
      <w:pgMar w:top="1134"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37/T 4448—2021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instrText xml:space="preserve"> STYLEREF  标准文件_文件编号  \* MERGEFORMAT </w:instrText>
    </w:r>
    <w:r>
      <w:fldChar w:fldCharType="separate"/>
    </w:r>
    <w:r>
      <w:t>DB 37/T 4448—2021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50000" w:hash="i5EnZWjRoOGO7b7S8cLMDQ2LDlE=" w:salt="zPfGk8IoanwshJt96GxY+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2E78"/>
    <w:rsid w:val="0000040A"/>
    <w:rsid w:val="00000A94"/>
    <w:rsid w:val="00001972"/>
    <w:rsid w:val="00001D9A"/>
    <w:rsid w:val="00007B3A"/>
    <w:rsid w:val="000107E0"/>
    <w:rsid w:val="00011FDE"/>
    <w:rsid w:val="00012FFD"/>
    <w:rsid w:val="00014162"/>
    <w:rsid w:val="00014340"/>
    <w:rsid w:val="00016A9C"/>
    <w:rsid w:val="00017B06"/>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B38"/>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950"/>
    <w:rsid w:val="001E1B6A"/>
    <w:rsid w:val="001E23CA"/>
    <w:rsid w:val="001E2484"/>
    <w:rsid w:val="001E3CC4"/>
    <w:rsid w:val="001E4882"/>
    <w:rsid w:val="001E73AB"/>
    <w:rsid w:val="001F092D"/>
    <w:rsid w:val="001F143A"/>
    <w:rsid w:val="001F1605"/>
    <w:rsid w:val="001F2508"/>
    <w:rsid w:val="001F40C2"/>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B7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DD2"/>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70F9"/>
    <w:rsid w:val="003D0519"/>
    <w:rsid w:val="003D0FF6"/>
    <w:rsid w:val="003D262C"/>
    <w:rsid w:val="003D6D61"/>
    <w:rsid w:val="003E091D"/>
    <w:rsid w:val="003E1C53"/>
    <w:rsid w:val="003E2A69"/>
    <w:rsid w:val="003E2D49"/>
    <w:rsid w:val="003E2FD4"/>
    <w:rsid w:val="003E49F6"/>
    <w:rsid w:val="003E51D2"/>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3A3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4DBF"/>
    <w:rsid w:val="00505767"/>
    <w:rsid w:val="005073F0"/>
    <w:rsid w:val="00510A7B"/>
    <w:rsid w:val="00512F6E"/>
    <w:rsid w:val="00513038"/>
    <w:rsid w:val="00514174"/>
    <w:rsid w:val="00516088"/>
    <w:rsid w:val="00516B0B"/>
    <w:rsid w:val="005220EC"/>
    <w:rsid w:val="00523F95"/>
    <w:rsid w:val="00524ADC"/>
    <w:rsid w:val="00524D65"/>
    <w:rsid w:val="00525B16"/>
    <w:rsid w:val="00532FDF"/>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5E6"/>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0E6B"/>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698"/>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0C1F"/>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CB6"/>
    <w:rsid w:val="006E23EA"/>
    <w:rsid w:val="006E432B"/>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0BDE"/>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192"/>
    <w:rsid w:val="00784754"/>
    <w:rsid w:val="007959E8"/>
    <w:rsid w:val="00795E9C"/>
    <w:rsid w:val="007A0521"/>
    <w:rsid w:val="007A2E12"/>
    <w:rsid w:val="007A3475"/>
    <w:rsid w:val="007A41C8"/>
    <w:rsid w:val="007A54CE"/>
    <w:rsid w:val="007A6FD9"/>
    <w:rsid w:val="007A7FFA"/>
    <w:rsid w:val="007B04EB"/>
    <w:rsid w:val="007B0D4F"/>
    <w:rsid w:val="007B39A7"/>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4FBA"/>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2E1"/>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23"/>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759D"/>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520A"/>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07F2D"/>
    <w:rsid w:val="00B10534"/>
    <w:rsid w:val="00B113DB"/>
    <w:rsid w:val="00B11D8A"/>
    <w:rsid w:val="00B12981"/>
    <w:rsid w:val="00B147DD"/>
    <w:rsid w:val="00B156FD"/>
    <w:rsid w:val="00B21F61"/>
    <w:rsid w:val="00B25C9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7F8"/>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BAD"/>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6EDD"/>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39A"/>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523A"/>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6CC0"/>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683F"/>
    <w:rsid w:val="00E70388"/>
    <w:rsid w:val="00E70F92"/>
    <w:rsid w:val="00E74C54"/>
    <w:rsid w:val="00E77A03"/>
    <w:rsid w:val="00E822E8"/>
    <w:rsid w:val="00E82554"/>
    <w:rsid w:val="00E82606"/>
    <w:rsid w:val="00E846C8"/>
    <w:rsid w:val="00E84957"/>
    <w:rsid w:val="00E84A55"/>
    <w:rsid w:val="00E8596E"/>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1DD3"/>
    <w:rsid w:val="00ED2B50"/>
    <w:rsid w:val="00EE0350"/>
    <w:rsid w:val="00EE0719"/>
    <w:rsid w:val="00EE0E80"/>
    <w:rsid w:val="00EE54A6"/>
    <w:rsid w:val="00EE613F"/>
    <w:rsid w:val="00EE7295"/>
    <w:rsid w:val="00EE7869"/>
    <w:rsid w:val="00EF054A"/>
    <w:rsid w:val="00EF2E78"/>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1CA2"/>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5EE9"/>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E474BEA"/>
    <w:rsid w:val="261E47D6"/>
    <w:rsid w:val="26E91ED0"/>
    <w:rsid w:val="31DE0A6E"/>
    <w:rsid w:val="5A0B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unhideWhenUsed/>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character" w:customStyle="1" w:styleId="232">
    <w:name w:val="段 Char"/>
    <w:link w:val="233"/>
    <w:qFormat/>
    <w:uiPriority w:val="0"/>
    <w:rPr>
      <w:rFonts w:ascii="宋体"/>
      <w:sz w:val="21"/>
    </w:rPr>
  </w:style>
  <w:style w:type="paragraph" w:customStyle="1" w:styleId="233">
    <w:name w:val="段"/>
    <w:link w:val="232"/>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4">
    <w:name w:val="一级条标题"/>
    <w:next w:val="233"/>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三级条标题"/>
    <w:basedOn w:val="236"/>
    <w:next w:val="233"/>
    <w:qFormat/>
    <w:uiPriority w:val="0"/>
    <w:pPr>
      <w:outlineLvl w:val="4"/>
    </w:pPr>
  </w:style>
  <w:style w:type="paragraph" w:customStyle="1" w:styleId="236">
    <w:name w:val="二级条标题"/>
    <w:basedOn w:val="234"/>
    <w:next w:val="233"/>
    <w:qFormat/>
    <w:uiPriority w:val="0"/>
    <w:pPr>
      <w:spacing w:before="50" w:after="50"/>
      <w:outlineLvl w:val="3"/>
    </w:pPr>
  </w:style>
  <w:style w:type="paragraph" w:customStyle="1" w:styleId="237">
    <w:name w:val="章标题"/>
    <w:next w:val="233"/>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8">
    <w:name w:val="正文表标题"/>
    <w:next w:val="233"/>
    <w:qFormat/>
    <w:uiPriority w:val="0"/>
    <w:pPr>
      <w:tabs>
        <w:tab w:val="left" w:pos="360"/>
      </w:tabs>
      <w:spacing w:beforeLines="50" w:afterLines="50"/>
      <w:ind w:left="823" w:hanging="420"/>
      <w:jc w:val="center"/>
    </w:pPr>
    <w:rPr>
      <w:rFonts w:ascii="黑体" w:hAnsi="Times New Roman" w:eastAsia="黑体" w:cs="Times New Roman"/>
      <w:sz w:val="21"/>
      <w:lang w:val="en-US" w:eastAsia="zh-CN" w:bidi="ar-SA"/>
    </w:rPr>
  </w:style>
  <w:style w:type="paragraph" w:customStyle="1" w:styleId="239">
    <w:name w:val="三级无"/>
    <w:basedOn w:val="235"/>
    <w:qFormat/>
    <w:uiPriority w:val="0"/>
    <w:pPr>
      <w:spacing w:beforeLines="0" w:afterLines="0"/>
    </w:pPr>
    <w:rPr>
      <w:rFonts w:ascii="宋体" w:eastAsia="宋体"/>
    </w:rPr>
  </w:style>
  <w:style w:type="paragraph" w:customStyle="1" w:styleId="240">
    <w:name w:val="列项——（一级）"/>
    <w:qFormat/>
    <w:uiPriority w:val="0"/>
    <w:pPr>
      <w:widowControl w:val="0"/>
      <w:ind w:left="1588"/>
      <w:jc w:val="both"/>
    </w:pPr>
    <w:rPr>
      <w:rFonts w:ascii="宋体" w:hAnsi="Times New Roman" w:eastAsia="宋体" w:cs="Times New Roman"/>
      <w:sz w:val="21"/>
      <w:lang w:val="en-US" w:eastAsia="zh-CN" w:bidi="ar-SA"/>
    </w:rPr>
  </w:style>
  <w:style w:type="paragraph" w:customStyle="1" w:styleId="241">
    <w:name w:val="二级无"/>
    <w:basedOn w:val="236"/>
    <w:qFormat/>
    <w:uiPriority w:val="0"/>
    <w:pPr>
      <w:spacing w:beforeLines="0" w:afterLines="0"/>
    </w:pPr>
    <w:rPr>
      <w:rFonts w:ascii="宋体" w:eastAsia="宋体"/>
    </w:rPr>
  </w:style>
  <w:style w:type="paragraph" w:customStyle="1" w:styleId="242">
    <w:name w:val="注×：（正文）"/>
    <w:qFormat/>
    <w:uiPriority w:val="0"/>
    <w:pPr>
      <w:tabs>
        <w:tab w:val="left" w:pos="330"/>
      </w:tabs>
      <w:ind w:left="948" w:hanging="420"/>
      <w:jc w:val="both"/>
    </w:pPr>
    <w:rPr>
      <w:rFonts w:ascii="宋体" w:hAnsi="Times New Roman" w:eastAsia="宋体" w:cs="Times New Roman"/>
      <w:sz w:val="18"/>
      <w:szCs w:val="18"/>
      <w:lang w:val="en-US" w:eastAsia="zh-CN" w:bidi="ar-SA"/>
    </w:rPr>
  </w:style>
  <w:style w:type="paragraph" w:customStyle="1" w:styleId="243">
    <w:name w:val="四级无"/>
    <w:basedOn w:val="1"/>
    <w:qFormat/>
    <w:uiPriority w:val="0"/>
    <w:pPr>
      <w:widowControl/>
      <w:adjustRightInd/>
      <w:spacing w:line="240" w:lineRule="auto"/>
      <w:jc w:val="left"/>
      <w:outlineLvl w:val="5"/>
    </w:pPr>
    <w:rPr>
      <w:rFonts w:ascii="宋体"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6470E0EA1624040BB4BC27A6D9FC056"/>
        <w:style w:val=""/>
        <w:category>
          <w:name w:val="常规"/>
          <w:gallery w:val="placeholder"/>
        </w:category>
        <w:types>
          <w:type w:val="bbPlcHdr"/>
        </w:types>
        <w:behaviors>
          <w:behavior w:val="content"/>
        </w:behaviors>
        <w:description w:val=""/>
        <w:guid w:val="{18DF2FAB-9EF2-465D-A65C-A471ADD8E56C}"/>
      </w:docPartPr>
      <w:docPartBody>
        <w:p>
          <w:pPr>
            <w:pStyle w:val="5"/>
          </w:pPr>
          <w:r>
            <w:rPr>
              <w:rStyle w:val="4"/>
              <w:rFonts w:hint="eastAsia"/>
            </w:rPr>
            <w:t>单击或点击此处输入文字。</w:t>
          </w:r>
        </w:p>
      </w:docPartBody>
    </w:docPart>
    <w:docPart>
      <w:docPartPr>
        <w:name w:val="D82DABF63F224B8DA222367D809D82E3"/>
        <w:style w:val=""/>
        <w:category>
          <w:name w:val="常规"/>
          <w:gallery w:val="placeholder"/>
        </w:category>
        <w:types>
          <w:type w:val="bbPlcHdr"/>
        </w:types>
        <w:behaviors>
          <w:behavior w:val="content"/>
        </w:behaviors>
        <w:description w:val=""/>
        <w:guid w:val="{81A12FA8-D83F-4B23-BFC6-3D490F6CEDBC}"/>
      </w:docPartPr>
      <w:docPartBody>
        <w:p>
          <w:pPr>
            <w:pStyle w:val="6"/>
          </w:pPr>
          <w:r>
            <w:rPr>
              <w:rStyle w:val="4"/>
              <w:rFonts w:hint="eastAsia"/>
            </w:rPr>
            <w:t>选择一项。</w:t>
          </w:r>
        </w:p>
      </w:docPartBody>
    </w:docPart>
    <w:docPart>
      <w:docPartPr>
        <w:name w:val="069C6EE3D36540BE883BA6EE74B5A211"/>
        <w:style w:val=""/>
        <w:category>
          <w:name w:val="常规"/>
          <w:gallery w:val="placeholder"/>
        </w:category>
        <w:types>
          <w:type w:val="bbPlcHdr"/>
        </w:types>
        <w:behaviors>
          <w:behavior w:val="content"/>
        </w:behaviors>
        <w:description w:val=""/>
        <w:guid w:val="{5DCB4FA8-C9F8-45DD-AD54-5E088E229DF5}"/>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386F"/>
    <w:rsid w:val="00000DBF"/>
    <w:rsid w:val="00250430"/>
    <w:rsid w:val="002E4BA8"/>
    <w:rsid w:val="0052386F"/>
    <w:rsid w:val="00906CB9"/>
    <w:rsid w:val="00932887"/>
    <w:rsid w:val="00B1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470E0EA1624040BB4BC27A6D9FC0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2DABF63F224B8DA222367D809D82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69C6EE3D36540BE883BA6EE74B5A21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AD3E7-FB41-432B-8681-B5B77FA2C4F8}">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28</Pages>
  <Words>3659</Words>
  <Characters>20859</Characters>
  <Lines>173</Lines>
  <Paragraphs>48</Paragraphs>
  <TotalTime>244</TotalTime>
  <ScaleCrop>false</ScaleCrop>
  <LinksUpToDate>false</LinksUpToDate>
  <CharactersWithSpaces>24470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2021-09-18T07:16:00Z</dcterms:created>
  <dc:creator>杨全勇</dc:creator>
  <dc:description>&lt;config cover="true" show_menu="true" version="1.0.0" doctype="SDKXY"&gt;_x000d_
&lt;/config&gt;</dc:description>
  <cp:lastModifiedBy>简</cp:lastModifiedBy>
  <cp:lastPrinted>2020-08-30T10:00:00Z</cp:lastPrinted>
  <dcterms:modified xsi:type="dcterms:W3CDTF">2021-12-14T01:28:14Z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2052-11.1.0.11115</vt:lpwstr>
  </property>
  <property fmtid="{D5CDD505-2E9C-101B-9397-08002B2CF9AE}" pid="15" name="ICV">
    <vt:lpwstr>30C861DE064145B192630DC82790D6B3</vt:lpwstr>
  </property>
</Properties>
</file>