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E80" w:rsidRDefault="00897601">
      <w:pPr>
        <w:pStyle w:val="affffff1"/>
        <w:framePr w:wrap="around"/>
      </w:pPr>
      <w:r>
        <w:rPr>
          <w:rFonts w:ascii="Times New Roman"/>
        </w:rPr>
        <w:t>ICS</w:t>
      </w:r>
      <w:r>
        <w:rPr>
          <w:rFonts w:hAnsi="黑体"/>
        </w:rPr>
        <w:t> </w:t>
      </w:r>
      <w:r w:rsidR="00255978">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rsidR="00255978">
        <w:fldChar w:fldCharType="separate"/>
      </w:r>
      <w:r>
        <w:rPr>
          <w:rFonts w:hint="eastAsia"/>
        </w:rPr>
        <w:t>03.080.01</w:t>
      </w:r>
      <w:r w:rsidR="00255978">
        <w:fldChar w:fldCharType="end"/>
      </w:r>
      <w:bookmarkEnd w:id="0"/>
    </w:p>
    <w:p w:rsidR="00AB4E80" w:rsidRDefault="00255978">
      <w:pPr>
        <w:pStyle w:val="affffff1"/>
        <w:framePr w:wrap="around"/>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rsidR="00897601">
        <w:instrText xml:space="preserve"> FORMTEXT </w:instrText>
      </w:r>
      <w:r>
        <w:fldChar w:fldCharType="separate"/>
      </w:r>
      <w:r w:rsidR="00897601">
        <w:rPr>
          <w:rFonts w:hint="eastAsia"/>
        </w:rPr>
        <w:t>A 0</w:t>
      </w:r>
      <w:r>
        <w:fldChar w:fldCharType="end"/>
      </w:r>
      <w:bookmarkEnd w:id="1"/>
      <w:r w:rsidR="00897601">
        <w:rPr>
          <w:rFonts w:hint="eastAsia"/>
        </w:rPr>
        <w:t>0</w:t>
      </w:r>
    </w:p>
    <w:tbl>
      <w:tblPr>
        <w:tblStyle w:val="affe"/>
        <w:tblW w:w="0" w:type="auto"/>
        <w:tblLook w:val="04A0"/>
      </w:tblPr>
      <w:tblGrid>
        <w:gridCol w:w="9854"/>
      </w:tblGrid>
      <w:tr w:rsidR="00AB4E80">
        <w:tc>
          <w:tcPr>
            <w:tcW w:w="9854" w:type="dxa"/>
            <w:tcBorders>
              <w:top w:val="nil"/>
              <w:left w:val="nil"/>
              <w:bottom w:val="nil"/>
              <w:right w:val="nil"/>
            </w:tcBorders>
            <w:shd w:val="clear" w:color="auto" w:fill="auto"/>
          </w:tcPr>
          <w:p w:rsidR="00AB4E80" w:rsidRDefault="00255978">
            <w:pPr>
              <w:pStyle w:val="affffff1"/>
              <w:framePr w:wrap="around"/>
            </w:pPr>
            <w:r>
              <w:fldChar w:fldCharType="begin">
                <w:ffData>
                  <w:name w:val="BAH"/>
                  <w:enabled/>
                  <w:calcOnExit w:val="0"/>
                  <w:textInput/>
                </w:ffData>
              </w:fldChar>
            </w:r>
            <w:bookmarkStart w:id="2" w:name="BAH"/>
            <w:r w:rsidR="00897601">
              <w:instrText xml:space="preserve"> FORMTEXT </w:instrText>
            </w:r>
            <w:r>
              <w:fldChar w:fldCharType="separate"/>
            </w:r>
            <w:r w:rsidR="00897601">
              <w:t>     </w:t>
            </w:r>
            <w:r>
              <w:fldChar w:fldCharType="end"/>
            </w:r>
            <w:bookmarkEnd w:id="2"/>
          </w:p>
        </w:tc>
      </w:tr>
    </w:tbl>
    <w:p w:rsidR="00AB4E80" w:rsidRDefault="00897601">
      <w:pPr>
        <w:pStyle w:val="afffff5"/>
        <w:framePr w:wrap="around"/>
      </w:pPr>
      <w:r>
        <w:t>D</w:t>
      </w:r>
      <w:r>
        <w:rPr>
          <w:spacing w:val="100"/>
        </w:rPr>
        <w:t>B</w:t>
      </w:r>
      <w:r w:rsidR="00255978">
        <w:fldChar w:fldCharType="begin">
          <w:ffData>
            <w:name w:val="c3"/>
            <w:enabled/>
            <w:calcOnExit w:val="0"/>
            <w:entryMacro w:val="ShowHelp16"/>
            <w:textInput/>
          </w:ffData>
        </w:fldChar>
      </w:r>
      <w:bookmarkStart w:id="3" w:name="c3"/>
      <w:r>
        <w:instrText xml:space="preserve"> FORMTEXT </w:instrText>
      </w:r>
      <w:r w:rsidR="00255978">
        <w:fldChar w:fldCharType="separate"/>
      </w:r>
      <w:r>
        <w:rPr>
          <w:rFonts w:hint="eastAsia"/>
        </w:rPr>
        <w:t>37</w:t>
      </w:r>
      <w:r w:rsidR="00255978">
        <w:fldChar w:fldCharType="end"/>
      </w:r>
      <w:bookmarkEnd w:id="3"/>
    </w:p>
    <w:p w:rsidR="00AB4E80" w:rsidRDefault="00255978">
      <w:pPr>
        <w:pStyle w:val="afffff6"/>
        <w:framePr w:wrap="around"/>
      </w:pPr>
      <w:r>
        <w:fldChar w:fldCharType="begin">
          <w:ffData>
            <w:name w:val="c4"/>
            <w:enabled/>
            <w:calcOnExit w:val="0"/>
            <w:entryMacro w:val="showhelp12"/>
            <w:textInput/>
          </w:ffData>
        </w:fldChar>
      </w:r>
      <w:bookmarkStart w:id="4" w:name="c4"/>
      <w:r w:rsidR="00897601">
        <w:instrText xml:space="preserve"> FORMTEXT </w:instrText>
      </w:r>
      <w:r>
        <w:fldChar w:fldCharType="separate"/>
      </w:r>
      <w:r w:rsidR="00897601">
        <w:rPr>
          <w:rFonts w:hint="eastAsia"/>
        </w:rPr>
        <w:t>山东省</w:t>
      </w:r>
      <w:r>
        <w:fldChar w:fldCharType="end"/>
      </w:r>
      <w:bookmarkEnd w:id="4"/>
      <w:r w:rsidR="00897601">
        <w:t>地方标准</w:t>
      </w:r>
    </w:p>
    <w:p w:rsidR="00AB4E80" w:rsidRDefault="00897601">
      <w:pPr>
        <w:pStyle w:val="21"/>
        <w:framePr w:wrap="around"/>
        <w:rPr>
          <w:rFonts w:hAnsi="黑体"/>
        </w:rPr>
      </w:pPr>
      <w:r>
        <w:rPr>
          <w:rFonts w:ascii="Times New Roman"/>
        </w:rPr>
        <w:t xml:space="preserve">DB </w:t>
      </w:r>
      <w:r w:rsidR="00255978">
        <w:rPr>
          <w:rFonts w:hAnsi="黑体"/>
        </w:rPr>
        <w:fldChar w:fldCharType="begin">
          <w:ffData>
            <w:name w:val="StdNo0"/>
            <w:enabled/>
            <w:calcOnExit w:val="0"/>
            <w:textInput>
              <w:default w:val="××/T"/>
            </w:textInput>
          </w:ffData>
        </w:fldChar>
      </w:r>
      <w:bookmarkStart w:id="5" w:name="StdNo0"/>
      <w:r>
        <w:rPr>
          <w:rFonts w:hAnsi="黑体"/>
        </w:rPr>
        <w:instrText xml:space="preserve"> FORMTEXT </w:instrText>
      </w:r>
      <w:r w:rsidR="00255978">
        <w:rPr>
          <w:rFonts w:hAnsi="黑体"/>
        </w:rPr>
      </w:r>
      <w:r w:rsidR="00255978">
        <w:rPr>
          <w:rFonts w:hAnsi="黑体"/>
        </w:rPr>
        <w:fldChar w:fldCharType="separate"/>
      </w:r>
      <w:r>
        <w:rPr>
          <w:rFonts w:hAnsi="黑体"/>
        </w:rPr>
        <w:t>37</w:t>
      </w:r>
      <w:r>
        <w:rPr>
          <w:rFonts w:ascii="Times New Roman"/>
        </w:rPr>
        <w:t>/T</w:t>
      </w:r>
      <w:r w:rsidR="00255978">
        <w:rPr>
          <w:rFonts w:hAnsi="黑体"/>
        </w:rPr>
        <w:fldChar w:fldCharType="end"/>
      </w:r>
      <w:bookmarkEnd w:id="5"/>
      <w:r>
        <w:rPr>
          <w:rFonts w:hAnsi="黑体"/>
        </w:rPr>
        <w:t xml:space="preserve"> </w:t>
      </w:r>
      <w:r w:rsidR="00255978">
        <w:rPr>
          <w:rFonts w:hAnsi="黑体"/>
        </w:rPr>
        <w:fldChar w:fldCharType="begin">
          <w:ffData>
            <w:name w:val="StdNo1"/>
            <w:enabled/>
            <w:calcOnExit w:val="0"/>
            <w:textInput>
              <w:default w:val="××××"/>
            </w:textInput>
          </w:ffData>
        </w:fldChar>
      </w:r>
      <w:bookmarkStart w:id="6" w:name="StdNo1"/>
      <w:r>
        <w:rPr>
          <w:rFonts w:hAnsi="黑体"/>
        </w:rPr>
        <w:instrText xml:space="preserve"> FORMTEXT </w:instrText>
      </w:r>
      <w:r w:rsidR="00255978">
        <w:rPr>
          <w:rFonts w:hAnsi="黑体"/>
        </w:rPr>
      </w:r>
      <w:r w:rsidR="00255978">
        <w:rPr>
          <w:rFonts w:hAnsi="黑体"/>
        </w:rPr>
        <w:fldChar w:fldCharType="separate"/>
      </w:r>
      <w:r>
        <w:rPr>
          <w:rFonts w:hAnsi="黑体" w:hint="eastAsia"/>
        </w:rPr>
        <w:t>3881</w:t>
      </w:r>
      <w:r w:rsidR="00255978">
        <w:rPr>
          <w:rFonts w:hAnsi="黑体"/>
        </w:rPr>
        <w:fldChar w:fldCharType="end"/>
      </w:r>
      <w:bookmarkEnd w:id="6"/>
      <w:r>
        <w:rPr>
          <w:rFonts w:hAnsi="黑体"/>
        </w:rPr>
        <w:t>—</w:t>
      </w:r>
      <w:r w:rsidR="00255978">
        <w:rPr>
          <w:rFonts w:hAnsi="黑体"/>
        </w:rPr>
        <w:fldChar w:fldCharType="begin">
          <w:ffData>
            <w:name w:val="StdNo2"/>
            <w:enabled/>
            <w:calcOnExit w:val="0"/>
            <w:textInput>
              <w:default w:val="××××"/>
              <w:maxLength w:val="4"/>
            </w:textInput>
          </w:ffData>
        </w:fldChar>
      </w:r>
      <w:bookmarkStart w:id="7" w:name="StdNo2"/>
      <w:r>
        <w:rPr>
          <w:rFonts w:hAnsi="黑体"/>
        </w:rPr>
        <w:instrText xml:space="preserve"> FORMTEXT </w:instrText>
      </w:r>
      <w:r w:rsidR="00255978">
        <w:rPr>
          <w:rFonts w:hAnsi="黑体"/>
        </w:rPr>
      </w:r>
      <w:r w:rsidR="00255978">
        <w:rPr>
          <w:rFonts w:hAnsi="黑体"/>
        </w:rPr>
        <w:fldChar w:fldCharType="separate"/>
      </w:r>
      <w:r>
        <w:rPr>
          <w:rFonts w:hAnsi="黑体" w:hint="eastAsia"/>
        </w:rPr>
        <w:t>2020</w:t>
      </w:r>
      <w:r w:rsidR="00255978">
        <w:rPr>
          <w:rFonts w:hAnsi="黑体"/>
        </w:rPr>
        <w:fldChar w:fldCharType="end"/>
      </w:r>
      <w:bookmarkEnd w:id="7"/>
    </w:p>
    <w:tbl>
      <w:tblPr>
        <w:tblStyle w:val="affe"/>
        <w:tblW w:w="0" w:type="auto"/>
        <w:tblLook w:val="04A0"/>
      </w:tblPr>
      <w:tblGrid>
        <w:gridCol w:w="9356"/>
      </w:tblGrid>
      <w:tr w:rsidR="00AB4E80">
        <w:tc>
          <w:tcPr>
            <w:tcW w:w="9356" w:type="dxa"/>
            <w:tcBorders>
              <w:top w:val="nil"/>
              <w:left w:val="nil"/>
              <w:bottom w:val="nil"/>
              <w:right w:val="nil"/>
            </w:tcBorders>
            <w:shd w:val="clear" w:color="auto" w:fill="auto"/>
          </w:tcPr>
          <w:p w:rsidR="00AB4E80" w:rsidRDefault="00255978">
            <w:pPr>
              <w:pStyle w:val="affff3"/>
              <w:framePr w:wrap="around"/>
            </w:pPr>
            <w:r>
              <w:fldChar w:fldCharType="begin">
                <w:ffData>
                  <w:name w:val="DT"/>
                  <w:enabled/>
                  <w:calcOnExit w:val="0"/>
                  <w:entryMacro w:val="ShowHelp4"/>
                  <w:textInput/>
                </w:ffData>
              </w:fldChar>
            </w:r>
            <w:bookmarkStart w:id="8" w:name="DT"/>
            <w:r w:rsidR="00897601">
              <w:instrText xml:space="preserve"> FORMTEXT </w:instrText>
            </w:r>
            <w:r>
              <w:fldChar w:fldCharType="separate"/>
            </w:r>
            <w:r w:rsidR="00897601">
              <w:t>     </w:t>
            </w:r>
            <w:r>
              <w:fldChar w:fldCharType="end"/>
            </w:r>
            <w:bookmarkEnd w:id="8"/>
          </w:p>
        </w:tc>
      </w:tr>
    </w:tbl>
    <w:p w:rsidR="00AB4E80" w:rsidRDefault="00AB4E80">
      <w:pPr>
        <w:pStyle w:val="21"/>
        <w:framePr w:wrap="around"/>
        <w:rPr>
          <w:rFonts w:hAnsi="黑体"/>
        </w:rPr>
      </w:pPr>
    </w:p>
    <w:p w:rsidR="00AB4E80" w:rsidRDefault="00AB4E80">
      <w:pPr>
        <w:pStyle w:val="21"/>
        <w:framePr w:wrap="around"/>
        <w:rPr>
          <w:rFonts w:hAnsi="黑体"/>
        </w:rPr>
      </w:pPr>
    </w:p>
    <w:p w:rsidR="00AB4E80" w:rsidRDefault="00255978">
      <w:pPr>
        <w:pStyle w:val="affff4"/>
        <w:framePr w:wrap="around"/>
      </w:pPr>
      <w:r>
        <w:fldChar w:fldCharType="begin">
          <w:ffData>
            <w:name w:val="StdName"/>
            <w:enabled/>
            <w:calcOnExit w:val="0"/>
            <w:textInput>
              <w:default w:val="点击此处添加标准名称"/>
            </w:textInput>
          </w:ffData>
        </w:fldChar>
      </w:r>
      <w:bookmarkStart w:id="9" w:name="StdName"/>
      <w:r w:rsidR="00897601">
        <w:instrText xml:space="preserve"> FORMTEXT </w:instrText>
      </w:r>
      <w:r>
        <w:fldChar w:fldCharType="separate"/>
      </w:r>
      <w:r w:rsidR="00897601">
        <w:rPr>
          <w:rFonts w:hint="eastAsia"/>
        </w:rPr>
        <w:t>餐饮业分餐制设计实施指南</w:t>
      </w:r>
      <w:r>
        <w:fldChar w:fldCharType="end"/>
      </w:r>
      <w:bookmarkEnd w:id="9"/>
    </w:p>
    <w:p w:rsidR="00AB4E80" w:rsidRDefault="00AB4E80">
      <w:pPr>
        <w:pStyle w:val="affff5"/>
        <w:framePr w:wrap="around"/>
      </w:pPr>
    </w:p>
    <w:p w:rsidR="00AB4E80" w:rsidRDefault="00AB4E80">
      <w:pPr>
        <w:pStyle w:val="affff6"/>
        <w:framePr w:wrap="around"/>
      </w:pPr>
    </w:p>
    <w:tbl>
      <w:tblPr>
        <w:tblStyle w:val="affe"/>
        <w:tblW w:w="0" w:type="auto"/>
        <w:tblLook w:val="04A0"/>
      </w:tblPr>
      <w:tblGrid>
        <w:gridCol w:w="9855"/>
      </w:tblGrid>
      <w:tr w:rsidR="00AB4E80">
        <w:tc>
          <w:tcPr>
            <w:tcW w:w="9855" w:type="dxa"/>
            <w:tcBorders>
              <w:top w:val="nil"/>
              <w:left w:val="nil"/>
              <w:bottom w:val="nil"/>
              <w:right w:val="nil"/>
            </w:tcBorders>
            <w:shd w:val="clear" w:color="auto" w:fill="auto"/>
          </w:tcPr>
          <w:p w:rsidR="00AB4E80" w:rsidRDefault="00AB4E80">
            <w:pPr>
              <w:pStyle w:val="affff7"/>
              <w:framePr w:wrap="around"/>
            </w:pPr>
          </w:p>
        </w:tc>
      </w:tr>
      <w:tr w:rsidR="00AB4E80">
        <w:tc>
          <w:tcPr>
            <w:tcW w:w="9855" w:type="dxa"/>
            <w:tcBorders>
              <w:top w:val="nil"/>
              <w:left w:val="nil"/>
              <w:bottom w:val="nil"/>
              <w:right w:val="nil"/>
            </w:tcBorders>
            <w:shd w:val="clear" w:color="auto" w:fill="auto"/>
          </w:tcPr>
          <w:p w:rsidR="00AB4E80" w:rsidRDefault="00AB4E80">
            <w:pPr>
              <w:pStyle w:val="affff8"/>
              <w:framePr w:wrap="around"/>
            </w:pPr>
          </w:p>
        </w:tc>
      </w:tr>
    </w:tbl>
    <w:p w:rsidR="00AB4E80" w:rsidRDefault="00255978">
      <w:pPr>
        <w:pStyle w:val="affffff6"/>
        <w:framePr w:wrap="around"/>
      </w:pPr>
      <w:r>
        <w:rPr>
          <w:rFonts w:ascii="黑体"/>
        </w:rPr>
        <w:fldChar w:fldCharType="begin">
          <w:ffData>
            <w:name w:val="FY"/>
            <w:enabled/>
            <w:calcOnExit w:val="0"/>
            <w:entryMacro w:val="ShowHelp8"/>
            <w:textInput>
              <w:default w:val="××××"/>
              <w:maxLength w:val="4"/>
            </w:textInput>
          </w:ffData>
        </w:fldChar>
      </w:r>
      <w:bookmarkStart w:id="10" w:name="FY"/>
      <w:r w:rsidR="00897601">
        <w:rPr>
          <w:rFonts w:ascii="黑体"/>
        </w:rPr>
        <w:instrText xml:space="preserve"> FORMTEXT </w:instrText>
      </w:r>
      <w:r>
        <w:rPr>
          <w:rFonts w:ascii="黑体"/>
        </w:rPr>
      </w:r>
      <w:r>
        <w:rPr>
          <w:rFonts w:ascii="黑体"/>
        </w:rPr>
        <w:fldChar w:fldCharType="separate"/>
      </w:r>
      <w:r w:rsidR="00897601">
        <w:rPr>
          <w:rFonts w:ascii="黑体" w:hint="eastAsia"/>
        </w:rPr>
        <w:t>2020</w:t>
      </w:r>
      <w:r>
        <w:rPr>
          <w:rFonts w:ascii="黑体"/>
        </w:rPr>
        <w:fldChar w:fldCharType="end"/>
      </w:r>
      <w:bookmarkEnd w:id="10"/>
      <w:r w:rsidR="00897601">
        <w:t xml:space="preserve"> </w:t>
      </w:r>
      <w:r w:rsidR="00897601">
        <w:rPr>
          <w:rFonts w:ascii="黑体"/>
        </w:rPr>
        <w:t>-</w:t>
      </w:r>
      <w:r w:rsidR="00897601">
        <w:t xml:space="preserve"> </w:t>
      </w:r>
      <w:r>
        <w:rPr>
          <w:rFonts w:ascii="黑体"/>
        </w:rPr>
        <w:fldChar w:fldCharType="begin">
          <w:ffData>
            <w:name w:val="FM"/>
            <w:enabled/>
            <w:calcOnExit w:val="0"/>
            <w:entryMacro w:val="ShowHelp8"/>
            <w:textInput>
              <w:default w:val="××"/>
              <w:maxLength w:val="2"/>
            </w:textInput>
          </w:ffData>
        </w:fldChar>
      </w:r>
      <w:r w:rsidR="00897601">
        <w:rPr>
          <w:rFonts w:ascii="黑体"/>
        </w:rPr>
        <w:instrText xml:space="preserve"> FORMTEXT </w:instrText>
      </w:r>
      <w:r>
        <w:rPr>
          <w:rFonts w:ascii="黑体"/>
        </w:rPr>
      </w:r>
      <w:r>
        <w:rPr>
          <w:rFonts w:ascii="黑体"/>
        </w:rPr>
        <w:fldChar w:fldCharType="separate"/>
      </w:r>
      <w:r w:rsidR="00897601">
        <w:rPr>
          <w:rFonts w:ascii="黑体" w:hint="eastAsia"/>
        </w:rPr>
        <w:t>03</w:t>
      </w:r>
      <w:r>
        <w:rPr>
          <w:rFonts w:ascii="黑体"/>
        </w:rPr>
        <w:fldChar w:fldCharType="end"/>
      </w:r>
      <w:r w:rsidR="00897601">
        <w:t xml:space="preserve"> </w:t>
      </w:r>
      <w:r w:rsidR="00897601">
        <w:rPr>
          <w:rFonts w:ascii="黑体"/>
        </w:rPr>
        <w:t>-</w:t>
      </w:r>
      <w:r w:rsidR="00897601">
        <w:t xml:space="preserve"> </w:t>
      </w:r>
      <w:r>
        <w:rPr>
          <w:rFonts w:ascii="黑体"/>
        </w:rPr>
        <w:fldChar w:fldCharType="begin">
          <w:ffData>
            <w:name w:val="FD"/>
            <w:enabled/>
            <w:calcOnExit w:val="0"/>
            <w:entryMacro w:val="ShowHelp8"/>
            <w:textInput>
              <w:default w:val="××"/>
              <w:maxLength w:val="2"/>
            </w:textInput>
          </w:ffData>
        </w:fldChar>
      </w:r>
      <w:bookmarkStart w:id="11" w:name="FD"/>
      <w:r w:rsidR="00897601">
        <w:rPr>
          <w:rFonts w:ascii="黑体"/>
        </w:rPr>
        <w:instrText xml:space="preserve"> FORMTEXT </w:instrText>
      </w:r>
      <w:r>
        <w:rPr>
          <w:rFonts w:ascii="黑体"/>
        </w:rPr>
      </w:r>
      <w:r>
        <w:rPr>
          <w:rFonts w:ascii="黑体"/>
        </w:rPr>
        <w:fldChar w:fldCharType="separate"/>
      </w:r>
      <w:r w:rsidR="00897601">
        <w:rPr>
          <w:rFonts w:ascii="黑体" w:hint="eastAsia"/>
        </w:rPr>
        <w:t>16</w:t>
      </w:r>
      <w:r>
        <w:rPr>
          <w:rFonts w:ascii="黑体"/>
        </w:rPr>
        <w:fldChar w:fldCharType="end"/>
      </w:r>
      <w:bookmarkEnd w:id="11"/>
      <w:r w:rsidR="00897601">
        <w:rPr>
          <w:rFonts w:hint="eastAsia"/>
        </w:rPr>
        <w:t>发布</w:t>
      </w:r>
      <w:r>
        <w:pict>
          <v:line id="_x0000_s1026" style="position:absolute;z-index:251660288;mso-position-horizontal-relative:text;mso-position-vertical-relative:text;mso-width-relative:page;mso-height-relative:page" from="0,184.2pt" to="481.9pt,184.2pt"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d8ps9UAAAAIAQAADwAAAAAAAAABACAAAAAiAAAAZHJzL2Rvd25yZXYueG1sUEsBAhQA&#10;FAAAAAgAh07iQF/bPte8AQAATAMAAA4AAAAAAAAAAQAgAAAAJAEAAGRycy9lMm9Eb2MueG1sUEsF&#10;BgAAAAAGAAYAWQEAAFIFAAAAAA==&#10;"/>
        </w:pict>
      </w:r>
      <w:r>
        <w:pict>
          <v:line id="_x0000_s1033" style="position:absolute;z-index:251659264;mso-position-horizontal-relative:text;mso-position-vertical-relative:text;mso-width-relative:page;mso-height-relative:page" from="0,700.15pt" to="481.9pt,700.15pt"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Dr9Go1QAAAAoBAAAPAAAAAAAAAAEAIAAAACIAAABkcnMvZG93bnJldi54bWxQSwECFAAU&#10;AAAACACHTuJA1NwoJLsBAABMAwAADgAAAAAAAAABACAAAAAkAQAAZHJzL2Uyb0RvYy54bWxQSwUG&#10;AAAAAAYABgBZAQAAUQUAAAAA&#10;"/>
        </w:pict>
      </w:r>
    </w:p>
    <w:p w:rsidR="00AB4E80" w:rsidRDefault="00255978">
      <w:pPr>
        <w:pStyle w:val="affffff7"/>
        <w:framePr w:wrap="around"/>
      </w:pPr>
      <w:r>
        <w:rPr>
          <w:rFonts w:ascii="黑体"/>
        </w:rPr>
        <w:fldChar w:fldCharType="begin">
          <w:ffData>
            <w:name w:val="SY"/>
            <w:enabled/>
            <w:calcOnExit w:val="0"/>
            <w:entryMacro w:val="ShowHelp9"/>
            <w:textInput>
              <w:default w:val="××××"/>
              <w:maxLength w:val="4"/>
            </w:textInput>
          </w:ffData>
        </w:fldChar>
      </w:r>
      <w:bookmarkStart w:id="12" w:name="SY"/>
      <w:r w:rsidR="00897601">
        <w:rPr>
          <w:rFonts w:ascii="黑体"/>
        </w:rPr>
        <w:instrText xml:space="preserve"> FORMTEXT </w:instrText>
      </w:r>
      <w:r>
        <w:rPr>
          <w:rFonts w:ascii="黑体"/>
        </w:rPr>
      </w:r>
      <w:r>
        <w:rPr>
          <w:rFonts w:ascii="黑体"/>
        </w:rPr>
        <w:fldChar w:fldCharType="separate"/>
      </w:r>
      <w:r w:rsidR="00897601">
        <w:rPr>
          <w:rFonts w:ascii="黑体" w:hint="eastAsia"/>
        </w:rPr>
        <w:t>2020</w:t>
      </w:r>
      <w:r>
        <w:rPr>
          <w:rFonts w:ascii="黑体"/>
        </w:rPr>
        <w:fldChar w:fldCharType="end"/>
      </w:r>
      <w:bookmarkEnd w:id="12"/>
      <w:r w:rsidR="00897601">
        <w:t xml:space="preserve"> </w:t>
      </w:r>
      <w:r w:rsidR="00897601">
        <w:rPr>
          <w:rFonts w:ascii="黑体"/>
        </w:rPr>
        <w:t>-</w:t>
      </w:r>
      <w:r w:rsidR="00897601">
        <w:t xml:space="preserve"> </w:t>
      </w:r>
      <w:r>
        <w:rPr>
          <w:rFonts w:ascii="黑体"/>
        </w:rPr>
        <w:fldChar w:fldCharType="begin">
          <w:ffData>
            <w:name w:val="SM"/>
            <w:enabled/>
            <w:calcOnExit w:val="0"/>
            <w:entryMacro w:val="ShowHelp9"/>
            <w:textInput>
              <w:default w:val="××"/>
              <w:maxLength w:val="2"/>
            </w:textInput>
          </w:ffData>
        </w:fldChar>
      </w:r>
      <w:bookmarkStart w:id="13" w:name="SM"/>
      <w:r w:rsidR="00897601">
        <w:rPr>
          <w:rFonts w:ascii="黑体"/>
        </w:rPr>
        <w:instrText xml:space="preserve"> FORMTEXT </w:instrText>
      </w:r>
      <w:r>
        <w:rPr>
          <w:rFonts w:ascii="黑体"/>
        </w:rPr>
      </w:r>
      <w:r>
        <w:rPr>
          <w:rFonts w:ascii="黑体"/>
        </w:rPr>
        <w:fldChar w:fldCharType="separate"/>
      </w:r>
      <w:r w:rsidR="00897601">
        <w:rPr>
          <w:rFonts w:ascii="黑体" w:hint="eastAsia"/>
        </w:rPr>
        <w:t>03</w:t>
      </w:r>
      <w:r>
        <w:rPr>
          <w:rFonts w:ascii="黑体"/>
        </w:rPr>
        <w:fldChar w:fldCharType="end"/>
      </w:r>
      <w:bookmarkEnd w:id="13"/>
      <w:r w:rsidR="00897601">
        <w:t xml:space="preserve"> </w:t>
      </w:r>
      <w:r w:rsidR="00897601">
        <w:rPr>
          <w:rFonts w:ascii="黑体"/>
        </w:rPr>
        <w:t>-</w:t>
      </w:r>
      <w:r w:rsidR="00897601">
        <w:t xml:space="preserve"> </w:t>
      </w:r>
      <w:r>
        <w:rPr>
          <w:rFonts w:ascii="黑体"/>
        </w:rPr>
        <w:fldChar w:fldCharType="begin">
          <w:ffData>
            <w:name w:val="SD"/>
            <w:enabled/>
            <w:calcOnExit w:val="0"/>
            <w:entryMacro w:val="ShowHelp9"/>
            <w:textInput>
              <w:default w:val="××"/>
              <w:maxLength w:val="2"/>
            </w:textInput>
          </w:ffData>
        </w:fldChar>
      </w:r>
      <w:bookmarkStart w:id="14" w:name="SD"/>
      <w:r w:rsidR="00897601">
        <w:rPr>
          <w:rFonts w:ascii="黑体"/>
        </w:rPr>
        <w:instrText xml:space="preserve"> FORMTEXT </w:instrText>
      </w:r>
      <w:r>
        <w:rPr>
          <w:rFonts w:ascii="黑体"/>
        </w:rPr>
      </w:r>
      <w:r>
        <w:rPr>
          <w:rFonts w:ascii="黑体"/>
        </w:rPr>
        <w:fldChar w:fldCharType="separate"/>
      </w:r>
      <w:r w:rsidR="00897601">
        <w:rPr>
          <w:rFonts w:ascii="黑体" w:hint="eastAsia"/>
        </w:rPr>
        <w:t>16</w:t>
      </w:r>
      <w:r>
        <w:rPr>
          <w:rFonts w:ascii="黑体"/>
        </w:rPr>
        <w:fldChar w:fldCharType="end"/>
      </w:r>
      <w:bookmarkEnd w:id="14"/>
      <w:r w:rsidR="00897601">
        <w:rPr>
          <w:rFonts w:hint="eastAsia"/>
        </w:rPr>
        <w:t>实施</w:t>
      </w:r>
    </w:p>
    <w:p w:rsidR="00AB4E80" w:rsidRDefault="00255978">
      <w:pPr>
        <w:pStyle w:val="afffff7"/>
        <w:framePr w:wrap="around"/>
      </w:pPr>
      <w:r>
        <w:fldChar w:fldCharType="begin">
          <w:ffData>
            <w:name w:val="fm"/>
            <w:enabled/>
            <w:calcOnExit w:val="0"/>
            <w:textInput/>
          </w:ffData>
        </w:fldChar>
      </w:r>
      <w:bookmarkStart w:id="15" w:name="fm"/>
      <w:r w:rsidR="00897601">
        <w:instrText xml:space="preserve"> FORMTEXT </w:instrText>
      </w:r>
      <w:r>
        <w:fldChar w:fldCharType="separate"/>
      </w:r>
      <w:r w:rsidR="00897601">
        <w:rPr>
          <w:rFonts w:hint="eastAsia"/>
        </w:rPr>
        <w:t>山东省市场监督管理局</w:t>
      </w:r>
      <w:r>
        <w:fldChar w:fldCharType="end"/>
      </w:r>
      <w:bookmarkEnd w:id="15"/>
      <w:r w:rsidR="00897601">
        <w:t xml:space="preserve"> </w:t>
      </w:r>
      <w:r w:rsidRPr="00255978">
        <w:rPr>
          <w:spacing w:val="85"/>
          <w:w w:val="100"/>
          <w:position w:val="3"/>
          <w:szCs w:val="28"/>
        </w:rPr>
        <w:pict>
          <v:rect id="BAH" o:spid="_x0000_s1032" style="position:absolute;left:0;text-align:left;margin-left:-41.8pt;margin-top:-705.9pt;width:68.25pt;height:15.6pt;z-index:-251650048;mso-position-horizontal-relative:text;mso-position-vertical-relative:text;mso-width-relative:page;mso-height-relative:page;v-text-anchor:middle" o:gfxdata="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DNtNbYAAAADgEAAA8AAAAAAAAAAQAgAAAAIgAAAGRycy9k&#10;b3ducmV2LnhtbFBLAQIUABQAAAAIAIdO4kBf+pFBOwIAAG4EAAAOAAAAAAAAAAEAIAAAACcBAABk&#10;cnMvZTJvRG9jLnhtbFBLBQYAAAAABgAGAFkBAADUBQAAAAA=&#10;" stroked="f" strokeweight="2pt"/>
        </w:pict>
      </w:r>
      <w:r w:rsidRPr="00255978">
        <w:rPr>
          <w:spacing w:val="85"/>
          <w:w w:val="100"/>
          <w:position w:val="3"/>
          <w:szCs w:val="28"/>
        </w:rPr>
        <w:pict>
          <v:rect id="RQ" o:spid="_x0000_s1031" style="position:absolute;left:0;text-align:left;margin-left:122.55pt;margin-top:-285.45pt;width:150pt;height:20pt;z-index:-251651072;mso-position-horizontal-relative:text;mso-position-vertical-relative:text;mso-width-relative:page;mso-height-relative:page;v-text-anchor:middle" o:gfxdata="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9GTfNYAAAANAQAADwAAAAAAAAABACAAAAAiAAAAZHJzL2Rvd25yZXYueG1s&#10;UEsBAhQAFAAAAAgAh07iQI5fhBczAgAAbgQAAA4AAAAAAAAAAQAgAAAAJQEAAGRycy9lMm9Eb2Mu&#10;eG1sUEsFBgAAAAAGAAYAWQEAAMoFAAAAAA==&#10;" stroked="f" strokeweight="2pt">
            <w10:anchorlock/>
          </v:rect>
        </w:pict>
      </w:r>
      <w:r w:rsidRPr="00255978">
        <w:rPr>
          <w:spacing w:val="85"/>
          <w:w w:val="100"/>
          <w:position w:val="3"/>
          <w:szCs w:val="28"/>
        </w:rPr>
        <w:pict>
          <v:rect id="LB" o:spid="_x0000_s1030" style="position:absolute;left:0;text-align:left;margin-left:142.55pt;margin-top:-310.45pt;width:100pt;height:24pt;z-index:-251652096;mso-position-horizontal-relative:text;mso-position-vertical-relative:text;mso-width-relative:page;mso-height-relative:page;v-text-anchor:middle" o:gfxdata="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2SqwLXAAAADQEAAA8AAAAAAAAAAQAgAAAAIgAAAGRycy9kb3ducmV2&#10;LnhtbFBLAQIUABQAAAAIAIdO4kARIeJHNgIAAG4EAAAOAAAAAAAAAAEAIAAAACYBAABkcnMvZTJv&#10;RG9jLnhtbFBLBQYAAAAABgAGAFkBAADOBQAAAAA=&#10;" stroked="f" strokeweight="2pt"/>
        </w:pict>
      </w:r>
      <w:r w:rsidRPr="00255978">
        <w:rPr>
          <w:spacing w:val="85"/>
          <w:w w:val="100"/>
          <w:position w:val="3"/>
          <w:szCs w:val="28"/>
        </w:rPr>
        <w:pict>
          <v:rect id="DT" o:spid="_x0000_s1029" style="position:absolute;left:0;text-align:left;margin-left:347.55pt;margin-top:-585.45pt;width:90pt;height:18pt;z-index:-251653120;mso-position-horizontal-relative:text;mso-position-vertical-relative:text;mso-width-relative:page;mso-height-relative:page;v-text-anchor:middle" o:gfxdata="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1bezQ2AAAAA8BAAAPAAAAAAAAAAEAIAAAACIAAABkcnMvZG93bnJl&#10;di54bWxQSwECFAAUAAAACACHTuJAhWBYHTYCAABuBAAADgAAAAAAAAABACAAAAAnAQAAZHJzL2Uy&#10;b0RvYy54bWxQSwUGAAAAAAYABgBZAQAAzwUAAAAA&#10;" stroked="f" strokeweight="2pt"/>
        </w:pict>
      </w:r>
      <w:r w:rsidRPr="00255978">
        <w:rPr>
          <w:spacing w:val="85"/>
          <w:w w:val="100"/>
          <w:position w:val="3"/>
          <w:szCs w:val="28"/>
        </w:rPr>
        <w:pict>
          <v:line id="_x0000_s1028" style="position:absolute;left:0;text-align:left;z-index:251662336;mso-position-horizontal-relative:text;mso-position-vertical-relative:text;mso-width-relative:page;mso-height-relative:page" from="-36.55pt,-552.85pt" to="445.35pt,-552.85pt" o:gfxdata="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erTy9gAAAAPAQAADwAAAAAAAAABACAAAAAiAAAAZHJzL2Rvd25yZXYueG1sUEsB&#10;AhQAFAAAAAgAh07iQAjSY+q8AQAATAMAAA4AAAAAAAAAAQAgAAAAJwEAAGRycy9lMm9Eb2MueG1s&#10;UEsFBgAAAAAGAAYAWQEAAFUFAAAAAA==&#10;"/>
        </w:pict>
      </w:r>
      <w:r w:rsidRPr="00255978">
        <w:rPr>
          <w:spacing w:val="85"/>
          <w:w w:val="100"/>
          <w:position w:val="3"/>
          <w:szCs w:val="28"/>
        </w:rPr>
        <w:pict>
          <v:line id="_x0000_s1027" style="position:absolute;left:0;text-align:left;z-index:251661312;mso-position-horizontal-relative:text;mso-position-vertical-relative:text;mso-width-relative:page;mso-height-relative:page" from="-36.55pt,-36.9pt" to="445.35pt,-36.9pt" o:gfxdata="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jRBmDWAAAACwEAAA8AAAAAAAAAAQAgAAAAIgAAAGRycy9kb3ducmV2LnhtbFBLAQIU&#10;ABQAAAAIAIdO4kAmJjOGvAEAAEwDAAAOAAAAAAAAAAEAIAAAACUBAABkcnMvZTJvRG9jLnhtbFBL&#10;BQYAAAAABgAGAFkBAABTBQAAAAA=&#10;"/>
        </w:pict>
      </w:r>
      <w:r w:rsidR="00897601">
        <w:rPr>
          <w:rStyle w:val="affff0"/>
        </w:rPr>
        <w:t xml:space="preserve"> </w:t>
      </w:r>
      <w:r w:rsidR="00897601">
        <w:rPr>
          <w:rStyle w:val="affff0"/>
          <w:rFonts w:hint="eastAsia"/>
        </w:rPr>
        <w:t>发布</w:t>
      </w:r>
    </w:p>
    <w:p w:rsidR="00AB4E80" w:rsidRDefault="00AB4E80">
      <w:pPr>
        <w:pStyle w:val="affd"/>
        <w:sectPr w:rsidR="00AB4E80">
          <w:pgSz w:w="11906" w:h="16838"/>
          <w:pgMar w:top="567" w:right="850" w:bottom="1134" w:left="1418" w:header="0" w:footer="0" w:gutter="0"/>
          <w:pgNumType w:start="1"/>
          <w:cols w:space="425"/>
          <w:docGrid w:type="lines" w:linePitch="312"/>
        </w:sectPr>
      </w:pPr>
    </w:p>
    <w:p w:rsidR="00AB4E80" w:rsidRDefault="00897601">
      <w:pPr>
        <w:pStyle w:val="afff6"/>
      </w:pPr>
      <w:bookmarkStart w:id="16" w:name="BKQY"/>
      <w:r>
        <w:rPr>
          <w:rFonts w:hint="eastAsia"/>
        </w:rPr>
        <w:lastRenderedPageBreak/>
        <w:t>目</w:t>
      </w:r>
      <w:bookmarkStart w:id="17" w:name="BKML"/>
      <w:r>
        <w:rPr>
          <w:rFonts w:hAnsi="黑体"/>
        </w:rPr>
        <w:t>  </w:t>
      </w:r>
      <w:r>
        <w:rPr>
          <w:rFonts w:hint="eastAsia"/>
        </w:rPr>
        <w:t>次</w:t>
      </w:r>
      <w:bookmarkEnd w:id="17"/>
    </w:p>
    <w:p w:rsidR="00AB4E80" w:rsidRDefault="00255978">
      <w:pPr>
        <w:pStyle w:val="1"/>
        <w:spacing w:before="78" w:after="78"/>
        <w:rPr>
          <w:rFonts w:asciiTheme="minorHAnsi" w:eastAsiaTheme="minorEastAsia" w:hAnsiTheme="minorHAnsi" w:cstheme="minorBidi"/>
          <w:szCs w:val="22"/>
        </w:rPr>
      </w:pPr>
      <w:r w:rsidRPr="00255978">
        <w:fldChar w:fldCharType="begin" w:fldLock="1"/>
      </w:r>
      <w:r w:rsidR="00897601">
        <w:instrText xml:space="preserve"> TOC \h \z \t"前言、引言标题,1,参考文献、索引标题,1,章标题,1,参考文献,1,附录标识,1,一级条标题, 3" \* MERGEFORMAT </w:instrText>
      </w:r>
      <w:r w:rsidRPr="00255978">
        <w:fldChar w:fldCharType="separate"/>
      </w:r>
      <w:hyperlink w:anchor="_Toc35010641" w:history="1">
        <w:r w:rsidR="00897601">
          <w:rPr>
            <w:rStyle w:val="afff2"/>
            <w:rFonts w:hint="eastAsia"/>
          </w:rPr>
          <w:t>前言</w:t>
        </w:r>
        <w:r w:rsidR="00897601">
          <w:tab/>
        </w:r>
        <w:r>
          <w:fldChar w:fldCharType="begin" w:fldLock="1"/>
        </w:r>
        <w:r w:rsidR="00897601">
          <w:instrText xml:space="preserve"> PAGEREF _Toc35010641 \h </w:instrText>
        </w:r>
        <w:r>
          <w:fldChar w:fldCharType="separate"/>
        </w:r>
        <w:r w:rsidR="00897601">
          <w:t>II</w:t>
        </w:r>
        <w:r>
          <w:fldChar w:fldCharType="end"/>
        </w:r>
      </w:hyperlink>
    </w:p>
    <w:p w:rsidR="00AB4E80" w:rsidRDefault="00255978">
      <w:pPr>
        <w:pStyle w:val="1"/>
        <w:spacing w:before="78" w:after="78"/>
        <w:rPr>
          <w:rFonts w:asciiTheme="minorHAnsi" w:eastAsiaTheme="minorEastAsia" w:hAnsiTheme="minorHAnsi" w:cstheme="minorBidi"/>
          <w:szCs w:val="22"/>
        </w:rPr>
      </w:pPr>
      <w:hyperlink w:anchor="_Toc35010642" w:history="1">
        <w:r w:rsidR="00897601">
          <w:rPr>
            <w:rStyle w:val="afff2"/>
            <w:rFonts w:hint="eastAsia"/>
          </w:rPr>
          <w:t>引言</w:t>
        </w:r>
        <w:r w:rsidR="00897601">
          <w:tab/>
        </w:r>
        <w:r>
          <w:fldChar w:fldCharType="begin" w:fldLock="1"/>
        </w:r>
        <w:r w:rsidR="00897601">
          <w:instrText xml:space="preserve"> PAGEREF _Toc35010642 \h </w:instrText>
        </w:r>
        <w:r>
          <w:fldChar w:fldCharType="separate"/>
        </w:r>
        <w:r w:rsidR="00897601">
          <w:t>III</w:t>
        </w:r>
        <w:r>
          <w:fldChar w:fldCharType="end"/>
        </w:r>
      </w:hyperlink>
    </w:p>
    <w:p w:rsidR="00AB4E80" w:rsidRDefault="00255978">
      <w:pPr>
        <w:pStyle w:val="1"/>
        <w:spacing w:before="78" w:after="78"/>
        <w:rPr>
          <w:rFonts w:asciiTheme="minorHAnsi" w:eastAsiaTheme="minorEastAsia" w:hAnsiTheme="minorHAnsi" w:cstheme="minorBidi"/>
          <w:szCs w:val="22"/>
        </w:rPr>
      </w:pPr>
      <w:hyperlink w:anchor="_Toc35010643" w:history="1">
        <w:r w:rsidR="00897601">
          <w:rPr>
            <w:rStyle w:val="afff2"/>
          </w:rPr>
          <w:t>1</w:t>
        </w:r>
        <w:r w:rsidR="00897601">
          <w:rPr>
            <w:rStyle w:val="afff2"/>
            <w:rFonts w:hint="eastAsia"/>
          </w:rPr>
          <w:t xml:space="preserve">　范围</w:t>
        </w:r>
        <w:r w:rsidR="00897601">
          <w:tab/>
        </w:r>
        <w:r>
          <w:fldChar w:fldCharType="begin" w:fldLock="1"/>
        </w:r>
        <w:r w:rsidR="00897601">
          <w:instrText xml:space="preserve"> PAGEREF _Toc35010643 \h </w:instrText>
        </w:r>
        <w:r>
          <w:fldChar w:fldCharType="separate"/>
        </w:r>
        <w:r w:rsidR="00897601">
          <w:t>1</w:t>
        </w:r>
        <w:r>
          <w:fldChar w:fldCharType="end"/>
        </w:r>
      </w:hyperlink>
    </w:p>
    <w:p w:rsidR="00AB4E80" w:rsidRDefault="00255978">
      <w:pPr>
        <w:pStyle w:val="1"/>
        <w:spacing w:before="78" w:after="78"/>
        <w:rPr>
          <w:rFonts w:asciiTheme="minorHAnsi" w:eastAsiaTheme="minorEastAsia" w:hAnsiTheme="minorHAnsi" w:cstheme="minorBidi"/>
          <w:szCs w:val="22"/>
        </w:rPr>
      </w:pPr>
      <w:hyperlink w:anchor="_Toc35010644" w:history="1">
        <w:r w:rsidR="00897601">
          <w:rPr>
            <w:rStyle w:val="afff2"/>
          </w:rPr>
          <w:t>2</w:t>
        </w:r>
        <w:r w:rsidR="00897601">
          <w:rPr>
            <w:rStyle w:val="afff2"/>
            <w:rFonts w:hint="eastAsia"/>
          </w:rPr>
          <w:t xml:space="preserve">　规范性引用文件</w:t>
        </w:r>
        <w:r w:rsidR="00897601">
          <w:tab/>
        </w:r>
        <w:r>
          <w:fldChar w:fldCharType="begin" w:fldLock="1"/>
        </w:r>
        <w:r w:rsidR="00897601">
          <w:instrText xml:space="preserve"> PAGEREF _Toc35010644 \h </w:instrText>
        </w:r>
        <w:r>
          <w:fldChar w:fldCharType="separate"/>
        </w:r>
        <w:r w:rsidR="00897601">
          <w:t>1</w:t>
        </w:r>
        <w:r>
          <w:fldChar w:fldCharType="end"/>
        </w:r>
      </w:hyperlink>
    </w:p>
    <w:p w:rsidR="00AB4E80" w:rsidRDefault="00255978">
      <w:pPr>
        <w:pStyle w:val="1"/>
        <w:spacing w:before="78" w:after="78"/>
        <w:rPr>
          <w:rFonts w:asciiTheme="minorHAnsi" w:eastAsiaTheme="minorEastAsia" w:hAnsiTheme="minorHAnsi" w:cstheme="minorBidi"/>
          <w:szCs w:val="22"/>
        </w:rPr>
      </w:pPr>
      <w:hyperlink w:anchor="_Toc35010645" w:history="1">
        <w:r w:rsidR="00897601">
          <w:rPr>
            <w:rStyle w:val="afff2"/>
          </w:rPr>
          <w:t>3</w:t>
        </w:r>
        <w:r w:rsidR="00897601">
          <w:rPr>
            <w:rStyle w:val="afff2"/>
            <w:rFonts w:hint="eastAsia"/>
          </w:rPr>
          <w:t xml:space="preserve">　术语和定义</w:t>
        </w:r>
        <w:r w:rsidR="00897601">
          <w:tab/>
        </w:r>
        <w:r>
          <w:fldChar w:fldCharType="begin" w:fldLock="1"/>
        </w:r>
        <w:r w:rsidR="00897601">
          <w:instrText xml:space="preserve"> PAGEREF _Toc35010645 \h </w:instrText>
        </w:r>
        <w:r>
          <w:fldChar w:fldCharType="separate"/>
        </w:r>
        <w:r w:rsidR="00897601">
          <w:t>1</w:t>
        </w:r>
        <w:r>
          <w:fldChar w:fldCharType="end"/>
        </w:r>
      </w:hyperlink>
    </w:p>
    <w:p w:rsidR="00AB4E80" w:rsidRDefault="00255978">
      <w:pPr>
        <w:pStyle w:val="1"/>
        <w:spacing w:before="78" w:after="78"/>
        <w:rPr>
          <w:rFonts w:asciiTheme="minorHAnsi" w:eastAsiaTheme="minorEastAsia" w:hAnsiTheme="minorHAnsi" w:cstheme="minorBidi"/>
          <w:szCs w:val="22"/>
        </w:rPr>
      </w:pPr>
      <w:hyperlink w:anchor="_Toc35010651" w:history="1">
        <w:r w:rsidR="00897601">
          <w:rPr>
            <w:rStyle w:val="afff2"/>
          </w:rPr>
          <w:t>4</w:t>
        </w:r>
        <w:r w:rsidR="00897601">
          <w:rPr>
            <w:rStyle w:val="afff2"/>
            <w:rFonts w:hint="eastAsia"/>
          </w:rPr>
          <w:t xml:space="preserve">　基本要求</w:t>
        </w:r>
        <w:r w:rsidR="00897601">
          <w:tab/>
        </w:r>
        <w:r>
          <w:fldChar w:fldCharType="begin" w:fldLock="1"/>
        </w:r>
        <w:r w:rsidR="00897601">
          <w:instrText xml:space="preserve"> PAGEREF _Toc35010651 \h </w:instrText>
        </w:r>
        <w:r>
          <w:fldChar w:fldCharType="separate"/>
        </w:r>
        <w:r w:rsidR="00897601">
          <w:t>2</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52" w:history="1">
        <w:r w:rsidR="00897601">
          <w:rPr>
            <w:rStyle w:val="afff2"/>
          </w:rPr>
          <w:t>4.1</w:t>
        </w:r>
        <w:r w:rsidR="00897601">
          <w:rPr>
            <w:rStyle w:val="afff2"/>
            <w:rFonts w:hint="eastAsia"/>
          </w:rPr>
          <w:t xml:space="preserve">　树立分餐理念</w:t>
        </w:r>
        <w:r w:rsidR="00897601">
          <w:tab/>
        </w:r>
        <w:r>
          <w:fldChar w:fldCharType="begin" w:fldLock="1"/>
        </w:r>
        <w:r w:rsidR="00897601">
          <w:instrText xml:space="preserve"> PAGEREF _Toc35010652 \h </w:instrText>
        </w:r>
        <w:r>
          <w:fldChar w:fldCharType="separate"/>
        </w:r>
        <w:r w:rsidR="00897601">
          <w:t>2</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53" w:history="1">
        <w:r w:rsidR="00897601">
          <w:rPr>
            <w:rStyle w:val="afff2"/>
          </w:rPr>
          <w:t>4.2</w:t>
        </w:r>
        <w:r w:rsidR="00897601">
          <w:rPr>
            <w:rStyle w:val="afff2"/>
            <w:rFonts w:hint="eastAsia"/>
          </w:rPr>
          <w:t xml:space="preserve">　倡树分餐模式</w:t>
        </w:r>
        <w:r w:rsidR="00897601">
          <w:tab/>
        </w:r>
        <w:r>
          <w:fldChar w:fldCharType="begin" w:fldLock="1"/>
        </w:r>
        <w:r w:rsidR="00897601">
          <w:instrText xml:space="preserve"> PAGEREF _Toc35010653 \h </w:instrText>
        </w:r>
        <w:r>
          <w:fldChar w:fldCharType="separate"/>
        </w:r>
        <w:r w:rsidR="00897601">
          <w:t>2</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54" w:history="1">
        <w:r w:rsidR="00897601">
          <w:rPr>
            <w:rStyle w:val="afff2"/>
          </w:rPr>
          <w:t>4.3</w:t>
        </w:r>
        <w:r w:rsidR="00897601">
          <w:rPr>
            <w:rStyle w:val="afff2"/>
            <w:rFonts w:hint="eastAsia"/>
          </w:rPr>
          <w:t xml:space="preserve">　提供分餐服务</w:t>
        </w:r>
        <w:r w:rsidR="00897601">
          <w:tab/>
        </w:r>
        <w:r>
          <w:fldChar w:fldCharType="begin" w:fldLock="1"/>
        </w:r>
        <w:r w:rsidR="00897601">
          <w:instrText xml:space="preserve"> PAGEREF _Toc35010654 \h </w:instrText>
        </w:r>
        <w:r>
          <w:fldChar w:fldCharType="separate"/>
        </w:r>
        <w:r w:rsidR="00897601">
          <w:t>2</w:t>
        </w:r>
        <w:r>
          <w:fldChar w:fldCharType="end"/>
        </w:r>
      </w:hyperlink>
    </w:p>
    <w:p w:rsidR="00AB4E80" w:rsidRDefault="00255978">
      <w:pPr>
        <w:pStyle w:val="1"/>
        <w:spacing w:before="78" w:after="78"/>
        <w:rPr>
          <w:rFonts w:asciiTheme="minorHAnsi" w:eastAsiaTheme="minorEastAsia" w:hAnsiTheme="minorHAnsi" w:cstheme="minorBidi"/>
          <w:szCs w:val="22"/>
        </w:rPr>
      </w:pPr>
      <w:hyperlink w:anchor="_Toc35010655" w:history="1">
        <w:r w:rsidR="00897601">
          <w:rPr>
            <w:rStyle w:val="afff2"/>
          </w:rPr>
          <w:t>5</w:t>
        </w:r>
        <w:r w:rsidR="00897601">
          <w:rPr>
            <w:rStyle w:val="afff2"/>
            <w:rFonts w:hint="eastAsia"/>
          </w:rPr>
          <w:t xml:space="preserve">　分餐制设计</w:t>
        </w:r>
        <w:r w:rsidR="00897601">
          <w:tab/>
        </w:r>
        <w:r>
          <w:fldChar w:fldCharType="begin" w:fldLock="1"/>
        </w:r>
        <w:r w:rsidR="00897601">
          <w:instrText xml:space="preserve"> PAGEREF _Toc35010655 \h </w:instrText>
        </w:r>
        <w:r>
          <w:fldChar w:fldCharType="separate"/>
        </w:r>
        <w:r w:rsidR="00897601">
          <w:t>2</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56" w:history="1">
        <w:r w:rsidR="00897601">
          <w:rPr>
            <w:rStyle w:val="afff2"/>
          </w:rPr>
          <w:t>5.1</w:t>
        </w:r>
        <w:r w:rsidR="00897601">
          <w:rPr>
            <w:rStyle w:val="afff2"/>
            <w:rFonts w:hint="eastAsia"/>
          </w:rPr>
          <w:t xml:space="preserve">　制度设计</w:t>
        </w:r>
        <w:r w:rsidR="00897601">
          <w:tab/>
        </w:r>
        <w:r>
          <w:fldChar w:fldCharType="begin" w:fldLock="1"/>
        </w:r>
        <w:r w:rsidR="00897601">
          <w:instrText xml:space="preserve"> PAGEREF _Toc35010656 \h </w:instrText>
        </w:r>
        <w:r>
          <w:fldChar w:fldCharType="separate"/>
        </w:r>
        <w:r w:rsidR="00897601">
          <w:t>2</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57" w:history="1">
        <w:r w:rsidR="00897601">
          <w:rPr>
            <w:rStyle w:val="afff2"/>
          </w:rPr>
          <w:t>5.2</w:t>
        </w:r>
        <w:r w:rsidR="00897601">
          <w:rPr>
            <w:rStyle w:val="afff2"/>
            <w:rFonts w:hint="eastAsia"/>
          </w:rPr>
          <w:t xml:space="preserve">　模式设计</w:t>
        </w:r>
        <w:r w:rsidR="00897601">
          <w:tab/>
        </w:r>
        <w:r>
          <w:fldChar w:fldCharType="begin" w:fldLock="1"/>
        </w:r>
        <w:r w:rsidR="00897601">
          <w:instrText xml:space="preserve"> PAGEREF _Toc35010657 \h </w:instrText>
        </w:r>
        <w:r>
          <w:fldChar w:fldCharType="separate"/>
        </w:r>
        <w:r w:rsidR="00897601">
          <w:t>2</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58" w:history="1">
        <w:r w:rsidR="00897601">
          <w:rPr>
            <w:rStyle w:val="afff2"/>
          </w:rPr>
          <w:t>5.3</w:t>
        </w:r>
        <w:r w:rsidR="00897601">
          <w:rPr>
            <w:rStyle w:val="afff2"/>
            <w:rFonts w:hint="eastAsia"/>
          </w:rPr>
          <w:t xml:space="preserve">　餐具设计</w:t>
        </w:r>
        <w:r w:rsidR="00897601">
          <w:tab/>
        </w:r>
        <w:r>
          <w:fldChar w:fldCharType="begin" w:fldLock="1"/>
        </w:r>
        <w:r w:rsidR="00897601">
          <w:instrText xml:space="preserve"> PAGEREF _Toc35010658 \h </w:instrText>
        </w:r>
        <w:r>
          <w:fldChar w:fldCharType="separate"/>
        </w:r>
        <w:r w:rsidR="00897601">
          <w:t>2</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59" w:history="1">
        <w:r w:rsidR="00897601">
          <w:rPr>
            <w:rStyle w:val="afff2"/>
          </w:rPr>
          <w:t>5.4</w:t>
        </w:r>
        <w:r w:rsidR="00897601">
          <w:rPr>
            <w:rStyle w:val="afff2"/>
            <w:rFonts w:hint="eastAsia"/>
          </w:rPr>
          <w:t xml:space="preserve">　菜品设计</w:t>
        </w:r>
        <w:r w:rsidR="00897601">
          <w:tab/>
        </w:r>
        <w:r>
          <w:fldChar w:fldCharType="begin" w:fldLock="1"/>
        </w:r>
        <w:r w:rsidR="00897601">
          <w:instrText xml:space="preserve"> PAGEREF _Toc35010659 \h </w:instrText>
        </w:r>
        <w:r>
          <w:fldChar w:fldCharType="separate"/>
        </w:r>
        <w:r w:rsidR="00897601">
          <w:t>3</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60" w:history="1">
        <w:r w:rsidR="00897601">
          <w:rPr>
            <w:rStyle w:val="afff2"/>
          </w:rPr>
          <w:t>5.5</w:t>
        </w:r>
        <w:r w:rsidR="00897601">
          <w:rPr>
            <w:rStyle w:val="afff2"/>
            <w:rFonts w:hint="eastAsia"/>
          </w:rPr>
          <w:t xml:space="preserve">　流程设计</w:t>
        </w:r>
        <w:r w:rsidR="00897601">
          <w:tab/>
        </w:r>
        <w:r>
          <w:fldChar w:fldCharType="begin" w:fldLock="1"/>
        </w:r>
        <w:r w:rsidR="00897601">
          <w:instrText xml:space="preserve"> PAGEREF _Toc35010660 \h </w:instrText>
        </w:r>
        <w:r>
          <w:fldChar w:fldCharType="separate"/>
        </w:r>
        <w:r w:rsidR="00897601">
          <w:t>3</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61" w:history="1">
        <w:r w:rsidR="00897601">
          <w:rPr>
            <w:rStyle w:val="afff2"/>
          </w:rPr>
          <w:t>5.6</w:t>
        </w:r>
        <w:r w:rsidR="00897601">
          <w:rPr>
            <w:rStyle w:val="afff2"/>
            <w:rFonts w:hint="eastAsia"/>
          </w:rPr>
          <w:t xml:space="preserve">　标识设计</w:t>
        </w:r>
        <w:r w:rsidR="00897601">
          <w:tab/>
        </w:r>
        <w:r>
          <w:fldChar w:fldCharType="begin" w:fldLock="1"/>
        </w:r>
        <w:r w:rsidR="00897601">
          <w:instrText xml:space="preserve"> PAGEREF _Toc35010661 \h </w:instrText>
        </w:r>
        <w:r>
          <w:fldChar w:fldCharType="separate"/>
        </w:r>
        <w:r w:rsidR="00897601">
          <w:t>3</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62" w:history="1">
        <w:r w:rsidR="00897601">
          <w:rPr>
            <w:rStyle w:val="afff2"/>
          </w:rPr>
          <w:t>5.7</w:t>
        </w:r>
        <w:r w:rsidR="00897601">
          <w:rPr>
            <w:rStyle w:val="afff2"/>
            <w:rFonts w:hint="eastAsia"/>
          </w:rPr>
          <w:t xml:space="preserve">　宣传设计</w:t>
        </w:r>
        <w:r w:rsidR="00897601">
          <w:tab/>
        </w:r>
        <w:r>
          <w:fldChar w:fldCharType="begin" w:fldLock="1"/>
        </w:r>
        <w:r w:rsidR="00897601">
          <w:instrText xml:space="preserve"> PAGEREF _Toc35010662 \h </w:instrText>
        </w:r>
        <w:r>
          <w:fldChar w:fldCharType="separate"/>
        </w:r>
        <w:r w:rsidR="00897601">
          <w:t>3</w:t>
        </w:r>
        <w:r>
          <w:fldChar w:fldCharType="end"/>
        </w:r>
      </w:hyperlink>
    </w:p>
    <w:p w:rsidR="00AB4E80" w:rsidRDefault="00255978">
      <w:pPr>
        <w:pStyle w:val="1"/>
        <w:spacing w:before="78" w:after="78"/>
        <w:rPr>
          <w:rFonts w:asciiTheme="minorHAnsi" w:eastAsiaTheme="minorEastAsia" w:hAnsiTheme="minorHAnsi" w:cstheme="minorBidi"/>
          <w:szCs w:val="22"/>
        </w:rPr>
      </w:pPr>
      <w:hyperlink w:anchor="_Toc35010663" w:history="1">
        <w:r w:rsidR="00897601">
          <w:rPr>
            <w:rStyle w:val="afff2"/>
          </w:rPr>
          <w:t>6</w:t>
        </w:r>
        <w:r w:rsidR="00897601">
          <w:rPr>
            <w:rStyle w:val="afff2"/>
            <w:rFonts w:hint="eastAsia"/>
          </w:rPr>
          <w:t xml:space="preserve">　分餐制实施</w:t>
        </w:r>
        <w:r w:rsidR="00897601">
          <w:tab/>
        </w:r>
        <w:r>
          <w:fldChar w:fldCharType="begin" w:fldLock="1"/>
        </w:r>
        <w:r w:rsidR="00897601">
          <w:instrText xml:space="preserve"> PAGEREF _Toc35010663 \h </w:instrText>
        </w:r>
        <w:r>
          <w:fldChar w:fldCharType="separate"/>
        </w:r>
        <w:r w:rsidR="00897601">
          <w:t>3</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64" w:history="1">
        <w:r w:rsidR="00897601">
          <w:rPr>
            <w:rStyle w:val="afff2"/>
          </w:rPr>
          <w:t>6.1</w:t>
        </w:r>
        <w:r w:rsidR="00897601">
          <w:rPr>
            <w:rStyle w:val="afff2"/>
            <w:rFonts w:hint="eastAsia"/>
          </w:rPr>
          <w:t xml:space="preserve">　基本要求</w:t>
        </w:r>
        <w:r w:rsidR="00897601">
          <w:tab/>
        </w:r>
        <w:r>
          <w:fldChar w:fldCharType="begin" w:fldLock="1"/>
        </w:r>
        <w:r w:rsidR="00897601">
          <w:instrText xml:space="preserve"> PAGEREF _Toc35010664 \h </w:instrText>
        </w:r>
        <w:r>
          <w:fldChar w:fldCharType="separate"/>
        </w:r>
        <w:r w:rsidR="00897601">
          <w:t>3</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65" w:history="1">
        <w:r w:rsidR="00897601">
          <w:rPr>
            <w:rStyle w:val="afff2"/>
          </w:rPr>
          <w:t>6.2</w:t>
        </w:r>
        <w:r w:rsidR="00897601">
          <w:rPr>
            <w:rStyle w:val="afff2"/>
            <w:rFonts w:hint="eastAsia"/>
          </w:rPr>
          <w:t xml:space="preserve">　分餐准备</w:t>
        </w:r>
        <w:r w:rsidR="00897601">
          <w:tab/>
        </w:r>
        <w:r>
          <w:fldChar w:fldCharType="begin" w:fldLock="1"/>
        </w:r>
        <w:r w:rsidR="00897601">
          <w:instrText xml:space="preserve"> PAGEREF _Toc35010665 \h </w:instrText>
        </w:r>
        <w:r>
          <w:fldChar w:fldCharType="separate"/>
        </w:r>
        <w:r w:rsidR="00897601">
          <w:t>3</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66" w:history="1">
        <w:r w:rsidR="00897601">
          <w:rPr>
            <w:rStyle w:val="afff2"/>
          </w:rPr>
          <w:t>6.3</w:t>
        </w:r>
        <w:r w:rsidR="00897601">
          <w:rPr>
            <w:rStyle w:val="afff2"/>
            <w:rFonts w:hint="eastAsia"/>
          </w:rPr>
          <w:t xml:space="preserve">　分餐服务</w:t>
        </w:r>
        <w:r w:rsidR="00897601">
          <w:tab/>
        </w:r>
        <w:r>
          <w:fldChar w:fldCharType="begin" w:fldLock="1"/>
        </w:r>
        <w:r w:rsidR="00897601">
          <w:instrText xml:space="preserve"> PAGEREF _Toc35010666 \h </w:instrText>
        </w:r>
        <w:r>
          <w:fldChar w:fldCharType="separate"/>
        </w:r>
        <w:r w:rsidR="00897601">
          <w:t>3</w:t>
        </w:r>
        <w:r>
          <w:fldChar w:fldCharType="end"/>
        </w:r>
      </w:hyperlink>
    </w:p>
    <w:p w:rsidR="00AB4E80" w:rsidRDefault="00255978">
      <w:pPr>
        <w:pStyle w:val="1"/>
        <w:spacing w:before="78" w:after="78"/>
        <w:rPr>
          <w:rFonts w:asciiTheme="minorHAnsi" w:eastAsiaTheme="minorEastAsia" w:hAnsiTheme="minorHAnsi" w:cstheme="minorBidi"/>
          <w:szCs w:val="22"/>
        </w:rPr>
      </w:pPr>
      <w:hyperlink w:anchor="_Toc35010667" w:history="1">
        <w:r w:rsidR="00897601">
          <w:rPr>
            <w:rStyle w:val="afff2"/>
          </w:rPr>
          <w:t>7</w:t>
        </w:r>
        <w:r w:rsidR="00897601">
          <w:rPr>
            <w:rStyle w:val="afff2"/>
            <w:rFonts w:hint="eastAsia"/>
          </w:rPr>
          <w:t xml:space="preserve">　遇公共卫生突发事件的特殊要求</w:t>
        </w:r>
        <w:r w:rsidR="00897601">
          <w:tab/>
        </w:r>
        <w:r>
          <w:fldChar w:fldCharType="begin" w:fldLock="1"/>
        </w:r>
        <w:r w:rsidR="00897601">
          <w:instrText xml:space="preserve"> PAGEREF _Toc35010667 \h </w:instrText>
        </w:r>
        <w:r>
          <w:fldChar w:fldCharType="separate"/>
        </w:r>
        <w:r w:rsidR="00897601">
          <w:t>4</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68" w:history="1">
        <w:r w:rsidR="00897601">
          <w:rPr>
            <w:rStyle w:val="afff2"/>
          </w:rPr>
          <w:t>7.1</w:t>
        </w:r>
        <w:r w:rsidR="00897601">
          <w:rPr>
            <w:rStyle w:val="afff2"/>
            <w:rFonts w:hint="eastAsia"/>
          </w:rPr>
          <w:t xml:space="preserve">　概述</w:t>
        </w:r>
        <w:r w:rsidR="00897601">
          <w:tab/>
        </w:r>
        <w:r>
          <w:fldChar w:fldCharType="begin" w:fldLock="1"/>
        </w:r>
        <w:r w:rsidR="00897601">
          <w:instrText xml:space="preserve"> PAGEREF _Toc35010668 \h </w:instrText>
        </w:r>
        <w:r>
          <w:fldChar w:fldCharType="separate"/>
        </w:r>
        <w:r w:rsidR="00897601">
          <w:t>4</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69" w:history="1">
        <w:r w:rsidR="00897601">
          <w:rPr>
            <w:rStyle w:val="afff2"/>
          </w:rPr>
          <w:t>7.2</w:t>
        </w:r>
        <w:r w:rsidR="00897601">
          <w:rPr>
            <w:rStyle w:val="afff2"/>
            <w:rFonts w:hint="eastAsia"/>
          </w:rPr>
          <w:t xml:space="preserve">　空间设计</w:t>
        </w:r>
        <w:r w:rsidR="00897601">
          <w:tab/>
        </w:r>
        <w:r>
          <w:fldChar w:fldCharType="begin" w:fldLock="1"/>
        </w:r>
        <w:r w:rsidR="00897601">
          <w:instrText xml:space="preserve"> PAGEREF _Toc35010669 \h </w:instrText>
        </w:r>
        <w:r>
          <w:fldChar w:fldCharType="separate"/>
        </w:r>
        <w:r w:rsidR="00897601">
          <w:t>4</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70" w:history="1">
        <w:r w:rsidR="00897601">
          <w:rPr>
            <w:rStyle w:val="afff2"/>
          </w:rPr>
          <w:t>7.3</w:t>
        </w:r>
        <w:r w:rsidR="00897601">
          <w:rPr>
            <w:rStyle w:val="afff2"/>
            <w:rFonts w:hint="eastAsia"/>
          </w:rPr>
          <w:t xml:space="preserve">　餐具配备</w:t>
        </w:r>
        <w:r w:rsidR="00897601">
          <w:tab/>
        </w:r>
        <w:r>
          <w:fldChar w:fldCharType="begin" w:fldLock="1"/>
        </w:r>
        <w:r w:rsidR="00897601">
          <w:instrText xml:space="preserve"> PAGEREF _Toc35010670 \h </w:instrText>
        </w:r>
        <w:r>
          <w:fldChar w:fldCharType="separate"/>
        </w:r>
        <w:r w:rsidR="00897601">
          <w:t>4</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71" w:history="1">
        <w:r w:rsidR="00897601">
          <w:rPr>
            <w:rStyle w:val="afff2"/>
          </w:rPr>
          <w:t>7.4</w:t>
        </w:r>
        <w:r w:rsidR="00897601">
          <w:rPr>
            <w:rStyle w:val="afff2"/>
            <w:rFonts w:hint="eastAsia"/>
          </w:rPr>
          <w:t xml:space="preserve">　应急物资储备</w:t>
        </w:r>
        <w:r w:rsidR="00897601">
          <w:tab/>
        </w:r>
        <w:r>
          <w:fldChar w:fldCharType="begin" w:fldLock="1"/>
        </w:r>
        <w:r w:rsidR="00897601">
          <w:instrText xml:space="preserve"> PAGEREF _Toc35010671 \h </w:instrText>
        </w:r>
        <w:r>
          <w:fldChar w:fldCharType="separate"/>
        </w:r>
        <w:r w:rsidR="00897601">
          <w:t>4</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72" w:history="1">
        <w:r w:rsidR="00897601">
          <w:rPr>
            <w:rStyle w:val="afff2"/>
          </w:rPr>
          <w:t>7.5</w:t>
        </w:r>
        <w:r w:rsidR="00897601">
          <w:rPr>
            <w:rStyle w:val="afff2"/>
            <w:rFonts w:hint="eastAsia"/>
          </w:rPr>
          <w:t xml:space="preserve">　服务人员</w:t>
        </w:r>
        <w:r w:rsidR="00897601">
          <w:tab/>
        </w:r>
        <w:r>
          <w:fldChar w:fldCharType="begin" w:fldLock="1"/>
        </w:r>
        <w:r w:rsidR="00897601">
          <w:instrText xml:space="preserve"> PAGEREF _Toc35010672 \h </w:instrText>
        </w:r>
        <w:r>
          <w:fldChar w:fldCharType="separate"/>
        </w:r>
        <w:r w:rsidR="00897601">
          <w:t>5</w:t>
        </w:r>
        <w:r>
          <w:fldChar w:fldCharType="end"/>
        </w:r>
      </w:hyperlink>
    </w:p>
    <w:p w:rsidR="00AB4E80" w:rsidRDefault="00255978">
      <w:pPr>
        <w:pStyle w:val="3"/>
        <w:ind w:firstLine="210"/>
        <w:rPr>
          <w:rFonts w:asciiTheme="minorHAnsi" w:eastAsiaTheme="minorEastAsia" w:hAnsiTheme="minorHAnsi" w:cstheme="minorBidi"/>
          <w:szCs w:val="22"/>
        </w:rPr>
      </w:pPr>
      <w:hyperlink w:anchor="_Toc35010673" w:history="1">
        <w:r w:rsidR="00897601">
          <w:rPr>
            <w:rStyle w:val="afff2"/>
          </w:rPr>
          <w:t>7.6</w:t>
        </w:r>
        <w:r w:rsidR="00897601">
          <w:rPr>
            <w:rStyle w:val="afff2"/>
            <w:rFonts w:hint="eastAsia"/>
          </w:rPr>
          <w:t xml:space="preserve">　记录追溯</w:t>
        </w:r>
        <w:r w:rsidR="00897601">
          <w:tab/>
        </w:r>
        <w:r>
          <w:fldChar w:fldCharType="begin" w:fldLock="1"/>
        </w:r>
        <w:r w:rsidR="00897601">
          <w:instrText xml:space="preserve"> PAGEREF _Toc35010673 \h </w:instrText>
        </w:r>
        <w:r>
          <w:fldChar w:fldCharType="separate"/>
        </w:r>
        <w:r w:rsidR="00897601">
          <w:t>5</w:t>
        </w:r>
        <w:r>
          <w:fldChar w:fldCharType="end"/>
        </w:r>
      </w:hyperlink>
    </w:p>
    <w:p w:rsidR="00AB4E80" w:rsidRDefault="00255978">
      <w:pPr>
        <w:pStyle w:val="affd"/>
      </w:pPr>
      <w:r>
        <w:fldChar w:fldCharType="end"/>
      </w:r>
    </w:p>
    <w:p w:rsidR="00AB4E80" w:rsidRDefault="00255978">
      <w:pPr>
        <w:pStyle w:val="afffff8"/>
      </w:pPr>
      <w:r>
        <w:lastRenderedPageBreak/>
        <w:fldChar w:fldCharType="begin"/>
      </w:r>
      <w:r w:rsidR="00897601">
        <w:instrText xml:space="preserve"> </w:instrText>
      </w:r>
      <w:r w:rsidR="00897601">
        <w:rPr>
          <w:rFonts w:hint="eastAsia"/>
        </w:rPr>
        <w:instrText xml:space="preserve"> \* MERGEFORMAT</w:instrText>
      </w:r>
      <w:r w:rsidR="00897601">
        <w:instrText xml:space="preserve"> </w:instrText>
      </w:r>
      <w:r>
        <w:fldChar w:fldCharType="end"/>
      </w:r>
      <w:bookmarkStart w:id="18" w:name="_Toc35010641"/>
      <w:r w:rsidR="00897601">
        <w:rPr>
          <w:rFonts w:hint="eastAsia"/>
        </w:rPr>
        <w:t>前</w:t>
      </w:r>
      <w:r w:rsidR="00897601">
        <w:rPr>
          <w:rFonts w:hAnsi="黑体"/>
        </w:rPr>
        <w:t>  </w:t>
      </w:r>
      <w:r w:rsidR="00897601">
        <w:rPr>
          <w:rFonts w:hint="eastAsia"/>
        </w:rPr>
        <w:t>言</w:t>
      </w:r>
      <w:bookmarkEnd w:id="16"/>
      <w:bookmarkEnd w:id="18"/>
    </w:p>
    <w:p w:rsidR="00AB4E80" w:rsidRDefault="00897601">
      <w:pPr>
        <w:pStyle w:val="affd"/>
      </w:pPr>
      <w:r>
        <w:rPr>
          <w:rFonts w:hint="eastAsia"/>
        </w:rPr>
        <w:t>本标准按照GB/T 1.1—2009给出的规则起草。</w:t>
      </w:r>
    </w:p>
    <w:p w:rsidR="00AB4E80" w:rsidRDefault="00897601">
      <w:pPr>
        <w:pStyle w:val="affd"/>
      </w:pPr>
      <w:r>
        <w:rPr>
          <w:rFonts w:hint="eastAsia"/>
        </w:rPr>
        <w:t>本标准由山东省商务厅提出、归口并组织实施。</w:t>
      </w:r>
    </w:p>
    <w:p w:rsidR="00AB4E80" w:rsidRDefault="00A54581">
      <w:pPr>
        <w:pStyle w:val="affd"/>
      </w:pPr>
      <w:r>
        <w:rPr>
          <w:rFonts w:hint="eastAsia"/>
        </w:rPr>
        <w:t>本标准起草单位：山东</w:t>
      </w:r>
      <w:r w:rsidR="00897601">
        <w:rPr>
          <w:rFonts w:hint="eastAsia"/>
        </w:rPr>
        <w:t>舜和酒店集团、山东省精品旅游促进会。</w:t>
      </w:r>
    </w:p>
    <w:p w:rsidR="00AB4E80" w:rsidRDefault="00897601">
      <w:pPr>
        <w:pStyle w:val="affd"/>
      </w:pPr>
      <w:r>
        <w:rPr>
          <w:rFonts w:hint="eastAsia"/>
        </w:rPr>
        <w:t>本标准主要起草人：任兴本、黑伟钰。</w:t>
      </w:r>
    </w:p>
    <w:p w:rsidR="00AB4E80" w:rsidRDefault="00897601">
      <w:pPr>
        <w:pStyle w:val="afffff8"/>
      </w:pPr>
      <w:bookmarkStart w:id="19" w:name="_Toc35010642"/>
      <w:r>
        <w:rPr>
          <w:rFonts w:hint="eastAsia"/>
        </w:rPr>
        <w:lastRenderedPageBreak/>
        <w:t>引</w:t>
      </w:r>
      <w:bookmarkStart w:id="20" w:name="BKYY"/>
      <w:r>
        <w:rPr>
          <w:rFonts w:hAnsi="黑体"/>
        </w:rPr>
        <w:t>  </w:t>
      </w:r>
      <w:r>
        <w:rPr>
          <w:rFonts w:hint="eastAsia"/>
        </w:rPr>
        <w:t>言</w:t>
      </w:r>
      <w:bookmarkEnd w:id="19"/>
      <w:bookmarkEnd w:id="20"/>
    </w:p>
    <w:p w:rsidR="00AB4E80" w:rsidRDefault="00897601">
      <w:pPr>
        <w:pStyle w:val="affd"/>
      </w:pPr>
      <w:r>
        <w:rPr>
          <w:rFonts w:hint="eastAsia"/>
        </w:rPr>
        <w:t>2020年新型冠状病毒肺炎疫情的爆发，给餐饮行业带来巨大的影响。为在疫情之下推动餐饮行业升级创新发展，引领大众餐饮习惯改变，不断增强消费信心，满足消费市场需求，提出制定餐饮业分餐制设计实施指南地方标准。通过该标准的制定实施，为广大餐饮企业推进分餐制提供技术指南，为提振社会公众餐饮消费信心提供技术支撑，为餐饮分餐制改革提供标准引领。标准内容紧紧围绕分餐制的设计和实施展开。</w:t>
      </w:r>
    </w:p>
    <w:p w:rsidR="00AB4E80" w:rsidRDefault="00AB4E80">
      <w:pPr>
        <w:pStyle w:val="affd"/>
        <w:sectPr w:rsidR="00AB4E80">
          <w:headerReference w:type="default" r:id="rId8"/>
          <w:footerReference w:type="default" r:id="rId9"/>
          <w:pgSz w:w="11906" w:h="16838"/>
          <w:pgMar w:top="567" w:right="1134" w:bottom="1134" w:left="1418" w:header="1418" w:footer="1134" w:gutter="0"/>
          <w:pgNumType w:fmt="upperRoman" w:start="1"/>
          <w:cols w:space="425"/>
          <w:formProt w:val="0"/>
          <w:docGrid w:type="lines" w:linePitch="312"/>
        </w:sectPr>
      </w:pPr>
    </w:p>
    <w:p w:rsidR="00AB4E80" w:rsidRDefault="00255978">
      <w:pPr>
        <w:pStyle w:val="afff6"/>
      </w:pPr>
      <w:sdt>
        <w:sdtPr>
          <w:alias w:val="标准名称"/>
          <w:tag w:val="标准名称"/>
          <w:id w:val="1795105741"/>
          <w:lock w:val="sdtLocked"/>
          <w:placeholder>
            <w:docPart w:val="DB05DB4EC37248029CC43758F663B649"/>
          </w:placeholder>
          <w:text w:multiLine="1"/>
        </w:sdtPr>
        <w:sdtContent>
          <w:r w:rsidR="00897601">
            <w:rPr>
              <w:rFonts w:hint="eastAsia"/>
            </w:rPr>
            <w:t>餐饮业分餐制设计实施指南</w:t>
          </w:r>
        </w:sdtContent>
      </w:sdt>
      <w:bookmarkStart w:id="21" w:name="StandardName"/>
      <w:bookmarkEnd w:id="21"/>
    </w:p>
    <w:p w:rsidR="00AB4E80" w:rsidRDefault="00897601">
      <w:pPr>
        <w:pStyle w:val="a1"/>
        <w:spacing w:before="312" w:after="312"/>
      </w:pPr>
      <w:bookmarkStart w:id="22" w:name="_Toc35010643"/>
      <w:bookmarkStart w:id="23" w:name="_Toc26532843"/>
      <w:r>
        <w:rPr>
          <w:rFonts w:hint="eastAsia"/>
        </w:rPr>
        <w:t>范围</w:t>
      </w:r>
      <w:bookmarkEnd w:id="22"/>
      <w:bookmarkEnd w:id="23"/>
    </w:p>
    <w:p w:rsidR="00AB4E80" w:rsidRDefault="00897601">
      <w:pPr>
        <w:pStyle w:val="affd"/>
      </w:pPr>
      <w:r>
        <w:rPr>
          <w:rFonts w:hint="eastAsia"/>
        </w:rPr>
        <w:t>本标准规定了餐饮业分餐制设计实施的基本要求、分餐制设计、分餐制实施及遇公共卫生突发事件应对要求等。</w:t>
      </w:r>
    </w:p>
    <w:p w:rsidR="00AB4E80" w:rsidRDefault="00897601">
      <w:pPr>
        <w:pStyle w:val="affd"/>
      </w:pPr>
      <w:r>
        <w:rPr>
          <w:rFonts w:hint="eastAsia"/>
        </w:rPr>
        <w:t>本标准适用于山东省内餐馆、宾馆、饭店等提供餐饮服务的餐饮企业和集体供餐单位。家庭分餐可参考相关内容。</w:t>
      </w:r>
    </w:p>
    <w:p w:rsidR="00AB4E80" w:rsidRDefault="00897601">
      <w:pPr>
        <w:pStyle w:val="a1"/>
        <w:spacing w:before="312" w:after="312"/>
      </w:pPr>
      <w:bookmarkStart w:id="24" w:name="_Toc35010644"/>
      <w:bookmarkStart w:id="25" w:name="_Toc26532844"/>
      <w:r>
        <w:rPr>
          <w:rFonts w:hint="eastAsia"/>
        </w:rPr>
        <w:t>规范性引用文件</w:t>
      </w:r>
      <w:bookmarkEnd w:id="24"/>
      <w:bookmarkEnd w:id="25"/>
    </w:p>
    <w:p w:rsidR="00AB4E80" w:rsidRDefault="00897601">
      <w:pPr>
        <w:pStyle w:val="affd"/>
      </w:pPr>
      <w:r>
        <w:rPr>
          <w:rFonts w:hint="eastAsia"/>
        </w:rPr>
        <w:t>下列文件对于本文件的应用是必不可少的。凡是注日期的引用文件，仅注日期的版本适用于本文件。凡是不注日期的引用文件，其最新版本（包括所有的修改单）适用于本文件。</w:t>
      </w:r>
    </w:p>
    <w:p w:rsidR="00AB4E80" w:rsidRDefault="00897601">
      <w:pPr>
        <w:pStyle w:val="affd"/>
      </w:pPr>
      <w:r>
        <w:rPr>
          <w:rFonts w:hint="eastAsia"/>
        </w:rPr>
        <w:t xml:space="preserve"> SB/T 11143　餐饮分餐服务操作规范</w:t>
      </w:r>
    </w:p>
    <w:p w:rsidR="00AB4E80" w:rsidRDefault="00897601">
      <w:pPr>
        <w:pStyle w:val="affd"/>
      </w:pPr>
      <w:r>
        <w:rPr>
          <w:rFonts w:hint="eastAsia"/>
        </w:rPr>
        <w:t>《餐饮服务食品安全操作规范》（国家市场监督管理总局公告 2018年 第12号）</w:t>
      </w:r>
    </w:p>
    <w:p w:rsidR="00AB4E80" w:rsidRDefault="00897601">
      <w:pPr>
        <w:pStyle w:val="a1"/>
        <w:spacing w:before="312" w:after="312"/>
      </w:pPr>
      <w:bookmarkStart w:id="26" w:name="_Toc35010645"/>
      <w:r>
        <w:rPr>
          <w:rFonts w:hint="eastAsia"/>
        </w:rPr>
        <w:t>术语和定义</w:t>
      </w:r>
      <w:bookmarkEnd w:id="26"/>
    </w:p>
    <w:p w:rsidR="00AB4E80" w:rsidRDefault="00897601">
      <w:pPr>
        <w:pStyle w:val="affd"/>
      </w:pPr>
      <w:r>
        <w:rPr>
          <w:rFonts w:hint="eastAsia"/>
        </w:rPr>
        <w:t>下列术语和定义适用于本文件。</w:t>
      </w:r>
    </w:p>
    <w:p w:rsidR="00AB4E80" w:rsidRDefault="00AB4E80">
      <w:pPr>
        <w:pStyle w:val="a2"/>
        <w:spacing w:before="156" w:after="156"/>
      </w:pPr>
      <w:bookmarkStart w:id="27" w:name="_Toc35010646"/>
      <w:bookmarkEnd w:id="27"/>
    </w:p>
    <w:p w:rsidR="00AB4E80" w:rsidRDefault="00897601">
      <w:pPr>
        <w:pStyle w:val="affd"/>
        <w:rPr>
          <w:rFonts w:ascii="黑体" w:eastAsia="黑体" w:hAnsi="黑体"/>
        </w:rPr>
      </w:pPr>
      <w:r>
        <w:rPr>
          <w:rFonts w:ascii="黑体" w:eastAsia="黑体" w:hAnsi="黑体" w:hint="eastAsia"/>
        </w:rPr>
        <w:t>分餐</w:t>
      </w:r>
    </w:p>
    <w:p w:rsidR="00AB4E80" w:rsidRDefault="00897601">
      <w:pPr>
        <w:pStyle w:val="affd"/>
      </w:pPr>
      <w:r>
        <w:rPr>
          <w:rFonts w:hint="eastAsia"/>
        </w:rPr>
        <w:t>分开餐饮，一人一份（套）餐具，一人一份（套）饭菜，一人一份（套）饮品，独立用餐，自主选择。</w:t>
      </w:r>
    </w:p>
    <w:p w:rsidR="00AB4E80" w:rsidRDefault="00AB4E80">
      <w:pPr>
        <w:pStyle w:val="a2"/>
        <w:spacing w:before="156" w:after="156"/>
      </w:pPr>
      <w:bookmarkStart w:id="28" w:name="_Toc35010647"/>
      <w:bookmarkEnd w:id="28"/>
    </w:p>
    <w:p w:rsidR="00AB4E80" w:rsidRDefault="00897601">
      <w:pPr>
        <w:pStyle w:val="affd"/>
        <w:rPr>
          <w:rFonts w:ascii="黑体" w:eastAsia="黑体" w:hAnsi="黑体"/>
        </w:rPr>
      </w:pPr>
      <w:r>
        <w:rPr>
          <w:rFonts w:ascii="黑体" w:eastAsia="黑体" w:hAnsi="黑体" w:hint="eastAsia"/>
        </w:rPr>
        <w:t>分餐制</w:t>
      </w:r>
    </w:p>
    <w:p w:rsidR="00AB4E80" w:rsidRDefault="00897601">
      <w:pPr>
        <w:pStyle w:val="affd"/>
      </w:pPr>
      <w:r>
        <w:rPr>
          <w:rFonts w:hint="eastAsia"/>
        </w:rPr>
        <w:t>围绕落实餐饮分餐而形成的制度安排，可分为堂食分餐制和家庭分餐制。</w:t>
      </w:r>
    </w:p>
    <w:p w:rsidR="00AB4E80" w:rsidRDefault="00AB4E80">
      <w:pPr>
        <w:pStyle w:val="a2"/>
        <w:spacing w:before="156" w:after="156"/>
      </w:pPr>
      <w:bookmarkStart w:id="29" w:name="_Toc35010648"/>
      <w:bookmarkEnd w:id="29"/>
    </w:p>
    <w:p w:rsidR="00AB4E80" w:rsidRDefault="00897601">
      <w:pPr>
        <w:pStyle w:val="affd"/>
        <w:rPr>
          <w:rFonts w:ascii="黑体" w:eastAsia="黑体" w:hAnsi="黑体"/>
        </w:rPr>
      </w:pPr>
      <w:r>
        <w:rPr>
          <w:rFonts w:ascii="黑体" w:eastAsia="黑体" w:hAnsi="黑体" w:hint="eastAsia"/>
        </w:rPr>
        <w:t>分餐位上</w:t>
      </w:r>
    </w:p>
    <w:p w:rsidR="00AB4E80" w:rsidRDefault="00897601">
      <w:pPr>
        <w:pStyle w:val="affd"/>
      </w:pPr>
      <w:r>
        <w:rPr>
          <w:rFonts w:hint="eastAsia"/>
        </w:rPr>
        <w:t>按就餐人数将菜品分成单人份，每人一份呈现于餐桌，实现用餐过程用餐者各吃各的不交叉、无混淆的分餐模式。</w:t>
      </w:r>
    </w:p>
    <w:p w:rsidR="00AB4E80" w:rsidRDefault="00AB4E80">
      <w:pPr>
        <w:pStyle w:val="a2"/>
        <w:spacing w:before="156" w:after="156"/>
      </w:pPr>
      <w:bookmarkStart w:id="30" w:name="_Toc35010649"/>
      <w:bookmarkEnd w:id="30"/>
    </w:p>
    <w:p w:rsidR="00AB4E80" w:rsidRDefault="00897601">
      <w:pPr>
        <w:pStyle w:val="affd"/>
        <w:rPr>
          <w:rFonts w:ascii="黑体" w:eastAsia="黑体" w:hAnsi="黑体"/>
        </w:rPr>
      </w:pPr>
      <w:r>
        <w:rPr>
          <w:rFonts w:ascii="黑体" w:eastAsia="黑体" w:hAnsi="黑体" w:hint="eastAsia"/>
        </w:rPr>
        <w:t>分餐公勺</w:t>
      </w:r>
    </w:p>
    <w:p w:rsidR="00AB4E80" w:rsidRDefault="00897601">
      <w:pPr>
        <w:pStyle w:val="affd"/>
      </w:pPr>
      <w:r>
        <w:rPr>
          <w:rFonts w:hint="eastAsia"/>
        </w:rPr>
        <w:t>用餐中利用分餐公勺、公筷、公夹或公叉等工具实现的分餐模式。</w:t>
      </w:r>
    </w:p>
    <w:p w:rsidR="00AB4E80" w:rsidRDefault="00AB4E80">
      <w:pPr>
        <w:pStyle w:val="a2"/>
        <w:spacing w:before="156" w:after="156"/>
      </w:pPr>
      <w:bookmarkStart w:id="31" w:name="_Toc35010650"/>
      <w:bookmarkEnd w:id="31"/>
    </w:p>
    <w:p w:rsidR="00AB4E80" w:rsidRDefault="00897601">
      <w:pPr>
        <w:pStyle w:val="affd"/>
        <w:rPr>
          <w:rFonts w:ascii="黑体" w:eastAsia="黑体" w:hAnsi="黑体"/>
        </w:rPr>
      </w:pPr>
      <w:r>
        <w:rPr>
          <w:rFonts w:ascii="黑体" w:eastAsia="黑体" w:hAnsi="黑体" w:hint="eastAsia"/>
        </w:rPr>
        <w:t>分餐自取</w:t>
      </w:r>
    </w:p>
    <w:p w:rsidR="00AB4E80" w:rsidRDefault="00897601">
      <w:pPr>
        <w:pStyle w:val="affd"/>
      </w:pPr>
      <w:r>
        <w:rPr>
          <w:rFonts w:hint="eastAsia"/>
        </w:rPr>
        <w:lastRenderedPageBreak/>
        <w:t>使用独立餐具并由用餐者自取实现的分餐模式。</w:t>
      </w:r>
    </w:p>
    <w:p w:rsidR="00AB4E80" w:rsidRDefault="00897601">
      <w:pPr>
        <w:pStyle w:val="a1"/>
        <w:spacing w:before="312" w:after="312"/>
      </w:pPr>
      <w:bookmarkStart w:id="32" w:name="_Toc35010651"/>
      <w:r>
        <w:rPr>
          <w:rFonts w:hint="eastAsia"/>
        </w:rPr>
        <w:t>基本要求</w:t>
      </w:r>
      <w:bookmarkEnd w:id="32"/>
    </w:p>
    <w:p w:rsidR="00AB4E80" w:rsidRDefault="00897601">
      <w:pPr>
        <w:pStyle w:val="a2"/>
        <w:spacing w:before="156" w:after="156"/>
      </w:pPr>
      <w:bookmarkStart w:id="33" w:name="_Toc35010652"/>
      <w:r>
        <w:rPr>
          <w:rFonts w:hint="eastAsia"/>
        </w:rPr>
        <w:t>树立分餐理念</w:t>
      </w:r>
      <w:bookmarkEnd w:id="33"/>
    </w:p>
    <w:p w:rsidR="00AB4E80" w:rsidRDefault="00897601">
      <w:pPr>
        <w:pStyle w:val="affd"/>
      </w:pPr>
      <w:r>
        <w:rPr>
          <w:rFonts w:hint="eastAsia"/>
        </w:rPr>
        <w:t>推动餐饮行业、社会公众全面树立分餐理念，逐步引导改变饮食习惯，提高餐饮健康安全水平，提升餐饮行业应对突发性公共卫生事件的能力。</w:t>
      </w:r>
    </w:p>
    <w:p w:rsidR="00AB4E80" w:rsidRDefault="00897601">
      <w:pPr>
        <w:pStyle w:val="a2"/>
        <w:spacing w:before="156" w:after="156"/>
      </w:pPr>
      <w:bookmarkStart w:id="34" w:name="_Toc35010653"/>
      <w:r>
        <w:rPr>
          <w:rFonts w:hint="eastAsia"/>
        </w:rPr>
        <w:t>倡树分餐模式</w:t>
      </w:r>
      <w:bookmarkEnd w:id="34"/>
    </w:p>
    <w:p w:rsidR="00AB4E80" w:rsidRDefault="00897601">
      <w:pPr>
        <w:pStyle w:val="affd"/>
      </w:pPr>
      <w:r>
        <w:rPr>
          <w:rFonts w:hint="eastAsia"/>
        </w:rPr>
        <w:t>宣传倡树“分餐位上”“分餐公勺”“分餐自取”等分餐模式。聚焦消费需求，不断创新分餐模式。首倡家庭分餐，推动社会公众改变餐饮习惯，为餐饮行业分餐模式改革夯实基础。</w:t>
      </w:r>
    </w:p>
    <w:p w:rsidR="00AB4E80" w:rsidRDefault="00897601">
      <w:pPr>
        <w:pStyle w:val="a2"/>
        <w:spacing w:before="156" w:after="156"/>
      </w:pPr>
      <w:bookmarkStart w:id="35" w:name="_Toc35010654"/>
      <w:r>
        <w:rPr>
          <w:rFonts w:hint="eastAsia"/>
        </w:rPr>
        <w:t>提供分餐服务</w:t>
      </w:r>
      <w:bookmarkEnd w:id="35"/>
    </w:p>
    <w:p w:rsidR="00AB4E80" w:rsidRDefault="00897601">
      <w:pPr>
        <w:pStyle w:val="affd"/>
      </w:pPr>
      <w:r>
        <w:rPr>
          <w:rFonts w:hint="eastAsia"/>
        </w:rPr>
        <w:t>餐饮企业应围绕分餐制模式的落地落实，在厨房设施、炊具选用、餐具配置、原料采购、菜谱设计、菜点等方面进行创新设计，重构服务流程，提供分餐服务。</w:t>
      </w:r>
    </w:p>
    <w:p w:rsidR="00AB4E80" w:rsidRDefault="00897601">
      <w:pPr>
        <w:pStyle w:val="a1"/>
        <w:spacing w:before="312" w:after="312"/>
      </w:pPr>
      <w:bookmarkStart w:id="36" w:name="_Toc35010655"/>
      <w:r>
        <w:rPr>
          <w:rFonts w:hint="eastAsia"/>
        </w:rPr>
        <w:t>分餐制设计</w:t>
      </w:r>
      <w:bookmarkEnd w:id="36"/>
    </w:p>
    <w:p w:rsidR="00AB4E80" w:rsidRDefault="00897601">
      <w:pPr>
        <w:pStyle w:val="a2"/>
        <w:spacing w:before="156" w:after="156"/>
      </w:pPr>
      <w:bookmarkStart w:id="37" w:name="_Toc35010656"/>
      <w:r>
        <w:rPr>
          <w:rFonts w:hint="eastAsia"/>
        </w:rPr>
        <w:t>制度设计</w:t>
      </w:r>
      <w:bookmarkEnd w:id="37"/>
    </w:p>
    <w:p w:rsidR="00AB4E80" w:rsidRDefault="00897601">
      <w:pPr>
        <w:pStyle w:val="affd"/>
      </w:pPr>
      <w:r>
        <w:rPr>
          <w:rFonts w:hint="eastAsia"/>
        </w:rPr>
        <w:t>餐饮企业应进行分餐制制度设计，可从设施设备改进、分餐器具配置、菜品设计优化、服务流程重构、知识理念宣传、标志标识引导、人员培训学习等重点方面，建立完备的分餐制度体系，确保分餐制相关要素满足实施要求。</w:t>
      </w:r>
    </w:p>
    <w:p w:rsidR="00AB4E80" w:rsidRDefault="00897601">
      <w:pPr>
        <w:pStyle w:val="a2"/>
        <w:spacing w:before="156" w:after="156"/>
      </w:pPr>
      <w:bookmarkStart w:id="38" w:name="_Toc35010657"/>
      <w:r>
        <w:rPr>
          <w:rFonts w:hint="eastAsia"/>
        </w:rPr>
        <w:t>模式设计</w:t>
      </w:r>
      <w:bookmarkEnd w:id="38"/>
    </w:p>
    <w:p w:rsidR="00AB4E80" w:rsidRDefault="00897601">
      <w:pPr>
        <w:pStyle w:val="a3"/>
        <w:spacing w:before="156" w:after="156"/>
      </w:pPr>
      <w:r>
        <w:rPr>
          <w:rFonts w:hint="eastAsia"/>
        </w:rPr>
        <w:t>分餐位上模式设计</w:t>
      </w:r>
    </w:p>
    <w:p w:rsidR="00AB4E80" w:rsidRDefault="00897601">
      <w:pPr>
        <w:pStyle w:val="affd"/>
      </w:pPr>
      <w:r>
        <w:rPr>
          <w:rFonts w:hint="eastAsia"/>
        </w:rPr>
        <w:t>在菜品设计时按照分餐的要求制定菜单、搭配菜品，餐厅后厨设置备餐间或分餐台，菜品加工完成后由厨师或服务人员在备餐间或分餐台对所有菜品进行分餐，按位上餐，保证每位就餐人员用餐用量和餐具的独立性和安全性。适用于各类宴请和宴会。</w:t>
      </w:r>
    </w:p>
    <w:p w:rsidR="00AB4E80" w:rsidRDefault="00897601">
      <w:pPr>
        <w:pStyle w:val="a3"/>
        <w:spacing w:before="156" w:after="156"/>
      </w:pPr>
      <w:r>
        <w:rPr>
          <w:rFonts w:hint="eastAsia"/>
        </w:rPr>
        <w:t>分餐公勺模式设计</w:t>
      </w:r>
    </w:p>
    <w:p w:rsidR="00AB4E80" w:rsidRDefault="00897601">
      <w:pPr>
        <w:pStyle w:val="affd"/>
      </w:pPr>
      <w:r>
        <w:rPr>
          <w:rFonts w:hint="eastAsia"/>
        </w:rPr>
        <w:t>菜品制作保持传统加工工艺，上餐时在每道菜品器皿内配备公勺或公夹，并在餐桌上摆放与顾客餐具显著不同的公筷、公勺等分餐工具，引导消费者在取餐时使用分餐工具取餐，保证就餐人员用餐的独立性。适用于大众餐饮消费。</w:t>
      </w:r>
    </w:p>
    <w:p w:rsidR="00AB4E80" w:rsidRDefault="00897601">
      <w:pPr>
        <w:pStyle w:val="a3"/>
        <w:spacing w:before="156" w:after="156"/>
      </w:pPr>
      <w:r>
        <w:rPr>
          <w:rFonts w:hint="eastAsia"/>
        </w:rPr>
        <w:t>分餐自取模式设计</w:t>
      </w:r>
    </w:p>
    <w:p w:rsidR="00AB4E80" w:rsidRDefault="00897601">
      <w:pPr>
        <w:pStyle w:val="affd"/>
      </w:pPr>
      <w:r>
        <w:rPr>
          <w:rFonts w:hint="eastAsia"/>
        </w:rPr>
        <w:t>就餐人员在点餐台点餐，由服务人员按照消费者点餐使用专用餐具或一次性餐具进行配餐，在店内相对独立的环境下完成用餐。适合于各类快餐经营。</w:t>
      </w:r>
    </w:p>
    <w:p w:rsidR="00AB4E80" w:rsidRDefault="00897601">
      <w:pPr>
        <w:pStyle w:val="a2"/>
        <w:spacing w:before="156" w:after="156"/>
      </w:pPr>
      <w:bookmarkStart w:id="39" w:name="_Toc35010658"/>
      <w:r>
        <w:rPr>
          <w:rFonts w:hint="eastAsia"/>
        </w:rPr>
        <w:t>餐具设计</w:t>
      </w:r>
      <w:bookmarkEnd w:id="39"/>
    </w:p>
    <w:p w:rsidR="00AB4E80" w:rsidRDefault="00897601">
      <w:pPr>
        <w:pStyle w:val="a3"/>
        <w:spacing w:before="156" w:after="156"/>
      </w:pPr>
      <w:r>
        <w:rPr>
          <w:rFonts w:hint="eastAsia"/>
        </w:rPr>
        <w:t>公筷</w:t>
      </w:r>
    </w:p>
    <w:p w:rsidR="00AB4E80" w:rsidRDefault="00897601">
      <w:pPr>
        <w:pStyle w:val="affd"/>
      </w:pPr>
      <w:r>
        <w:rPr>
          <w:rFonts w:hint="eastAsia"/>
        </w:rPr>
        <w:t>公筷和私筷之间宜通过造型、质料和色彩来区分。在公筷上，宜印制 “公筷”的标识或提示语。</w:t>
      </w:r>
    </w:p>
    <w:p w:rsidR="00AB4E80" w:rsidRDefault="00897601">
      <w:pPr>
        <w:pStyle w:val="a8"/>
        <w:ind w:left="783"/>
      </w:pPr>
      <w:r>
        <w:rPr>
          <w:rFonts w:hint="eastAsia"/>
        </w:rPr>
        <w:t>公筷可比私筷长，同时公筷顶部可处理为较为尖锐形态，更便于取食。</w:t>
      </w:r>
    </w:p>
    <w:p w:rsidR="00AB4E80" w:rsidRDefault="00897601">
      <w:pPr>
        <w:pStyle w:val="a3"/>
        <w:spacing w:before="156" w:after="156"/>
      </w:pPr>
      <w:r>
        <w:rPr>
          <w:rFonts w:hint="eastAsia"/>
        </w:rPr>
        <w:lastRenderedPageBreak/>
        <w:t>公勺</w:t>
      </w:r>
    </w:p>
    <w:p w:rsidR="00AB4E80" w:rsidRDefault="00897601">
      <w:pPr>
        <w:pStyle w:val="affd"/>
      </w:pPr>
      <w:r>
        <w:rPr>
          <w:rFonts w:hint="eastAsia"/>
        </w:rPr>
        <w:t>公勺尺寸应比私勺尺寸大，可采用席面羹公勺。在公勺上，宜印制 “公勺”的标识或提示语。</w:t>
      </w:r>
    </w:p>
    <w:p w:rsidR="00AB4E80" w:rsidRDefault="00897601">
      <w:pPr>
        <w:pStyle w:val="a8"/>
        <w:ind w:left="783"/>
      </w:pPr>
      <w:r>
        <w:rPr>
          <w:rFonts w:hint="eastAsia"/>
        </w:rPr>
        <w:t>席面羹公勺勺头宽约6.3 cm，长约7.5 cm。</w:t>
      </w:r>
    </w:p>
    <w:p w:rsidR="00AB4E80" w:rsidRDefault="00897601">
      <w:pPr>
        <w:pStyle w:val="a3"/>
        <w:spacing w:before="156" w:after="156"/>
      </w:pPr>
      <w:r>
        <w:rPr>
          <w:rFonts w:hint="eastAsia"/>
        </w:rPr>
        <w:t>公夹、公叉</w:t>
      </w:r>
    </w:p>
    <w:p w:rsidR="00AB4E80" w:rsidRDefault="00897601">
      <w:pPr>
        <w:pStyle w:val="affd"/>
      </w:pPr>
      <w:r>
        <w:rPr>
          <w:rFonts w:hint="eastAsia"/>
        </w:rPr>
        <w:t>公夹、公叉尺寸大小应与餐盘尺寸相匹配，公夹易于抓握。</w:t>
      </w:r>
    </w:p>
    <w:p w:rsidR="00AB4E80" w:rsidRDefault="00897601">
      <w:pPr>
        <w:pStyle w:val="a2"/>
        <w:spacing w:before="156" w:after="156"/>
      </w:pPr>
      <w:bookmarkStart w:id="40" w:name="_Toc35010659"/>
      <w:r>
        <w:rPr>
          <w:rFonts w:hint="eastAsia"/>
        </w:rPr>
        <w:t>菜品设计</w:t>
      </w:r>
      <w:bookmarkEnd w:id="40"/>
    </w:p>
    <w:p w:rsidR="00AB4E80" w:rsidRDefault="00897601">
      <w:pPr>
        <w:pStyle w:val="affd"/>
      </w:pPr>
      <w:r>
        <w:rPr>
          <w:rFonts w:hint="eastAsia"/>
        </w:rPr>
        <w:t>以分餐提供模式实施为导向，加大位菜研发力度，创新分餐制套餐菜单。对部分整体造型特性强的菜品，在餐前展现、餐中分配方面进行创新研发设计。</w:t>
      </w:r>
    </w:p>
    <w:p w:rsidR="00AB4E80" w:rsidRDefault="00897601">
      <w:pPr>
        <w:pStyle w:val="a2"/>
        <w:spacing w:before="156" w:after="156"/>
      </w:pPr>
      <w:bookmarkStart w:id="41" w:name="_Toc35010660"/>
      <w:r>
        <w:rPr>
          <w:rFonts w:hint="eastAsia"/>
        </w:rPr>
        <w:t>流程设计</w:t>
      </w:r>
      <w:bookmarkEnd w:id="41"/>
    </w:p>
    <w:p w:rsidR="00AB4E80" w:rsidRDefault="00897601">
      <w:pPr>
        <w:pStyle w:val="affd"/>
      </w:pPr>
      <w:r>
        <w:rPr>
          <w:rFonts w:hint="eastAsia"/>
        </w:rPr>
        <w:t>以分餐提供模式实施为导向，重点在菜品制作流程、装配流程、传送流程、上餐流程、分餐流程等方面进行重构设计。</w:t>
      </w:r>
    </w:p>
    <w:p w:rsidR="00AB4E80" w:rsidRDefault="00897601">
      <w:pPr>
        <w:pStyle w:val="a2"/>
        <w:spacing w:before="156" w:after="156"/>
      </w:pPr>
      <w:bookmarkStart w:id="42" w:name="_Toc35010661"/>
      <w:r>
        <w:rPr>
          <w:rFonts w:hint="eastAsia"/>
        </w:rPr>
        <w:t>标识设计</w:t>
      </w:r>
      <w:bookmarkEnd w:id="42"/>
    </w:p>
    <w:p w:rsidR="00AB4E80" w:rsidRDefault="00897601">
      <w:pPr>
        <w:pStyle w:val="affd"/>
      </w:pPr>
      <w:r>
        <w:rPr>
          <w:rFonts w:hint="eastAsia"/>
        </w:rPr>
        <w:t>符合分餐制设施与服务规范的餐饮企业，应公开亮明其分餐制标志标识。</w:t>
      </w:r>
    </w:p>
    <w:p w:rsidR="00AB4E80" w:rsidRDefault="00897601">
      <w:pPr>
        <w:pStyle w:val="a2"/>
        <w:spacing w:before="156" w:after="156"/>
      </w:pPr>
      <w:bookmarkStart w:id="43" w:name="_Toc35010662"/>
      <w:r>
        <w:rPr>
          <w:rFonts w:hint="eastAsia"/>
        </w:rPr>
        <w:t>宣传设计</w:t>
      </w:r>
      <w:bookmarkEnd w:id="43"/>
    </w:p>
    <w:p w:rsidR="00AB4E80" w:rsidRDefault="00897601">
      <w:pPr>
        <w:pStyle w:val="affd"/>
      </w:pPr>
      <w:r>
        <w:rPr>
          <w:rFonts w:hint="eastAsia"/>
        </w:rPr>
        <w:t>应在用餐场所开展分餐用餐宣传，可采用宣传提示、宣传科普手册、文明用餐提示卡和合理膳食提示卡等方式加大分餐理念宣传，营造健康文明用餐氛围。</w:t>
      </w:r>
    </w:p>
    <w:p w:rsidR="00AB4E80" w:rsidRDefault="00897601">
      <w:pPr>
        <w:pStyle w:val="a1"/>
        <w:spacing w:before="312" w:after="312"/>
      </w:pPr>
      <w:bookmarkStart w:id="44" w:name="_Toc35010663"/>
      <w:r>
        <w:rPr>
          <w:rFonts w:hint="eastAsia"/>
        </w:rPr>
        <w:t>分餐制实施</w:t>
      </w:r>
      <w:bookmarkEnd w:id="44"/>
    </w:p>
    <w:p w:rsidR="00AB4E80" w:rsidRDefault="00897601">
      <w:pPr>
        <w:pStyle w:val="a2"/>
        <w:spacing w:before="156" w:after="156"/>
      </w:pPr>
      <w:bookmarkStart w:id="45" w:name="_Toc35010664"/>
      <w:r>
        <w:rPr>
          <w:rFonts w:hint="eastAsia"/>
        </w:rPr>
        <w:t>基本要求</w:t>
      </w:r>
      <w:bookmarkEnd w:id="45"/>
    </w:p>
    <w:p w:rsidR="00AB4E80" w:rsidRDefault="00897601">
      <w:pPr>
        <w:pStyle w:val="affd"/>
      </w:pPr>
      <w:r>
        <w:rPr>
          <w:rFonts w:hint="eastAsia"/>
        </w:rPr>
        <w:t>分餐实施应符合SB/T 11143和《餐饮服务食品安全操作规范》（国家市场监督管理总局公告 2018年 第12号）的要求。餐饮企业应依据就餐需求确定分餐模式，实施过程主要包括分餐准备和分餐服务。</w:t>
      </w:r>
    </w:p>
    <w:p w:rsidR="00AB4E80" w:rsidRDefault="00897601">
      <w:pPr>
        <w:pStyle w:val="a2"/>
        <w:spacing w:before="156" w:after="156"/>
      </w:pPr>
      <w:bookmarkStart w:id="46" w:name="_Toc35010665"/>
      <w:r>
        <w:rPr>
          <w:rFonts w:hint="eastAsia"/>
        </w:rPr>
        <w:t>分餐准备</w:t>
      </w:r>
      <w:bookmarkEnd w:id="46"/>
    </w:p>
    <w:p w:rsidR="00AB4E80" w:rsidRDefault="00897601">
      <w:pPr>
        <w:pStyle w:val="afff8"/>
      </w:pPr>
      <w:r>
        <w:rPr>
          <w:rFonts w:hint="eastAsia"/>
        </w:rPr>
        <w:t>应对用餐场所重点设施设备及餐具等进行清洁消毒。</w:t>
      </w:r>
    </w:p>
    <w:p w:rsidR="00AB4E80" w:rsidRDefault="00897601">
      <w:pPr>
        <w:pStyle w:val="afff8"/>
      </w:pPr>
      <w:r>
        <w:rPr>
          <w:rFonts w:hint="eastAsia"/>
        </w:rPr>
        <w:t>应为每位就餐人员提供符合安全卫生要求的独立餐具，并有序摆放骨碟、茶碟、茶碗、汤碗、汤勺等餐具。</w:t>
      </w:r>
    </w:p>
    <w:p w:rsidR="00AB4E80" w:rsidRDefault="00897601">
      <w:pPr>
        <w:pStyle w:val="afff8"/>
      </w:pPr>
      <w:r>
        <w:rPr>
          <w:rFonts w:hint="eastAsia"/>
        </w:rPr>
        <w:t>应准备公勺、公筷，并配备于每一个独立用餐空间。公筷、公勺摆放在就餐者餐具前方。4～6餐位的长方桌宜摆放两套，8～12餐位的圆桌宜摆放四套。</w:t>
      </w:r>
    </w:p>
    <w:p w:rsidR="00AB4E80" w:rsidRDefault="00897601">
      <w:pPr>
        <w:pStyle w:val="afff8"/>
      </w:pPr>
      <w:r>
        <w:rPr>
          <w:rFonts w:hint="eastAsia"/>
        </w:rPr>
        <w:t>应面向餐饮服务人员，开展分餐制技能服务培训，提升分餐服务质量和水平。</w:t>
      </w:r>
    </w:p>
    <w:p w:rsidR="00AB4E80" w:rsidRDefault="00897601">
      <w:pPr>
        <w:pStyle w:val="a2"/>
        <w:spacing w:before="156" w:after="156"/>
      </w:pPr>
      <w:bookmarkStart w:id="47" w:name="_Toc35010666"/>
      <w:r>
        <w:rPr>
          <w:rFonts w:hint="eastAsia"/>
        </w:rPr>
        <w:t>分餐服务</w:t>
      </w:r>
      <w:bookmarkEnd w:id="47"/>
    </w:p>
    <w:p w:rsidR="00AB4E80" w:rsidRDefault="00897601">
      <w:pPr>
        <w:pStyle w:val="a3"/>
        <w:spacing w:before="156" w:after="156"/>
      </w:pPr>
      <w:r>
        <w:rPr>
          <w:rFonts w:hint="eastAsia"/>
        </w:rPr>
        <w:t>分餐位上实施流程</w:t>
      </w:r>
    </w:p>
    <w:p w:rsidR="00AB4E80" w:rsidRDefault="00897601">
      <w:pPr>
        <w:pStyle w:val="a4"/>
        <w:spacing w:before="156" w:after="156"/>
      </w:pPr>
      <w:r>
        <w:rPr>
          <w:rFonts w:hint="eastAsia"/>
        </w:rPr>
        <w:t>各客分餐</w:t>
      </w:r>
    </w:p>
    <w:p w:rsidR="00AB4E80" w:rsidRDefault="00897601">
      <w:pPr>
        <w:pStyle w:val="affd"/>
      </w:pPr>
      <w:r>
        <w:rPr>
          <w:rFonts w:hint="eastAsia"/>
        </w:rPr>
        <w:t>各客分餐主要包括以下方面：</w:t>
      </w:r>
    </w:p>
    <w:p w:rsidR="00AB4E80" w:rsidRDefault="00897601">
      <w:pPr>
        <w:pStyle w:val="af"/>
      </w:pPr>
      <w:r>
        <w:rPr>
          <w:rFonts w:hint="eastAsia"/>
        </w:rPr>
        <w:t>在厨房内由专门的分菜人员将菜品分成一人一份；</w:t>
      </w:r>
    </w:p>
    <w:p w:rsidR="00AB4E80" w:rsidRDefault="00897601">
      <w:pPr>
        <w:pStyle w:val="af"/>
      </w:pPr>
      <w:r>
        <w:rPr>
          <w:rFonts w:hint="eastAsia"/>
        </w:rPr>
        <w:lastRenderedPageBreak/>
        <w:t>由传菜员将分好的菜品迅速送到餐厅桌旁；</w:t>
      </w:r>
    </w:p>
    <w:p w:rsidR="00AB4E80" w:rsidRDefault="00897601">
      <w:pPr>
        <w:pStyle w:val="af"/>
      </w:pPr>
      <w:r>
        <w:rPr>
          <w:rFonts w:hint="eastAsia"/>
        </w:rPr>
        <w:t>传菜员协助服务人员，依次将菜品送上。</w:t>
      </w:r>
    </w:p>
    <w:p w:rsidR="00AB4E80" w:rsidRDefault="00897601">
      <w:pPr>
        <w:pStyle w:val="a4"/>
        <w:spacing w:before="156" w:after="156"/>
      </w:pPr>
      <w:r>
        <w:rPr>
          <w:rFonts w:hint="eastAsia"/>
        </w:rPr>
        <w:t>服务台分餐</w:t>
      </w:r>
    </w:p>
    <w:p w:rsidR="00AB4E80" w:rsidRDefault="00897601">
      <w:pPr>
        <w:pStyle w:val="affd"/>
      </w:pPr>
      <w:bookmarkStart w:id="48" w:name="_GoBack"/>
      <w:bookmarkEnd w:id="48"/>
      <w:r>
        <w:rPr>
          <w:rFonts w:hint="eastAsia"/>
        </w:rPr>
        <w:t>服务台分餐主要包括以下方面：</w:t>
      </w:r>
    </w:p>
    <w:p w:rsidR="00AB4E80" w:rsidRDefault="00897601">
      <w:pPr>
        <w:pStyle w:val="af"/>
        <w:numPr>
          <w:ilvl w:val="0"/>
          <w:numId w:val="18"/>
        </w:numPr>
      </w:pPr>
      <w:r>
        <w:rPr>
          <w:rFonts w:hint="eastAsia"/>
        </w:rPr>
        <w:t>需要进行整体造型展示的菜品，应先放置餐桌请就餐人员了解；</w:t>
      </w:r>
    </w:p>
    <w:p w:rsidR="00AB4E80" w:rsidRDefault="00897601">
      <w:pPr>
        <w:pStyle w:val="af"/>
        <w:numPr>
          <w:ilvl w:val="0"/>
          <w:numId w:val="18"/>
        </w:numPr>
      </w:pPr>
      <w:r>
        <w:rPr>
          <w:rFonts w:hint="eastAsia"/>
        </w:rPr>
        <w:t>服务员将菜品从餐桌上端到服务工作台上；</w:t>
      </w:r>
    </w:p>
    <w:p w:rsidR="00AB4E80" w:rsidRDefault="00897601">
      <w:pPr>
        <w:pStyle w:val="af"/>
        <w:numPr>
          <w:ilvl w:val="0"/>
          <w:numId w:val="18"/>
        </w:numPr>
      </w:pPr>
      <w:r>
        <w:rPr>
          <w:rFonts w:hint="eastAsia"/>
        </w:rPr>
        <w:t>在服务工作台上将菜品分至相应的器皿内；</w:t>
      </w:r>
    </w:p>
    <w:p w:rsidR="00AB4E80" w:rsidRDefault="00897601">
      <w:pPr>
        <w:pStyle w:val="af"/>
        <w:numPr>
          <w:ilvl w:val="0"/>
          <w:numId w:val="18"/>
        </w:numPr>
      </w:pPr>
      <w:r>
        <w:rPr>
          <w:rFonts w:hint="eastAsia"/>
        </w:rPr>
        <w:t>分好后依次将菜品送上。</w:t>
      </w:r>
    </w:p>
    <w:p w:rsidR="00AB4E80" w:rsidRDefault="00897601">
      <w:pPr>
        <w:pStyle w:val="a4"/>
        <w:spacing w:before="156" w:after="156"/>
      </w:pPr>
      <w:r>
        <w:rPr>
          <w:rFonts w:hint="eastAsia"/>
        </w:rPr>
        <w:t>分配量</w:t>
      </w:r>
    </w:p>
    <w:p w:rsidR="00AB4E80" w:rsidRDefault="00897601">
      <w:pPr>
        <w:pStyle w:val="affd"/>
      </w:pPr>
      <w:r>
        <w:rPr>
          <w:rFonts w:hint="eastAsia"/>
        </w:rPr>
        <w:t>分餐派菜时应掌握好分配量，可按人数和喜好分型分配。</w:t>
      </w:r>
    </w:p>
    <w:p w:rsidR="00AB4E80" w:rsidRDefault="00897601">
      <w:pPr>
        <w:pStyle w:val="a3"/>
        <w:spacing w:before="156" w:after="156"/>
      </w:pPr>
      <w:r>
        <w:rPr>
          <w:rFonts w:hint="eastAsia"/>
        </w:rPr>
        <w:t>分餐公勺实施流程</w:t>
      </w:r>
    </w:p>
    <w:p w:rsidR="00AB4E80" w:rsidRDefault="00897601">
      <w:pPr>
        <w:pStyle w:val="affd"/>
      </w:pPr>
      <w:r>
        <w:rPr>
          <w:rFonts w:hint="eastAsia"/>
        </w:rPr>
        <w:t>分餐公勺模式下，实施流程主要包括以下方面：</w:t>
      </w:r>
    </w:p>
    <w:p w:rsidR="00AB4E80" w:rsidRDefault="00897601">
      <w:pPr>
        <w:pStyle w:val="af"/>
        <w:numPr>
          <w:ilvl w:val="0"/>
          <w:numId w:val="19"/>
        </w:numPr>
      </w:pPr>
      <w:r>
        <w:rPr>
          <w:rFonts w:hint="eastAsia"/>
        </w:rPr>
        <w:t>就餐人员落座后，服务人员应提示就餐人员公勺、公筷的获取位置，并建议使用公勺、公筷进行分餐；</w:t>
      </w:r>
    </w:p>
    <w:p w:rsidR="00AB4E80" w:rsidRDefault="00897601">
      <w:pPr>
        <w:pStyle w:val="af"/>
      </w:pPr>
      <w:r>
        <w:rPr>
          <w:rFonts w:hint="eastAsia"/>
        </w:rPr>
        <w:tab/>
        <w:t>就餐人员如提出分餐需求，服务人员应使用公勺、公筷进行分餐；</w:t>
      </w:r>
    </w:p>
    <w:p w:rsidR="00AB4E80" w:rsidRDefault="00897601">
      <w:pPr>
        <w:pStyle w:val="af"/>
        <w:numPr>
          <w:ilvl w:val="0"/>
          <w:numId w:val="19"/>
        </w:numPr>
      </w:pPr>
      <w:r>
        <w:rPr>
          <w:rFonts w:hint="eastAsia"/>
        </w:rPr>
        <w:t>服务人员应及时关注公勺、公筷使用情况，出现需要更换情况应及时更换。</w:t>
      </w:r>
    </w:p>
    <w:p w:rsidR="00AB4E80" w:rsidRDefault="00897601">
      <w:pPr>
        <w:pStyle w:val="a3"/>
        <w:spacing w:before="156" w:after="156"/>
      </w:pPr>
      <w:r>
        <w:rPr>
          <w:rFonts w:hint="eastAsia"/>
        </w:rPr>
        <w:t>分餐自取实施流程</w:t>
      </w:r>
    </w:p>
    <w:p w:rsidR="00AB4E80" w:rsidRDefault="00897601">
      <w:pPr>
        <w:pStyle w:val="affd"/>
      </w:pPr>
      <w:r>
        <w:rPr>
          <w:rFonts w:hint="eastAsia"/>
        </w:rPr>
        <w:t>分餐自取模式下，实施流程主要包括以下方面：</w:t>
      </w:r>
    </w:p>
    <w:p w:rsidR="00AB4E80" w:rsidRDefault="00897601">
      <w:pPr>
        <w:pStyle w:val="af"/>
        <w:numPr>
          <w:ilvl w:val="0"/>
          <w:numId w:val="20"/>
        </w:numPr>
      </w:pPr>
      <w:r>
        <w:rPr>
          <w:rFonts w:hint="eastAsia"/>
        </w:rPr>
        <w:t>应在就餐场所醒目位置摆放就餐专用餐具，宜综合餐具功能和取餐流程设置餐具获取位置；</w:t>
      </w:r>
    </w:p>
    <w:p w:rsidR="00AB4E80" w:rsidRDefault="00897601">
      <w:pPr>
        <w:pStyle w:val="af"/>
        <w:numPr>
          <w:ilvl w:val="0"/>
          <w:numId w:val="20"/>
        </w:numPr>
      </w:pPr>
      <w:r>
        <w:rPr>
          <w:rFonts w:hint="eastAsia"/>
        </w:rPr>
        <w:t>应在就餐场所醒目位置明示取餐流程；</w:t>
      </w:r>
    </w:p>
    <w:p w:rsidR="00AB4E80" w:rsidRDefault="00897601">
      <w:pPr>
        <w:pStyle w:val="af"/>
        <w:numPr>
          <w:ilvl w:val="0"/>
          <w:numId w:val="20"/>
        </w:numPr>
      </w:pPr>
      <w:r>
        <w:rPr>
          <w:rFonts w:hint="eastAsia"/>
        </w:rPr>
        <w:t>餐费结算处宜留出餐具餐品放置空间，并保持清洁卫生；</w:t>
      </w:r>
    </w:p>
    <w:p w:rsidR="00AB4E80" w:rsidRDefault="00897601">
      <w:pPr>
        <w:pStyle w:val="af"/>
        <w:numPr>
          <w:ilvl w:val="0"/>
          <w:numId w:val="20"/>
        </w:numPr>
      </w:pPr>
      <w:r>
        <w:rPr>
          <w:rFonts w:hint="eastAsia"/>
        </w:rPr>
        <w:t>应及时对用餐完毕的餐具进行回收清理。</w:t>
      </w:r>
    </w:p>
    <w:p w:rsidR="00AB4E80" w:rsidRDefault="00897601">
      <w:pPr>
        <w:pStyle w:val="a1"/>
        <w:spacing w:before="312" w:after="312"/>
      </w:pPr>
      <w:bookmarkStart w:id="49" w:name="_Toc35010667"/>
      <w:r>
        <w:rPr>
          <w:rFonts w:hint="eastAsia"/>
        </w:rPr>
        <w:t>遇公共卫生突发事件的特殊要求</w:t>
      </w:r>
      <w:bookmarkEnd w:id="49"/>
    </w:p>
    <w:p w:rsidR="00AB4E80" w:rsidRDefault="00897601">
      <w:pPr>
        <w:pStyle w:val="a2"/>
        <w:spacing w:before="156" w:after="156"/>
      </w:pPr>
      <w:bookmarkStart w:id="50" w:name="_Toc35010668"/>
      <w:r>
        <w:rPr>
          <w:rFonts w:hint="eastAsia"/>
        </w:rPr>
        <w:t>概述</w:t>
      </w:r>
      <w:bookmarkEnd w:id="50"/>
    </w:p>
    <w:p w:rsidR="00AB4E80" w:rsidRDefault="00897601">
      <w:pPr>
        <w:pStyle w:val="affd"/>
      </w:pPr>
      <w:r>
        <w:rPr>
          <w:rFonts w:hint="eastAsia"/>
        </w:rPr>
        <w:t>遇公共卫生突发事件，餐饮企业和集体用餐提供单位应严格落实分餐制要求，并制定相关应急预案，在物资配备、员工管理、规范服务、清洁消毒和设施管理等方面制定应对措施，提高防范能力。</w:t>
      </w:r>
    </w:p>
    <w:p w:rsidR="00AB4E80" w:rsidRDefault="00897601">
      <w:pPr>
        <w:pStyle w:val="a2"/>
        <w:spacing w:before="156" w:after="156"/>
      </w:pPr>
      <w:bookmarkStart w:id="51" w:name="_Toc35010669"/>
      <w:r>
        <w:rPr>
          <w:rFonts w:hint="eastAsia"/>
        </w:rPr>
        <w:t>空间设计</w:t>
      </w:r>
      <w:bookmarkEnd w:id="51"/>
    </w:p>
    <w:p w:rsidR="00AB4E80" w:rsidRDefault="00897601">
      <w:pPr>
        <w:pStyle w:val="affd"/>
      </w:pPr>
      <w:r>
        <w:rPr>
          <w:rFonts w:hint="eastAsia"/>
        </w:rPr>
        <w:t>特殊时期，应对就餐空间进行设计改进。大堂等公共就餐区域控制就餐人数，餐桌间距和人员间距不小于1米；包间内控制就餐人数，就餐人员间距不小于1米。可通过启动新风系统、使用空气净化设备等，确保有效通风换气。</w:t>
      </w:r>
    </w:p>
    <w:p w:rsidR="00AB4E80" w:rsidRDefault="00897601">
      <w:pPr>
        <w:pStyle w:val="a2"/>
        <w:spacing w:before="156" w:after="156"/>
      </w:pPr>
      <w:bookmarkStart w:id="52" w:name="_Toc35010670"/>
      <w:r>
        <w:rPr>
          <w:rFonts w:hint="eastAsia"/>
        </w:rPr>
        <w:t>餐具配备</w:t>
      </w:r>
      <w:bookmarkEnd w:id="52"/>
    </w:p>
    <w:p w:rsidR="00AB4E80" w:rsidRDefault="00897601">
      <w:pPr>
        <w:pStyle w:val="affd"/>
      </w:pPr>
      <w:r>
        <w:rPr>
          <w:rFonts w:hint="eastAsia"/>
        </w:rPr>
        <w:t>加大餐具及相关配套物资配备力度，定时进行清洁消毒。菜品传递过程中宜使用隔离罩具对菜品进行隔离。</w:t>
      </w:r>
    </w:p>
    <w:p w:rsidR="00AB4E80" w:rsidRDefault="00897601">
      <w:pPr>
        <w:pStyle w:val="a2"/>
        <w:spacing w:before="156" w:after="156"/>
      </w:pPr>
      <w:bookmarkStart w:id="53" w:name="_Toc35010671"/>
      <w:r>
        <w:rPr>
          <w:rFonts w:hint="eastAsia"/>
        </w:rPr>
        <w:t>应急物资储备</w:t>
      </w:r>
      <w:bookmarkEnd w:id="53"/>
    </w:p>
    <w:p w:rsidR="00AB4E80" w:rsidRDefault="00897601">
      <w:pPr>
        <w:pStyle w:val="affd"/>
      </w:pPr>
      <w:r>
        <w:rPr>
          <w:rFonts w:hint="eastAsia"/>
        </w:rPr>
        <w:lastRenderedPageBreak/>
        <w:t>加强消毒药械、口罩手套等应急物资储备管理，确保设备物资更新维护。</w:t>
      </w:r>
    </w:p>
    <w:p w:rsidR="00AB4E80" w:rsidRDefault="00897601">
      <w:pPr>
        <w:pStyle w:val="a2"/>
        <w:spacing w:before="156" w:after="156"/>
      </w:pPr>
      <w:bookmarkStart w:id="54" w:name="_Toc35010672"/>
      <w:r>
        <w:rPr>
          <w:rFonts w:hint="eastAsia"/>
        </w:rPr>
        <w:t>服务人员</w:t>
      </w:r>
      <w:bookmarkEnd w:id="54"/>
    </w:p>
    <w:p w:rsidR="00AB4E80" w:rsidRDefault="00897601">
      <w:pPr>
        <w:pStyle w:val="affd"/>
      </w:pPr>
      <w:r>
        <w:rPr>
          <w:rFonts w:hint="eastAsia"/>
        </w:rPr>
        <w:t>服务人员应进行防护措施实施培训，在提供服务过程中应佩戴口罩手套等防护用品。</w:t>
      </w:r>
    </w:p>
    <w:p w:rsidR="00AB4E80" w:rsidRDefault="00897601">
      <w:pPr>
        <w:pStyle w:val="a2"/>
        <w:spacing w:before="156" w:after="156"/>
      </w:pPr>
      <w:bookmarkStart w:id="55" w:name="_Toc35010673"/>
      <w:r>
        <w:rPr>
          <w:rFonts w:hint="eastAsia"/>
        </w:rPr>
        <w:t>记录追溯</w:t>
      </w:r>
      <w:bookmarkEnd w:id="55"/>
    </w:p>
    <w:p w:rsidR="00AB4E80" w:rsidRDefault="00897601">
      <w:pPr>
        <w:pStyle w:val="affd"/>
      </w:pPr>
      <w:r>
        <w:rPr>
          <w:rFonts w:hint="eastAsia"/>
        </w:rPr>
        <w:t>对就餐人员做好入店前监测、消毒和信息登记等工作。做好用餐场所区域、设备设施和器具清洁消毒记录。</w:t>
      </w:r>
      <w:bookmarkStart w:id="56" w:name="_Toc26532845"/>
      <w:bookmarkEnd w:id="56"/>
    </w:p>
    <w:p w:rsidR="00AB4E80" w:rsidRDefault="00897601">
      <w:pPr>
        <w:pStyle w:val="affffff5"/>
        <w:framePr w:wrap="around"/>
      </w:pPr>
      <w:r>
        <w:t>_________________________________</w:t>
      </w:r>
    </w:p>
    <w:sectPr w:rsidR="00AB4E80" w:rsidSect="00AB4E80">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E80" w:rsidRDefault="00AB4E80" w:rsidP="00AB4E80">
      <w:r>
        <w:separator/>
      </w:r>
    </w:p>
  </w:endnote>
  <w:endnote w:type="continuationSeparator" w:id="0">
    <w:p w:rsidR="00AB4E80" w:rsidRDefault="00AB4E80" w:rsidP="00AB4E8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80" w:rsidRDefault="00255978">
    <w:pPr>
      <w:pStyle w:val="afff4"/>
    </w:pPr>
    <w:r>
      <w:fldChar w:fldCharType="begin"/>
    </w:r>
    <w:r w:rsidR="00897601">
      <w:instrText xml:space="preserve"> PAGE  \* MERGEFORMAT </w:instrText>
    </w:r>
    <w:r>
      <w:fldChar w:fldCharType="separate"/>
    </w:r>
    <w:r w:rsidR="00A54581">
      <w:rPr>
        <w:noProof/>
      </w:rPr>
      <w:t>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E80" w:rsidRDefault="00AB4E80" w:rsidP="00AB4E80">
      <w:r>
        <w:separator/>
      </w:r>
    </w:p>
  </w:footnote>
  <w:footnote w:type="continuationSeparator" w:id="0">
    <w:p w:rsidR="00AB4E80" w:rsidRDefault="00AB4E80" w:rsidP="00AB4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80" w:rsidRDefault="00897601">
    <w:pPr>
      <w:pStyle w:val="affb"/>
      <w:jc w:val="right"/>
      <w:rPr>
        <w:rFonts w:ascii="黑体" w:eastAsia="黑体" w:hAnsi="黑体"/>
      </w:rPr>
    </w:pPr>
    <w:r>
      <w:rPr>
        <w:rFonts w:ascii="黑体" w:eastAsia="黑体" w:hAnsi="黑体"/>
      </w:rPr>
      <w:t xml:space="preserve">DB37/T </w:t>
    </w:r>
    <w:r>
      <w:rPr>
        <w:rFonts w:ascii="黑体" w:eastAsia="黑体" w:hAnsi="黑体" w:hint="eastAsia"/>
      </w:rPr>
      <w:t>3881</w:t>
    </w:r>
    <w:r>
      <w:rPr>
        <w:rFonts w:ascii="黑体" w:eastAsia="黑体" w:hAnsi="黑体"/>
      </w:rPr>
      <w:t>—</w:t>
    </w:r>
    <w:r>
      <w:rPr>
        <w:rFonts w:ascii="黑体" w:eastAsia="黑体" w:hAnsi="黑体" w:hint="eastAsia"/>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start w:val="1"/>
      <w:numFmt w:val="lowerLetter"/>
      <w:pStyle w:val="af"/>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0"/>
      <w:lvlText w:val="%2)"/>
      <w:lvlJc w:val="left"/>
      <w:pPr>
        <w:tabs>
          <w:tab w:val="left" w:pos="1259"/>
        </w:tabs>
        <w:ind w:left="1259" w:hanging="420"/>
      </w:pPr>
      <w:rPr>
        <w:rFonts w:ascii="宋体" w:eastAsia="宋体" w:hAnsi="宋体" w:hint="eastAsia"/>
        <w:b w:val="0"/>
        <w:i w:val="0"/>
        <w:sz w:val="20"/>
      </w:rPr>
    </w:lvl>
    <w:lvl w:ilvl="2">
      <w:start w:val="1"/>
      <w:numFmt w:val="decimal"/>
      <w:pStyle w:val="af1"/>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9">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1">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63404DBE"/>
    <w:multiLevelType w:val="multilevel"/>
    <w:tmpl w:val="63404DB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3">
    <w:nsid w:val="63AF7EBF"/>
    <w:multiLevelType w:val="multilevel"/>
    <w:tmpl w:val="63AF7EBF"/>
    <w:lvl w:ilvl="0">
      <w:start w:val="1"/>
      <w:numFmt w:val="decimal"/>
      <w:pStyle w:val="af7"/>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6AB870ED"/>
    <w:multiLevelType w:val="multilevel"/>
    <w:tmpl w:val="6AB870ED"/>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6">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2"/>
  </w:num>
  <w:num w:numId="5">
    <w:abstractNumId w:val="8"/>
  </w:num>
  <w:num w:numId="6">
    <w:abstractNumId w:val="1"/>
  </w:num>
  <w:num w:numId="7">
    <w:abstractNumId w:val="10"/>
  </w:num>
  <w:num w:numId="8">
    <w:abstractNumId w:val="15"/>
  </w:num>
  <w:num w:numId="9">
    <w:abstractNumId w:val="4"/>
  </w:num>
  <w:num w:numId="10">
    <w:abstractNumId w:val="0"/>
  </w:num>
  <w:num w:numId="11">
    <w:abstractNumId w:val="14"/>
  </w:num>
  <w:num w:numId="12">
    <w:abstractNumId w:val="11"/>
  </w:num>
  <w:num w:numId="13">
    <w:abstractNumId w:val="16"/>
  </w:num>
  <w:num w:numId="14">
    <w:abstractNumId w:val="5"/>
  </w:num>
  <w:num w:numId="15">
    <w:abstractNumId w:val="3"/>
  </w:num>
  <w:num w:numId="16">
    <w:abstractNumId w:val="13"/>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attachedTemplate r:id="rId1"/>
  <w:stylePaneFormatFilter w:val="3F04"/>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5C55"/>
    <w:rsid w:val="00000244"/>
    <w:rsid w:val="00000BB3"/>
    <w:rsid w:val="0000185F"/>
    <w:rsid w:val="00004B91"/>
    <w:rsid w:val="00004E32"/>
    <w:rsid w:val="0000586F"/>
    <w:rsid w:val="00005C55"/>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24C0"/>
    <w:rsid w:val="00117A25"/>
    <w:rsid w:val="00121293"/>
    <w:rsid w:val="0013175F"/>
    <w:rsid w:val="0013364D"/>
    <w:rsid w:val="001343BB"/>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B36ED"/>
    <w:rsid w:val="001B5461"/>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F3A19"/>
    <w:rsid w:val="002009E4"/>
    <w:rsid w:val="00201053"/>
    <w:rsid w:val="0020251B"/>
    <w:rsid w:val="002073D3"/>
    <w:rsid w:val="00215D48"/>
    <w:rsid w:val="0021624B"/>
    <w:rsid w:val="0022185E"/>
    <w:rsid w:val="00227FED"/>
    <w:rsid w:val="0023030A"/>
    <w:rsid w:val="00230F08"/>
    <w:rsid w:val="00234467"/>
    <w:rsid w:val="00235BE6"/>
    <w:rsid w:val="00237D8D"/>
    <w:rsid w:val="00241DA2"/>
    <w:rsid w:val="00247FEE"/>
    <w:rsid w:val="00250E7D"/>
    <w:rsid w:val="002523DB"/>
    <w:rsid w:val="002527DD"/>
    <w:rsid w:val="00252DAA"/>
    <w:rsid w:val="00255978"/>
    <w:rsid w:val="002565D5"/>
    <w:rsid w:val="002622C0"/>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72D8"/>
    <w:rsid w:val="002D0EA9"/>
    <w:rsid w:val="002D11FA"/>
    <w:rsid w:val="002D17BC"/>
    <w:rsid w:val="002D19A4"/>
    <w:rsid w:val="002D6352"/>
    <w:rsid w:val="002E0DDF"/>
    <w:rsid w:val="002E2906"/>
    <w:rsid w:val="002E5635"/>
    <w:rsid w:val="002E64C3"/>
    <w:rsid w:val="002E6A2C"/>
    <w:rsid w:val="002E6D6C"/>
    <w:rsid w:val="002F035E"/>
    <w:rsid w:val="002F0FE8"/>
    <w:rsid w:val="002F1D8C"/>
    <w:rsid w:val="002F21DA"/>
    <w:rsid w:val="002F34B8"/>
    <w:rsid w:val="00301F39"/>
    <w:rsid w:val="00303D27"/>
    <w:rsid w:val="00305BEE"/>
    <w:rsid w:val="00313962"/>
    <w:rsid w:val="003234E0"/>
    <w:rsid w:val="00325926"/>
    <w:rsid w:val="00327A8A"/>
    <w:rsid w:val="003339A3"/>
    <w:rsid w:val="00336610"/>
    <w:rsid w:val="00341F5C"/>
    <w:rsid w:val="00343D23"/>
    <w:rsid w:val="00343F73"/>
    <w:rsid w:val="00345060"/>
    <w:rsid w:val="003451FB"/>
    <w:rsid w:val="00352629"/>
    <w:rsid w:val="0035323B"/>
    <w:rsid w:val="00353D19"/>
    <w:rsid w:val="0035785A"/>
    <w:rsid w:val="003609D2"/>
    <w:rsid w:val="00363F22"/>
    <w:rsid w:val="00364940"/>
    <w:rsid w:val="00375564"/>
    <w:rsid w:val="00376489"/>
    <w:rsid w:val="00383191"/>
    <w:rsid w:val="00386DED"/>
    <w:rsid w:val="003912E7"/>
    <w:rsid w:val="00393947"/>
    <w:rsid w:val="00395141"/>
    <w:rsid w:val="003A0E27"/>
    <w:rsid w:val="003A2275"/>
    <w:rsid w:val="003A6A4F"/>
    <w:rsid w:val="003A7088"/>
    <w:rsid w:val="003B00DF"/>
    <w:rsid w:val="003B1275"/>
    <w:rsid w:val="003B1778"/>
    <w:rsid w:val="003C11CB"/>
    <w:rsid w:val="003C3017"/>
    <w:rsid w:val="003C6A77"/>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10B2F"/>
    <w:rsid w:val="004200D9"/>
    <w:rsid w:val="00425082"/>
    <w:rsid w:val="00431DEB"/>
    <w:rsid w:val="0044259D"/>
    <w:rsid w:val="004439D9"/>
    <w:rsid w:val="00446B29"/>
    <w:rsid w:val="00450A74"/>
    <w:rsid w:val="004524BE"/>
    <w:rsid w:val="00453F9A"/>
    <w:rsid w:val="00454CC3"/>
    <w:rsid w:val="00464903"/>
    <w:rsid w:val="00471E91"/>
    <w:rsid w:val="00474079"/>
    <w:rsid w:val="00474675"/>
    <w:rsid w:val="0047470C"/>
    <w:rsid w:val="00484C88"/>
    <w:rsid w:val="004A203E"/>
    <w:rsid w:val="004A35F9"/>
    <w:rsid w:val="004A4662"/>
    <w:rsid w:val="004A7E02"/>
    <w:rsid w:val="004B157A"/>
    <w:rsid w:val="004B24C1"/>
    <w:rsid w:val="004B3092"/>
    <w:rsid w:val="004B49B1"/>
    <w:rsid w:val="004B557C"/>
    <w:rsid w:val="004C292F"/>
    <w:rsid w:val="004C657F"/>
    <w:rsid w:val="004D306F"/>
    <w:rsid w:val="004D4B02"/>
    <w:rsid w:val="004D4F76"/>
    <w:rsid w:val="004E4B13"/>
    <w:rsid w:val="004E4B8C"/>
    <w:rsid w:val="004E5A47"/>
    <w:rsid w:val="005036E2"/>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3842"/>
    <w:rsid w:val="005E19E7"/>
    <w:rsid w:val="005E2392"/>
    <w:rsid w:val="005E6DF2"/>
    <w:rsid w:val="00601622"/>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EA0"/>
    <w:rsid w:val="006A783B"/>
    <w:rsid w:val="006A7B33"/>
    <w:rsid w:val="006B38F9"/>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F0967"/>
    <w:rsid w:val="006F2274"/>
    <w:rsid w:val="006F64A0"/>
    <w:rsid w:val="0070038F"/>
    <w:rsid w:val="007027B1"/>
    <w:rsid w:val="0070286C"/>
    <w:rsid w:val="00704DF6"/>
    <w:rsid w:val="0070641D"/>
    <w:rsid w:val="0070651C"/>
    <w:rsid w:val="007132A3"/>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913AB"/>
    <w:rsid w:val="007914F7"/>
    <w:rsid w:val="00795C73"/>
    <w:rsid w:val="007A4809"/>
    <w:rsid w:val="007A562C"/>
    <w:rsid w:val="007B1625"/>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4693E"/>
    <w:rsid w:val="008504A8"/>
    <w:rsid w:val="00851B58"/>
    <w:rsid w:val="0085282E"/>
    <w:rsid w:val="0087198C"/>
    <w:rsid w:val="00872C1F"/>
    <w:rsid w:val="00873B42"/>
    <w:rsid w:val="00877CB0"/>
    <w:rsid w:val="008805AC"/>
    <w:rsid w:val="00880C95"/>
    <w:rsid w:val="00880D1A"/>
    <w:rsid w:val="00884468"/>
    <w:rsid w:val="008856D8"/>
    <w:rsid w:val="00892E82"/>
    <w:rsid w:val="00893277"/>
    <w:rsid w:val="00895FA9"/>
    <w:rsid w:val="00897601"/>
    <w:rsid w:val="008A1035"/>
    <w:rsid w:val="008A6E08"/>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DD"/>
    <w:rsid w:val="00905B47"/>
    <w:rsid w:val="0090690F"/>
    <w:rsid w:val="00911391"/>
    <w:rsid w:val="0091331C"/>
    <w:rsid w:val="009137BD"/>
    <w:rsid w:val="0091503D"/>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77D3"/>
    <w:rsid w:val="00994E8F"/>
    <w:rsid w:val="009951DC"/>
    <w:rsid w:val="009959BB"/>
    <w:rsid w:val="00997158"/>
    <w:rsid w:val="009A0827"/>
    <w:rsid w:val="009A3A7C"/>
    <w:rsid w:val="009A5D33"/>
    <w:rsid w:val="009A7D84"/>
    <w:rsid w:val="009B2323"/>
    <w:rsid w:val="009B2ADB"/>
    <w:rsid w:val="009B603A"/>
    <w:rsid w:val="009C2D0E"/>
    <w:rsid w:val="009C3DAC"/>
    <w:rsid w:val="009C42E0"/>
    <w:rsid w:val="009D3230"/>
    <w:rsid w:val="009D5362"/>
    <w:rsid w:val="009E1415"/>
    <w:rsid w:val="009E6116"/>
    <w:rsid w:val="009E7E25"/>
    <w:rsid w:val="00A02E43"/>
    <w:rsid w:val="00A05368"/>
    <w:rsid w:val="00A065F9"/>
    <w:rsid w:val="00A07011"/>
    <w:rsid w:val="00A07F34"/>
    <w:rsid w:val="00A22154"/>
    <w:rsid w:val="00A24058"/>
    <w:rsid w:val="00A25C38"/>
    <w:rsid w:val="00A27377"/>
    <w:rsid w:val="00A31AF1"/>
    <w:rsid w:val="00A35824"/>
    <w:rsid w:val="00A36BBE"/>
    <w:rsid w:val="00A37C20"/>
    <w:rsid w:val="00A40D9E"/>
    <w:rsid w:val="00A41DF7"/>
    <w:rsid w:val="00A420B1"/>
    <w:rsid w:val="00A42ECA"/>
    <w:rsid w:val="00A4307A"/>
    <w:rsid w:val="00A46DEF"/>
    <w:rsid w:val="00A47EBB"/>
    <w:rsid w:val="00A51CDD"/>
    <w:rsid w:val="00A54581"/>
    <w:rsid w:val="00A563F8"/>
    <w:rsid w:val="00A56BBA"/>
    <w:rsid w:val="00A6730D"/>
    <w:rsid w:val="00A71625"/>
    <w:rsid w:val="00A71B9B"/>
    <w:rsid w:val="00A751C7"/>
    <w:rsid w:val="00A80008"/>
    <w:rsid w:val="00A84CE5"/>
    <w:rsid w:val="00A87844"/>
    <w:rsid w:val="00A9227B"/>
    <w:rsid w:val="00A97A55"/>
    <w:rsid w:val="00AA038C"/>
    <w:rsid w:val="00AA7A09"/>
    <w:rsid w:val="00AB3B50"/>
    <w:rsid w:val="00AB4E80"/>
    <w:rsid w:val="00AC05B1"/>
    <w:rsid w:val="00AC450C"/>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312F"/>
    <w:rsid w:val="00B353EB"/>
    <w:rsid w:val="00B4016F"/>
    <w:rsid w:val="00B407AC"/>
    <w:rsid w:val="00B439C4"/>
    <w:rsid w:val="00B4524F"/>
    <w:rsid w:val="00B4535E"/>
    <w:rsid w:val="00B52A8C"/>
    <w:rsid w:val="00B54707"/>
    <w:rsid w:val="00B56155"/>
    <w:rsid w:val="00B62F11"/>
    <w:rsid w:val="00B63042"/>
    <w:rsid w:val="00B636A8"/>
    <w:rsid w:val="00B665C6"/>
    <w:rsid w:val="00B72AD8"/>
    <w:rsid w:val="00B74441"/>
    <w:rsid w:val="00B758A5"/>
    <w:rsid w:val="00B805AF"/>
    <w:rsid w:val="00B82BD5"/>
    <w:rsid w:val="00B869EC"/>
    <w:rsid w:val="00B92383"/>
    <w:rsid w:val="00B9397A"/>
    <w:rsid w:val="00B9633D"/>
    <w:rsid w:val="00B967D5"/>
    <w:rsid w:val="00BA2EBE"/>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4397"/>
    <w:rsid w:val="00C40503"/>
    <w:rsid w:val="00C4095D"/>
    <w:rsid w:val="00C57A9C"/>
    <w:rsid w:val="00C601D2"/>
    <w:rsid w:val="00C65BCC"/>
    <w:rsid w:val="00C66970"/>
    <w:rsid w:val="00C71F4D"/>
    <w:rsid w:val="00C739CF"/>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F1E15"/>
    <w:rsid w:val="00D00A8D"/>
    <w:rsid w:val="00D03268"/>
    <w:rsid w:val="00D0337B"/>
    <w:rsid w:val="00D07777"/>
    <w:rsid w:val="00D079B2"/>
    <w:rsid w:val="00D114E9"/>
    <w:rsid w:val="00D17CD8"/>
    <w:rsid w:val="00D2527C"/>
    <w:rsid w:val="00D313B3"/>
    <w:rsid w:val="00D35B8E"/>
    <w:rsid w:val="00D40F07"/>
    <w:rsid w:val="00D429C6"/>
    <w:rsid w:val="00D432D1"/>
    <w:rsid w:val="00D47748"/>
    <w:rsid w:val="00D5178F"/>
    <w:rsid w:val="00D518DF"/>
    <w:rsid w:val="00D54CC3"/>
    <w:rsid w:val="00D6041A"/>
    <w:rsid w:val="00D61258"/>
    <w:rsid w:val="00D633EB"/>
    <w:rsid w:val="00D736AC"/>
    <w:rsid w:val="00D747AA"/>
    <w:rsid w:val="00D75A7E"/>
    <w:rsid w:val="00D82FF7"/>
    <w:rsid w:val="00D84271"/>
    <w:rsid w:val="00D847FE"/>
    <w:rsid w:val="00D86B9C"/>
    <w:rsid w:val="00D900CD"/>
    <w:rsid w:val="00D90A39"/>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21B55"/>
    <w:rsid w:val="00E221D3"/>
    <w:rsid w:val="00E24EB4"/>
    <w:rsid w:val="00E30635"/>
    <w:rsid w:val="00E320ED"/>
    <w:rsid w:val="00E33AFB"/>
    <w:rsid w:val="00E34218"/>
    <w:rsid w:val="00E4555B"/>
    <w:rsid w:val="00E46282"/>
    <w:rsid w:val="00E5216E"/>
    <w:rsid w:val="00E5529C"/>
    <w:rsid w:val="00E657C6"/>
    <w:rsid w:val="00E75D40"/>
    <w:rsid w:val="00E81965"/>
    <w:rsid w:val="00E81A88"/>
    <w:rsid w:val="00E82344"/>
    <w:rsid w:val="00E84C82"/>
    <w:rsid w:val="00E84D64"/>
    <w:rsid w:val="00E87408"/>
    <w:rsid w:val="00E914C4"/>
    <w:rsid w:val="00E934F5"/>
    <w:rsid w:val="00E96961"/>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D60"/>
    <w:rsid w:val="00F07224"/>
    <w:rsid w:val="00F07FD3"/>
    <w:rsid w:val="00F11BB5"/>
    <w:rsid w:val="00F1296C"/>
    <w:rsid w:val="00F1417B"/>
    <w:rsid w:val="00F1712D"/>
    <w:rsid w:val="00F17A17"/>
    <w:rsid w:val="00F208A0"/>
    <w:rsid w:val="00F2115E"/>
    <w:rsid w:val="00F27B3D"/>
    <w:rsid w:val="00F30ABD"/>
    <w:rsid w:val="00F34B99"/>
    <w:rsid w:val="00F40B02"/>
    <w:rsid w:val="00F41E81"/>
    <w:rsid w:val="00F51720"/>
    <w:rsid w:val="00F51CF2"/>
    <w:rsid w:val="00F52DAB"/>
    <w:rsid w:val="00F543F0"/>
    <w:rsid w:val="00F55E3E"/>
    <w:rsid w:val="00F57601"/>
    <w:rsid w:val="00F73F99"/>
    <w:rsid w:val="00F75F80"/>
    <w:rsid w:val="00F76E63"/>
    <w:rsid w:val="00F81D2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2066"/>
    <w:rsid w:val="00FC6358"/>
    <w:rsid w:val="00FD1381"/>
    <w:rsid w:val="00FD320D"/>
    <w:rsid w:val="00FE1B98"/>
    <w:rsid w:val="00FE23DE"/>
    <w:rsid w:val="00FF1801"/>
    <w:rsid w:val="00FF6842"/>
    <w:rsid w:val="51F83B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qFormat="1"/>
    <w:lsdException w:name="toc 1" w:uiPriority="39"/>
    <w:lsdException w:name="toc 2" w:semiHidden="1"/>
    <w:lsdException w:name="toc 3" w:uiPriority="39" w:qFormat="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annotation text" w:semiHidden="1" w:unhideWhenUsed="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qFormat/>
    <w:rsid w:val="00AB4E80"/>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
    <w:name w:val="toc 7"/>
    <w:basedOn w:val="aff2"/>
    <w:next w:val="aff2"/>
    <w:semiHidden/>
    <w:qFormat/>
    <w:rsid w:val="00AB4E80"/>
    <w:pPr>
      <w:tabs>
        <w:tab w:val="right" w:leader="dot" w:pos="9241"/>
      </w:tabs>
      <w:ind w:firstLineChars="500" w:firstLine="505"/>
      <w:jc w:val="left"/>
    </w:pPr>
    <w:rPr>
      <w:rFonts w:ascii="宋体"/>
      <w:szCs w:val="21"/>
    </w:rPr>
  </w:style>
  <w:style w:type="paragraph" w:styleId="8">
    <w:name w:val="index 8"/>
    <w:basedOn w:val="aff2"/>
    <w:next w:val="aff2"/>
    <w:rsid w:val="00AB4E80"/>
    <w:pPr>
      <w:ind w:left="1680" w:hanging="210"/>
      <w:jc w:val="left"/>
    </w:pPr>
    <w:rPr>
      <w:rFonts w:ascii="Calibri" w:hAnsi="Calibri"/>
      <w:sz w:val="20"/>
      <w:szCs w:val="20"/>
    </w:rPr>
  </w:style>
  <w:style w:type="paragraph" w:styleId="aff6">
    <w:name w:val="caption"/>
    <w:basedOn w:val="aff2"/>
    <w:next w:val="aff2"/>
    <w:qFormat/>
    <w:rsid w:val="00AB4E80"/>
    <w:pPr>
      <w:spacing w:before="152" w:after="160"/>
    </w:pPr>
    <w:rPr>
      <w:rFonts w:ascii="Arial" w:eastAsia="黑体" w:hAnsi="Arial" w:cs="Arial"/>
      <w:sz w:val="20"/>
      <w:szCs w:val="20"/>
    </w:rPr>
  </w:style>
  <w:style w:type="paragraph" w:styleId="5">
    <w:name w:val="index 5"/>
    <w:basedOn w:val="aff2"/>
    <w:next w:val="aff2"/>
    <w:rsid w:val="00AB4E80"/>
    <w:pPr>
      <w:ind w:left="1050" w:hanging="210"/>
      <w:jc w:val="left"/>
    </w:pPr>
    <w:rPr>
      <w:rFonts w:ascii="Calibri" w:hAnsi="Calibri"/>
      <w:sz w:val="20"/>
      <w:szCs w:val="20"/>
    </w:rPr>
  </w:style>
  <w:style w:type="paragraph" w:styleId="aff7">
    <w:name w:val="Document Map"/>
    <w:basedOn w:val="aff2"/>
    <w:semiHidden/>
    <w:rsid w:val="00AB4E80"/>
    <w:pPr>
      <w:shd w:val="clear" w:color="auto" w:fill="000080"/>
    </w:pPr>
  </w:style>
  <w:style w:type="paragraph" w:styleId="6">
    <w:name w:val="index 6"/>
    <w:basedOn w:val="aff2"/>
    <w:next w:val="aff2"/>
    <w:rsid w:val="00AB4E80"/>
    <w:pPr>
      <w:ind w:left="1260" w:hanging="210"/>
      <w:jc w:val="left"/>
    </w:pPr>
    <w:rPr>
      <w:rFonts w:ascii="Calibri" w:hAnsi="Calibri"/>
      <w:sz w:val="20"/>
      <w:szCs w:val="20"/>
    </w:rPr>
  </w:style>
  <w:style w:type="paragraph" w:styleId="4">
    <w:name w:val="index 4"/>
    <w:basedOn w:val="aff2"/>
    <w:next w:val="aff2"/>
    <w:rsid w:val="00AB4E80"/>
    <w:pPr>
      <w:ind w:left="840" w:hanging="210"/>
      <w:jc w:val="left"/>
    </w:pPr>
    <w:rPr>
      <w:rFonts w:ascii="Calibri" w:hAnsi="Calibri"/>
      <w:sz w:val="20"/>
      <w:szCs w:val="20"/>
    </w:rPr>
  </w:style>
  <w:style w:type="paragraph" w:styleId="50">
    <w:name w:val="toc 5"/>
    <w:basedOn w:val="aff2"/>
    <w:next w:val="aff2"/>
    <w:semiHidden/>
    <w:rsid w:val="00AB4E80"/>
    <w:pPr>
      <w:tabs>
        <w:tab w:val="right" w:leader="dot" w:pos="9241"/>
      </w:tabs>
      <w:ind w:firstLineChars="300" w:firstLine="300"/>
      <w:jc w:val="left"/>
    </w:pPr>
    <w:rPr>
      <w:rFonts w:ascii="宋体"/>
      <w:szCs w:val="21"/>
    </w:rPr>
  </w:style>
  <w:style w:type="paragraph" w:styleId="3">
    <w:name w:val="toc 3"/>
    <w:basedOn w:val="aff2"/>
    <w:next w:val="aff2"/>
    <w:uiPriority w:val="39"/>
    <w:qFormat/>
    <w:rsid w:val="00AB4E80"/>
    <w:pPr>
      <w:tabs>
        <w:tab w:val="right" w:leader="dot" w:pos="9241"/>
      </w:tabs>
      <w:ind w:firstLineChars="100" w:firstLine="102"/>
      <w:jc w:val="left"/>
    </w:pPr>
    <w:rPr>
      <w:rFonts w:ascii="宋体"/>
      <w:szCs w:val="21"/>
    </w:rPr>
  </w:style>
  <w:style w:type="paragraph" w:styleId="80">
    <w:name w:val="toc 8"/>
    <w:basedOn w:val="aff2"/>
    <w:next w:val="aff2"/>
    <w:semiHidden/>
    <w:qFormat/>
    <w:rsid w:val="00AB4E80"/>
    <w:pPr>
      <w:tabs>
        <w:tab w:val="right" w:leader="dot" w:pos="9241"/>
      </w:tabs>
      <w:ind w:firstLineChars="600" w:firstLine="607"/>
      <w:jc w:val="left"/>
    </w:pPr>
    <w:rPr>
      <w:rFonts w:ascii="宋体"/>
      <w:szCs w:val="21"/>
    </w:rPr>
  </w:style>
  <w:style w:type="paragraph" w:styleId="30">
    <w:name w:val="index 3"/>
    <w:basedOn w:val="aff2"/>
    <w:next w:val="aff2"/>
    <w:qFormat/>
    <w:rsid w:val="00AB4E80"/>
    <w:pPr>
      <w:ind w:left="630" w:hanging="210"/>
      <w:jc w:val="left"/>
    </w:pPr>
    <w:rPr>
      <w:rFonts w:ascii="Calibri" w:hAnsi="Calibri"/>
      <w:sz w:val="20"/>
      <w:szCs w:val="20"/>
    </w:rPr>
  </w:style>
  <w:style w:type="paragraph" w:styleId="aff8">
    <w:name w:val="endnote text"/>
    <w:basedOn w:val="aff2"/>
    <w:semiHidden/>
    <w:rsid w:val="00AB4E80"/>
    <w:pPr>
      <w:snapToGrid w:val="0"/>
      <w:jc w:val="left"/>
    </w:pPr>
  </w:style>
  <w:style w:type="paragraph" w:styleId="aff9">
    <w:name w:val="Balloon Text"/>
    <w:basedOn w:val="aff2"/>
    <w:link w:val="Char"/>
    <w:rsid w:val="00AB4E80"/>
    <w:rPr>
      <w:sz w:val="18"/>
      <w:szCs w:val="18"/>
    </w:rPr>
  </w:style>
  <w:style w:type="paragraph" w:styleId="affa">
    <w:name w:val="footer"/>
    <w:basedOn w:val="aff2"/>
    <w:qFormat/>
    <w:rsid w:val="00AB4E80"/>
    <w:pPr>
      <w:snapToGrid w:val="0"/>
      <w:ind w:rightChars="100" w:right="210"/>
      <w:jc w:val="right"/>
    </w:pPr>
    <w:rPr>
      <w:sz w:val="18"/>
      <w:szCs w:val="18"/>
    </w:rPr>
  </w:style>
  <w:style w:type="paragraph" w:styleId="affb">
    <w:name w:val="header"/>
    <w:basedOn w:val="aff2"/>
    <w:qFormat/>
    <w:rsid w:val="00AB4E80"/>
    <w:pPr>
      <w:snapToGrid w:val="0"/>
      <w:jc w:val="left"/>
    </w:pPr>
    <w:rPr>
      <w:sz w:val="18"/>
      <w:szCs w:val="18"/>
    </w:rPr>
  </w:style>
  <w:style w:type="paragraph" w:styleId="1">
    <w:name w:val="toc 1"/>
    <w:basedOn w:val="aff2"/>
    <w:next w:val="aff2"/>
    <w:uiPriority w:val="39"/>
    <w:rsid w:val="00AB4E80"/>
    <w:pPr>
      <w:tabs>
        <w:tab w:val="right" w:leader="dot" w:pos="9241"/>
      </w:tabs>
      <w:spacing w:beforeLines="25" w:afterLines="25"/>
      <w:jc w:val="left"/>
    </w:pPr>
    <w:rPr>
      <w:rFonts w:ascii="宋体"/>
      <w:szCs w:val="21"/>
    </w:rPr>
  </w:style>
  <w:style w:type="paragraph" w:styleId="40">
    <w:name w:val="toc 4"/>
    <w:basedOn w:val="aff2"/>
    <w:next w:val="aff2"/>
    <w:semiHidden/>
    <w:rsid w:val="00AB4E80"/>
    <w:pPr>
      <w:tabs>
        <w:tab w:val="right" w:leader="dot" w:pos="9241"/>
      </w:tabs>
      <w:ind w:firstLineChars="200" w:firstLine="198"/>
      <w:jc w:val="left"/>
    </w:pPr>
    <w:rPr>
      <w:rFonts w:ascii="宋体"/>
      <w:szCs w:val="21"/>
    </w:rPr>
  </w:style>
  <w:style w:type="paragraph" w:styleId="affc">
    <w:name w:val="index heading"/>
    <w:basedOn w:val="aff2"/>
    <w:next w:val="10"/>
    <w:qFormat/>
    <w:rsid w:val="00AB4E80"/>
    <w:pPr>
      <w:spacing w:before="120" w:after="120"/>
      <w:jc w:val="center"/>
    </w:pPr>
    <w:rPr>
      <w:rFonts w:ascii="Calibri" w:hAnsi="Calibri"/>
      <w:b/>
      <w:bCs/>
      <w:iCs/>
      <w:szCs w:val="20"/>
    </w:rPr>
  </w:style>
  <w:style w:type="paragraph" w:styleId="10">
    <w:name w:val="index 1"/>
    <w:basedOn w:val="aff2"/>
    <w:next w:val="affd"/>
    <w:rsid w:val="00AB4E80"/>
    <w:pPr>
      <w:tabs>
        <w:tab w:val="right" w:leader="dot" w:pos="9299"/>
      </w:tabs>
      <w:jc w:val="left"/>
    </w:pPr>
    <w:rPr>
      <w:rFonts w:ascii="宋体"/>
      <w:szCs w:val="21"/>
    </w:rPr>
  </w:style>
  <w:style w:type="paragraph" w:customStyle="1" w:styleId="affd">
    <w:name w:val="段"/>
    <w:link w:val="Char0"/>
    <w:rsid w:val="00AB4E80"/>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2"/>
    <w:rsid w:val="00AB4E80"/>
    <w:pPr>
      <w:numPr>
        <w:numId w:val="1"/>
      </w:numPr>
      <w:snapToGrid w:val="0"/>
      <w:jc w:val="left"/>
    </w:pPr>
    <w:rPr>
      <w:rFonts w:ascii="宋体"/>
      <w:sz w:val="18"/>
      <w:szCs w:val="18"/>
    </w:rPr>
  </w:style>
  <w:style w:type="paragraph" w:styleId="60">
    <w:name w:val="toc 6"/>
    <w:basedOn w:val="aff2"/>
    <w:next w:val="aff2"/>
    <w:semiHidden/>
    <w:rsid w:val="00AB4E80"/>
    <w:pPr>
      <w:tabs>
        <w:tab w:val="right" w:leader="dot" w:pos="9241"/>
      </w:tabs>
      <w:ind w:firstLineChars="400" w:firstLine="403"/>
      <w:jc w:val="left"/>
    </w:pPr>
    <w:rPr>
      <w:rFonts w:ascii="宋体"/>
      <w:szCs w:val="21"/>
    </w:rPr>
  </w:style>
  <w:style w:type="paragraph" w:styleId="70">
    <w:name w:val="index 7"/>
    <w:basedOn w:val="aff2"/>
    <w:next w:val="aff2"/>
    <w:rsid w:val="00AB4E80"/>
    <w:pPr>
      <w:ind w:left="1470" w:hanging="210"/>
      <w:jc w:val="left"/>
    </w:pPr>
    <w:rPr>
      <w:rFonts w:ascii="Calibri" w:hAnsi="Calibri"/>
      <w:sz w:val="20"/>
      <w:szCs w:val="20"/>
    </w:rPr>
  </w:style>
  <w:style w:type="paragraph" w:styleId="9">
    <w:name w:val="index 9"/>
    <w:basedOn w:val="aff2"/>
    <w:next w:val="aff2"/>
    <w:rsid w:val="00AB4E80"/>
    <w:pPr>
      <w:ind w:left="1890" w:hanging="210"/>
      <w:jc w:val="left"/>
    </w:pPr>
    <w:rPr>
      <w:rFonts w:ascii="Calibri" w:hAnsi="Calibri"/>
      <w:sz w:val="20"/>
      <w:szCs w:val="20"/>
    </w:rPr>
  </w:style>
  <w:style w:type="paragraph" w:styleId="2">
    <w:name w:val="toc 2"/>
    <w:basedOn w:val="aff2"/>
    <w:next w:val="aff2"/>
    <w:semiHidden/>
    <w:rsid w:val="00AB4E80"/>
    <w:pPr>
      <w:tabs>
        <w:tab w:val="right" w:leader="dot" w:pos="9241"/>
      </w:tabs>
    </w:pPr>
    <w:rPr>
      <w:rFonts w:ascii="宋体"/>
      <w:szCs w:val="21"/>
    </w:rPr>
  </w:style>
  <w:style w:type="paragraph" w:styleId="90">
    <w:name w:val="toc 9"/>
    <w:basedOn w:val="aff2"/>
    <w:next w:val="aff2"/>
    <w:semiHidden/>
    <w:qFormat/>
    <w:rsid w:val="00AB4E80"/>
    <w:pPr>
      <w:ind w:left="1470"/>
      <w:jc w:val="left"/>
    </w:pPr>
    <w:rPr>
      <w:sz w:val="20"/>
      <w:szCs w:val="20"/>
    </w:rPr>
  </w:style>
  <w:style w:type="paragraph" w:styleId="20">
    <w:name w:val="index 2"/>
    <w:basedOn w:val="aff2"/>
    <w:next w:val="aff2"/>
    <w:rsid w:val="00AB4E80"/>
    <w:pPr>
      <w:ind w:left="420" w:hanging="210"/>
      <w:jc w:val="left"/>
    </w:pPr>
    <w:rPr>
      <w:rFonts w:ascii="Calibri" w:hAnsi="Calibri"/>
      <w:sz w:val="20"/>
      <w:szCs w:val="20"/>
    </w:rPr>
  </w:style>
  <w:style w:type="table" w:styleId="affe">
    <w:name w:val="Table Grid"/>
    <w:basedOn w:val="aff4"/>
    <w:qFormat/>
    <w:rsid w:val="00AB4E80"/>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ndnote reference"/>
    <w:semiHidden/>
    <w:rsid w:val="00AB4E80"/>
    <w:rPr>
      <w:vertAlign w:val="superscript"/>
    </w:rPr>
  </w:style>
  <w:style w:type="character" w:styleId="afff0">
    <w:name w:val="page number"/>
    <w:rsid w:val="00AB4E80"/>
    <w:rPr>
      <w:rFonts w:ascii="Times New Roman" w:eastAsia="宋体" w:hAnsi="Times New Roman"/>
      <w:sz w:val="18"/>
    </w:rPr>
  </w:style>
  <w:style w:type="character" w:styleId="afff1">
    <w:name w:val="FollowedHyperlink"/>
    <w:rsid w:val="00AB4E80"/>
    <w:rPr>
      <w:color w:val="800080"/>
      <w:u w:val="single"/>
    </w:rPr>
  </w:style>
  <w:style w:type="character" w:styleId="afff2">
    <w:name w:val="Hyperlink"/>
    <w:uiPriority w:val="99"/>
    <w:qFormat/>
    <w:rsid w:val="00AB4E80"/>
    <w:rPr>
      <w:color w:val="0000FF"/>
      <w:spacing w:val="0"/>
      <w:w w:val="100"/>
      <w:szCs w:val="21"/>
      <w:u w:val="single"/>
    </w:rPr>
  </w:style>
  <w:style w:type="character" w:styleId="afff3">
    <w:name w:val="footnote reference"/>
    <w:semiHidden/>
    <w:qFormat/>
    <w:rsid w:val="00AB4E80"/>
    <w:rPr>
      <w:vertAlign w:val="superscript"/>
    </w:rPr>
  </w:style>
  <w:style w:type="character" w:customStyle="1" w:styleId="Char0">
    <w:name w:val="段 Char"/>
    <w:link w:val="affd"/>
    <w:rsid w:val="00AB4E80"/>
    <w:rPr>
      <w:rFonts w:ascii="宋体"/>
      <w:sz w:val="21"/>
      <w:lang w:val="en-US" w:eastAsia="zh-CN" w:bidi="ar-SA"/>
    </w:rPr>
  </w:style>
  <w:style w:type="paragraph" w:customStyle="1" w:styleId="a2">
    <w:name w:val="一级条标题"/>
    <w:next w:val="affd"/>
    <w:rsid w:val="00AB4E80"/>
    <w:pPr>
      <w:numPr>
        <w:ilvl w:val="1"/>
        <w:numId w:val="2"/>
      </w:numPr>
      <w:spacing w:beforeLines="50" w:afterLines="50"/>
      <w:outlineLvl w:val="2"/>
    </w:pPr>
    <w:rPr>
      <w:rFonts w:ascii="黑体" w:eastAsia="黑体"/>
      <w:sz w:val="21"/>
      <w:szCs w:val="21"/>
    </w:rPr>
  </w:style>
  <w:style w:type="paragraph" w:customStyle="1" w:styleId="afff4">
    <w:name w:val="标准书脚_奇数页"/>
    <w:rsid w:val="00AB4E80"/>
    <w:pPr>
      <w:spacing w:before="120"/>
      <w:ind w:right="198"/>
      <w:jc w:val="right"/>
    </w:pPr>
    <w:rPr>
      <w:rFonts w:ascii="宋体"/>
      <w:sz w:val="18"/>
      <w:szCs w:val="18"/>
    </w:rPr>
  </w:style>
  <w:style w:type="paragraph" w:customStyle="1" w:styleId="afff5">
    <w:name w:val="标准书眉_奇数页"/>
    <w:next w:val="aff2"/>
    <w:qFormat/>
    <w:rsid w:val="00AB4E80"/>
    <w:pPr>
      <w:tabs>
        <w:tab w:val="center" w:pos="4154"/>
        <w:tab w:val="right" w:pos="8306"/>
      </w:tabs>
      <w:spacing w:after="220"/>
      <w:jc w:val="right"/>
    </w:pPr>
    <w:rPr>
      <w:rFonts w:ascii="黑体" w:eastAsia="黑体"/>
      <w:sz w:val="21"/>
      <w:szCs w:val="21"/>
    </w:rPr>
  </w:style>
  <w:style w:type="paragraph" w:customStyle="1" w:styleId="a1">
    <w:name w:val="章标题"/>
    <w:next w:val="affd"/>
    <w:qFormat/>
    <w:rsid w:val="00AB4E80"/>
    <w:pPr>
      <w:numPr>
        <w:numId w:val="2"/>
      </w:numPr>
      <w:spacing w:beforeLines="100" w:afterLines="100"/>
      <w:jc w:val="both"/>
      <w:outlineLvl w:val="1"/>
    </w:pPr>
    <w:rPr>
      <w:rFonts w:ascii="黑体" w:eastAsia="黑体"/>
      <w:sz w:val="21"/>
    </w:rPr>
  </w:style>
  <w:style w:type="paragraph" w:customStyle="1" w:styleId="a3">
    <w:name w:val="二级条标题"/>
    <w:basedOn w:val="a2"/>
    <w:next w:val="affd"/>
    <w:qFormat/>
    <w:rsid w:val="00AB4E80"/>
    <w:pPr>
      <w:numPr>
        <w:ilvl w:val="2"/>
      </w:numPr>
      <w:spacing w:before="50" w:after="50"/>
      <w:outlineLvl w:val="3"/>
    </w:pPr>
  </w:style>
  <w:style w:type="paragraph" w:customStyle="1" w:styleId="21">
    <w:name w:val="封面标准号2"/>
    <w:rsid w:val="00AB4E8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qFormat/>
    <w:rsid w:val="00AB4E80"/>
    <w:pPr>
      <w:widowControl w:val="0"/>
      <w:numPr>
        <w:numId w:val="3"/>
      </w:numPr>
      <w:jc w:val="both"/>
    </w:pPr>
    <w:rPr>
      <w:rFonts w:ascii="宋体"/>
      <w:sz w:val="21"/>
    </w:rPr>
  </w:style>
  <w:style w:type="paragraph" w:customStyle="1" w:styleId="ac">
    <w:name w:val="列项●（二级）"/>
    <w:rsid w:val="00AB4E80"/>
    <w:pPr>
      <w:numPr>
        <w:ilvl w:val="1"/>
        <w:numId w:val="3"/>
      </w:numPr>
      <w:tabs>
        <w:tab w:val="left" w:pos="840"/>
      </w:tabs>
      <w:jc w:val="both"/>
    </w:pPr>
    <w:rPr>
      <w:rFonts w:ascii="宋体"/>
      <w:sz w:val="21"/>
    </w:rPr>
  </w:style>
  <w:style w:type="paragraph" w:customStyle="1" w:styleId="afff6">
    <w:name w:val="目次、标准名称标题"/>
    <w:basedOn w:val="aff2"/>
    <w:next w:val="affd"/>
    <w:link w:val="Char1"/>
    <w:rsid w:val="00AB4E8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d"/>
    <w:qFormat/>
    <w:rsid w:val="00AB4E80"/>
    <w:pPr>
      <w:numPr>
        <w:ilvl w:val="3"/>
      </w:numPr>
      <w:outlineLvl w:val="4"/>
    </w:pPr>
  </w:style>
  <w:style w:type="paragraph" w:customStyle="1" w:styleId="af6">
    <w:name w:val="示例"/>
    <w:next w:val="afff7"/>
    <w:qFormat/>
    <w:rsid w:val="00AB4E80"/>
    <w:pPr>
      <w:widowControl w:val="0"/>
      <w:numPr>
        <w:numId w:val="4"/>
      </w:numPr>
      <w:jc w:val="both"/>
    </w:pPr>
    <w:rPr>
      <w:rFonts w:ascii="宋体"/>
      <w:sz w:val="18"/>
      <w:szCs w:val="18"/>
    </w:rPr>
  </w:style>
  <w:style w:type="paragraph" w:customStyle="1" w:styleId="afff7">
    <w:name w:val="示例内容"/>
    <w:rsid w:val="00AB4E80"/>
    <w:pPr>
      <w:ind w:firstLineChars="200" w:firstLine="200"/>
    </w:pPr>
    <w:rPr>
      <w:rFonts w:ascii="宋体"/>
      <w:sz w:val="18"/>
      <w:szCs w:val="18"/>
    </w:rPr>
  </w:style>
  <w:style w:type="paragraph" w:customStyle="1" w:styleId="af0">
    <w:name w:val="数字编号列项（二级）"/>
    <w:qFormat/>
    <w:rsid w:val="00AB4E80"/>
    <w:pPr>
      <w:numPr>
        <w:ilvl w:val="1"/>
        <w:numId w:val="5"/>
      </w:numPr>
      <w:jc w:val="both"/>
    </w:pPr>
    <w:rPr>
      <w:rFonts w:ascii="宋体"/>
      <w:sz w:val="21"/>
    </w:rPr>
  </w:style>
  <w:style w:type="paragraph" w:customStyle="1" w:styleId="a5">
    <w:name w:val="四级条标题"/>
    <w:basedOn w:val="a4"/>
    <w:next w:val="affd"/>
    <w:rsid w:val="00AB4E80"/>
    <w:pPr>
      <w:numPr>
        <w:ilvl w:val="4"/>
      </w:numPr>
      <w:outlineLvl w:val="5"/>
    </w:pPr>
  </w:style>
  <w:style w:type="paragraph" w:customStyle="1" w:styleId="a6">
    <w:name w:val="五级条标题"/>
    <w:basedOn w:val="a5"/>
    <w:next w:val="affd"/>
    <w:rsid w:val="00AB4E80"/>
    <w:pPr>
      <w:numPr>
        <w:ilvl w:val="5"/>
      </w:numPr>
      <w:outlineLvl w:val="6"/>
    </w:pPr>
  </w:style>
  <w:style w:type="paragraph" w:customStyle="1" w:styleId="a0">
    <w:name w:val="注："/>
    <w:next w:val="affd"/>
    <w:qFormat/>
    <w:rsid w:val="00AB4E80"/>
    <w:pPr>
      <w:widowControl w:val="0"/>
      <w:numPr>
        <w:numId w:val="6"/>
      </w:numPr>
      <w:autoSpaceDE w:val="0"/>
      <w:autoSpaceDN w:val="0"/>
      <w:ind w:left="726" w:hanging="363"/>
      <w:jc w:val="both"/>
    </w:pPr>
    <w:rPr>
      <w:rFonts w:ascii="宋体"/>
      <w:sz w:val="18"/>
      <w:szCs w:val="18"/>
    </w:rPr>
  </w:style>
  <w:style w:type="paragraph" w:customStyle="1" w:styleId="af3">
    <w:name w:val="注×："/>
    <w:qFormat/>
    <w:rsid w:val="00AB4E80"/>
    <w:pPr>
      <w:widowControl w:val="0"/>
      <w:numPr>
        <w:numId w:val="7"/>
      </w:numPr>
      <w:autoSpaceDE w:val="0"/>
      <w:autoSpaceDN w:val="0"/>
      <w:ind w:left="811" w:hanging="448"/>
      <w:jc w:val="both"/>
    </w:pPr>
    <w:rPr>
      <w:rFonts w:ascii="宋体"/>
      <w:sz w:val="18"/>
      <w:szCs w:val="18"/>
    </w:rPr>
  </w:style>
  <w:style w:type="paragraph" w:customStyle="1" w:styleId="af">
    <w:name w:val="字母编号列项（一级）"/>
    <w:qFormat/>
    <w:rsid w:val="00AB4E80"/>
    <w:pPr>
      <w:numPr>
        <w:numId w:val="5"/>
      </w:numPr>
      <w:jc w:val="both"/>
    </w:pPr>
    <w:rPr>
      <w:rFonts w:ascii="宋体"/>
      <w:sz w:val="21"/>
    </w:rPr>
  </w:style>
  <w:style w:type="paragraph" w:customStyle="1" w:styleId="ad">
    <w:name w:val="列项◆（三级）"/>
    <w:basedOn w:val="aff2"/>
    <w:qFormat/>
    <w:rsid w:val="00AB4E80"/>
    <w:pPr>
      <w:numPr>
        <w:ilvl w:val="2"/>
        <w:numId w:val="3"/>
      </w:numPr>
    </w:pPr>
    <w:rPr>
      <w:rFonts w:ascii="宋体"/>
      <w:szCs w:val="21"/>
    </w:rPr>
  </w:style>
  <w:style w:type="paragraph" w:customStyle="1" w:styleId="af1">
    <w:name w:val="编号列项（三级）"/>
    <w:qFormat/>
    <w:rsid w:val="00AB4E80"/>
    <w:pPr>
      <w:numPr>
        <w:ilvl w:val="2"/>
        <w:numId w:val="5"/>
      </w:numPr>
    </w:pPr>
    <w:rPr>
      <w:rFonts w:ascii="宋体"/>
      <w:sz w:val="21"/>
    </w:rPr>
  </w:style>
  <w:style w:type="paragraph" w:customStyle="1" w:styleId="aff">
    <w:name w:val="示例×："/>
    <w:basedOn w:val="a1"/>
    <w:qFormat/>
    <w:rsid w:val="00AB4E80"/>
    <w:pPr>
      <w:numPr>
        <w:numId w:val="8"/>
      </w:numPr>
      <w:spacing w:beforeLines="0" w:afterLines="0"/>
      <w:outlineLvl w:val="9"/>
    </w:pPr>
    <w:rPr>
      <w:rFonts w:ascii="宋体" w:eastAsia="宋体"/>
      <w:sz w:val="18"/>
      <w:szCs w:val="18"/>
    </w:rPr>
  </w:style>
  <w:style w:type="paragraph" w:customStyle="1" w:styleId="afff8">
    <w:name w:val="二级无"/>
    <w:basedOn w:val="a3"/>
    <w:qFormat/>
    <w:rsid w:val="00AB4E80"/>
    <w:pPr>
      <w:spacing w:beforeLines="0" w:afterLines="0"/>
    </w:pPr>
    <w:rPr>
      <w:rFonts w:ascii="宋体" w:eastAsia="宋体"/>
    </w:rPr>
  </w:style>
  <w:style w:type="paragraph" w:customStyle="1" w:styleId="a8">
    <w:name w:val="注：（正文）"/>
    <w:basedOn w:val="a0"/>
    <w:next w:val="affd"/>
    <w:qFormat/>
    <w:rsid w:val="00AB4E80"/>
    <w:pPr>
      <w:numPr>
        <w:numId w:val="9"/>
      </w:numPr>
      <w:ind w:left="726" w:hanging="363"/>
    </w:pPr>
  </w:style>
  <w:style w:type="paragraph" w:customStyle="1" w:styleId="a">
    <w:name w:val="注×：（正文）"/>
    <w:qFormat/>
    <w:rsid w:val="00AB4E80"/>
    <w:pPr>
      <w:numPr>
        <w:numId w:val="10"/>
      </w:numPr>
      <w:ind w:left="811" w:hanging="448"/>
      <w:jc w:val="both"/>
    </w:pPr>
    <w:rPr>
      <w:rFonts w:ascii="宋体"/>
      <w:sz w:val="18"/>
      <w:szCs w:val="18"/>
    </w:rPr>
  </w:style>
  <w:style w:type="paragraph" w:customStyle="1" w:styleId="afff9">
    <w:name w:val="标准标志"/>
    <w:next w:val="aff2"/>
    <w:rsid w:val="00AB4E80"/>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a">
    <w:name w:val="标准称谓"/>
    <w:next w:val="aff2"/>
    <w:rsid w:val="00AB4E8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b">
    <w:name w:val="标准书脚_偶数页"/>
    <w:qFormat/>
    <w:rsid w:val="00AB4E80"/>
    <w:pPr>
      <w:spacing w:before="120"/>
      <w:ind w:left="221"/>
    </w:pPr>
    <w:rPr>
      <w:rFonts w:ascii="宋体"/>
      <w:sz w:val="18"/>
      <w:szCs w:val="18"/>
    </w:rPr>
  </w:style>
  <w:style w:type="paragraph" w:customStyle="1" w:styleId="afffc">
    <w:name w:val="标准书眉_偶数页"/>
    <w:basedOn w:val="afff5"/>
    <w:next w:val="aff2"/>
    <w:qFormat/>
    <w:rsid w:val="00AB4E80"/>
    <w:pPr>
      <w:jc w:val="left"/>
    </w:pPr>
  </w:style>
  <w:style w:type="paragraph" w:customStyle="1" w:styleId="afffd">
    <w:name w:val="标准书眉一"/>
    <w:rsid w:val="00AB4E80"/>
    <w:pPr>
      <w:jc w:val="both"/>
    </w:pPr>
  </w:style>
  <w:style w:type="paragraph" w:customStyle="1" w:styleId="afffe">
    <w:name w:val="参考文献"/>
    <w:basedOn w:val="aff2"/>
    <w:next w:val="affd"/>
    <w:qFormat/>
    <w:rsid w:val="00AB4E80"/>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参考文献、索引标题"/>
    <w:basedOn w:val="aff2"/>
    <w:next w:val="affd"/>
    <w:qFormat/>
    <w:rsid w:val="00AB4E80"/>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0">
    <w:name w:val="发布"/>
    <w:rsid w:val="00AB4E80"/>
    <w:rPr>
      <w:rFonts w:ascii="黑体" w:eastAsia="黑体"/>
      <w:spacing w:val="85"/>
      <w:w w:val="100"/>
      <w:position w:val="3"/>
      <w:sz w:val="28"/>
      <w:szCs w:val="28"/>
    </w:rPr>
  </w:style>
  <w:style w:type="paragraph" w:customStyle="1" w:styleId="affff1">
    <w:name w:val="发布部门"/>
    <w:next w:val="affd"/>
    <w:rsid w:val="00AB4E80"/>
    <w:pPr>
      <w:framePr w:w="7938" w:h="1134" w:hRule="exact" w:hSpace="125" w:vSpace="181" w:wrap="around" w:vAnchor="page" w:hAnchor="page" w:x="2150" w:y="14630" w:anchorLock="1"/>
      <w:jc w:val="center"/>
    </w:pPr>
    <w:rPr>
      <w:rFonts w:ascii="宋体"/>
      <w:b/>
      <w:spacing w:val="20"/>
      <w:w w:val="135"/>
      <w:sz w:val="28"/>
    </w:rPr>
  </w:style>
  <w:style w:type="paragraph" w:customStyle="1" w:styleId="affff2">
    <w:name w:val="发布日期"/>
    <w:qFormat/>
    <w:rsid w:val="00AB4E80"/>
    <w:pPr>
      <w:framePr w:w="3997" w:h="471" w:hRule="exact" w:vSpace="181" w:wrap="around" w:hAnchor="page" w:x="7089" w:y="14097" w:anchorLock="1"/>
    </w:pPr>
    <w:rPr>
      <w:rFonts w:eastAsia="黑体"/>
      <w:sz w:val="28"/>
    </w:rPr>
  </w:style>
  <w:style w:type="paragraph" w:customStyle="1" w:styleId="affff3">
    <w:name w:val="封面标准代替信息"/>
    <w:rsid w:val="00AB4E80"/>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AB4E80"/>
    <w:pPr>
      <w:widowControl w:val="0"/>
      <w:kinsoku w:val="0"/>
      <w:overflowPunct w:val="0"/>
      <w:autoSpaceDE w:val="0"/>
      <w:autoSpaceDN w:val="0"/>
      <w:spacing w:before="308"/>
      <w:jc w:val="right"/>
      <w:textAlignment w:val="center"/>
    </w:pPr>
    <w:rPr>
      <w:sz w:val="28"/>
    </w:rPr>
  </w:style>
  <w:style w:type="paragraph" w:customStyle="1" w:styleId="affff4">
    <w:name w:val="封面标准名称"/>
    <w:rsid w:val="00AB4E80"/>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5">
    <w:name w:val="封面标准英文名称"/>
    <w:basedOn w:val="affff4"/>
    <w:qFormat/>
    <w:rsid w:val="00AB4E80"/>
    <w:pPr>
      <w:framePr w:wrap="around"/>
      <w:spacing w:before="370" w:line="400" w:lineRule="exact"/>
    </w:pPr>
    <w:rPr>
      <w:rFonts w:ascii="Times New Roman"/>
      <w:sz w:val="28"/>
      <w:szCs w:val="28"/>
    </w:rPr>
  </w:style>
  <w:style w:type="paragraph" w:customStyle="1" w:styleId="affff6">
    <w:name w:val="封面一致性程度标识"/>
    <w:basedOn w:val="affff5"/>
    <w:qFormat/>
    <w:rsid w:val="00AB4E80"/>
    <w:pPr>
      <w:framePr w:wrap="around"/>
      <w:spacing w:before="440"/>
    </w:pPr>
    <w:rPr>
      <w:rFonts w:ascii="宋体" w:eastAsia="宋体"/>
    </w:rPr>
  </w:style>
  <w:style w:type="paragraph" w:customStyle="1" w:styleId="affff7">
    <w:name w:val="封面标准文稿类别"/>
    <w:basedOn w:val="affff6"/>
    <w:qFormat/>
    <w:rsid w:val="00AB4E80"/>
    <w:pPr>
      <w:framePr w:wrap="around"/>
      <w:spacing w:after="160" w:line="240" w:lineRule="auto"/>
    </w:pPr>
    <w:rPr>
      <w:sz w:val="24"/>
    </w:rPr>
  </w:style>
  <w:style w:type="paragraph" w:customStyle="1" w:styleId="affff8">
    <w:name w:val="封面标准文稿编辑信息"/>
    <w:basedOn w:val="affff7"/>
    <w:qFormat/>
    <w:rsid w:val="00AB4E80"/>
    <w:pPr>
      <w:framePr w:wrap="around"/>
      <w:spacing w:before="180" w:line="180" w:lineRule="exact"/>
    </w:pPr>
    <w:rPr>
      <w:sz w:val="21"/>
    </w:rPr>
  </w:style>
  <w:style w:type="paragraph" w:customStyle="1" w:styleId="affff9">
    <w:name w:val="封面正文"/>
    <w:qFormat/>
    <w:rsid w:val="00AB4E80"/>
    <w:pPr>
      <w:jc w:val="both"/>
    </w:pPr>
  </w:style>
  <w:style w:type="paragraph" w:customStyle="1" w:styleId="af8">
    <w:name w:val="附录标识"/>
    <w:basedOn w:val="aff2"/>
    <w:next w:val="affd"/>
    <w:qFormat/>
    <w:rsid w:val="00AB4E80"/>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a">
    <w:name w:val="附录标题"/>
    <w:basedOn w:val="affd"/>
    <w:next w:val="affd"/>
    <w:qFormat/>
    <w:rsid w:val="00AB4E80"/>
    <w:pPr>
      <w:ind w:firstLineChars="0" w:firstLine="0"/>
      <w:jc w:val="center"/>
    </w:pPr>
    <w:rPr>
      <w:rFonts w:ascii="黑体" w:eastAsia="黑体"/>
    </w:rPr>
  </w:style>
  <w:style w:type="paragraph" w:customStyle="1" w:styleId="af4">
    <w:name w:val="附录表标号"/>
    <w:basedOn w:val="aff2"/>
    <w:next w:val="affd"/>
    <w:qFormat/>
    <w:rsid w:val="00AB4E80"/>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2"/>
    <w:next w:val="affd"/>
    <w:qFormat/>
    <w:rsid w:val="00AB4E80"/>
    <w:pPr>
      <w:numPr>
        <w:ilvl w:val="1"/>
        <w:numId w:val="12"/>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d"/>
    <w:qFormat/>
    <w:rsid w:val="00AB4E8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b">
    <w:name w:val="附录二级无"/>
    <w:basedOn w:val="afb"/>
    <w:qFormat/>
    <w:rsid w:val="00AB4E80"/>
    <w:pPr>
      <w:tabs>
        <w:tab w:val="clear" w:pos="360"/>
      </w:tabs>
      <w:spacing w:beforeLines="0" w:afterLines="0"/>
    </w:pPr>
    <w:rPr>
      <w:rFonts w:ascii="宋体" w:eastAsia="宋体"/>
      <w:szCs w:val="21"/>
    </w:rPr>
  </w:style>
  <w:style w:type="paragraph" w:customStyle="1" w:styleId="affffc">
    <w:name w:val="附录公式"/>
    <w:basedOn w:val="affd"/>
    <w:next w:val="affd"/>
    <w:link w:val="Char2"/>
    <w:qFormat/>
    <w:rsid w:val="00AB4E80"/>
  </w:style>
  <w:style w:type="character" w:customStyle="1" w:styleId="Char2">
    <w:name w:val="附录公式 Char"/>
    <w:basedOn w:val="Char0"/>
    <w:link w:val="affffc"/>
    <w:qFormat/>
    <w:rsid w:val="00AB4E80"/>
    <w:rPr>
      <w:rFonts w:ascii="宋体"/>
      <w:sz w:val="21"/>
      <w:lang w:val="en-US" w:eastAsia="zh-CN" w:bidi="ar-SA"/>
    </w:rPr>
  </w:style>
  <w:style w:type="paragraph" w:customStyle="1" w:styleId="affffd">
    <w:name w:val="附录公式编号制表符"/>
    <w:basedOn w:val="aff2"/>
    <w:next w:val="affd"/>
    <w:qFormat/>
    <w:rsid w:val="00AB4E80"/>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d"/>
    <w:qFormat/>
    <w:rsid w:val="00AB4E80"/>
    <w:pPr>
      <w:numPr>
        <w:ilvl w:val="4"/>
      </w:numPr>
      <w:outlineLvl w:val="4"/>
    </w:pPr>
  </w:style>
  <w:style w:type="paragraph" w:customStyle="1" w:styleId="affffe">
    <w:name w:val="附录三级无"/>
    <w:basedOn w:val="afc"/>
    <w:qFormat/>
    <w:rsid w:val="00AB4E80"/>
    <w:pPr>
      <w:tabs>
        <w:tab w:val="clear" w:pos="360"/>
      </w:tabs>
      <w:spacing w:beforeLines="0" w:afterLines="0"/>
    </w:pPr>
    <w:rPr>
      <w:rFonts w:ascii="宋体" w:eastAsia="宋体"/>
      <w:szCs w:val="21"/>
    </w:rPr>
  </w:style>
  <w:style w:type="paragraph" w:customStyle="1" w:styleId="aff1">
    <w:name w:val="附录数字编号列项（二级）"/>
    <w:qFormat/>
    <w:rsid w:val="00AB4E80"/>
    <w:pPr>
      <w:numPr>
        <w:ilvl w:val="1"/>
        <w:numId w:val="13"/>
      </w:numPr>
    </w:pPr>
    <w:rPr>
      <w:rFonts w:ascii="宋体"/>
      <w:sz w:val="21"/>
    </w:rPr>
  </w:style>
  <w:style w:type="paragraph" w:customStyle="1" w:styleId="afd">
    <w:name w:val="附录四级条标题"/>
    <w:basedOn w:val="afc"/>
    <w:next w:val="affd"/>
    <w:qFormat/>
    <w:rsid w:val="00AB4E80"/>
    <w:pPr>
      <w:numPr>
        <w:ilvl w:val="5"/>
      </w:numPr>
      <w:outlineLvl w:val="5"/>
    </w:pPr>
  </w:style>
  <w:style w:type="paragraph" w:customStyle="1" w:styleId="afffff">
    <w:name w:val="附录四级无"/>
    <w:basedOn w:val="afd"/>
    <w:rsid w:val="00AB4E80"/>
    <w:pPr>
      <w:tabs>
        <w:tab w:val="clear" w:pos="360"/>
      </w:tabs>
      <w:spacing w:beforeLines="0" w:afterLines="0"/>
    </w:pPr>
    <w:rPr>
      <w:rFonts w:ascii="宋体" w:eastAsia="宋体"/>
      <w:szCs w:val="21"/>
    </w:rPr>
  </w:style>
  <w:style w:type="paragraph" w:customStyle="1" w:styleId="a9">
    <w:name w:val="附录图标号"/>
    <w:basedOn w:val="aff2"/>
    <w:qFormat/>
    <w:rsid w:val="00AB4E80"/>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f2"/>
    <w:next w:val="affd"/>
    <w:qFormat/>
    <w:rsid w:val="00AB4E80"/>
    <w:pPr>
      <w:numPr>
        <w:ilvl w:val="1"/>
        <w:numId w:val="14"/>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d"/>
    <w:rsid w:val="00AB4E80"/>
    <w:pPr>
      <w:numPr>
        <w:ilvl w:val="6"/>
      </w:numPr>
      <w:outlineLvl w:val="6"/>
    </w:pPr>
  </w:style>
  <w:style w:type="paragraph" w:customStyle="1" w:styleId="afffff0">
    <w:name w:val="附录五级无"/>
    <w:basedOn w:val="afe"/>
    <w:qFormat/>
    <w:rsid w:val="00AB4E80"/>
    <w:pPr>
      <w:tabs>
        <w:tab w:val="clear" w:pos="360"/>
      </w:tabs>
      <w:spacing w:beforeLines="0" w:afterLines="0"/>
    </w:pPr>
    <w:rPr>
      <w:rFonts w:ascii="宋体" w:eastAsia="宋体"/>
      <w:szCs w:val="21"/>
    </w:rPr>
  </w:style>
  <w:style w:type="paragraph" w:customStyle="1" w:styleId="af9">
    <w:name w:val="附录章标题"/>
    <w:next w:val="affd"/>
    <w:qFormat/>
    <w:rsid w:val="00AB4E80"/>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d"/>
    <w:rsid w:val="00AB4E80"/>
    <w:pPr>
      <w:numPr>
        <w:ilvl w:val="2"/>
      </w:numPr>
      <w:autoSpaceDN w:val="0"/>
      <w:spacing w:beforeLines="50" w:afterLines="50"/>
      <w:outlineLvl w:val="2"/>
    </w:pPr>
  </w:style>
  <w:style w:type="paragraph" w:customStyle="1" w:styleId="afffff1">
    <w:name w:val="附录一级无"/>
    <w:basedOn w:val="afa"/>
    <w:qFormat/>
    <w:rsid w:val="00AB4E80"/>
    <w:pPr>
      <w:tabs>
        <w:tab w:val="clear" w:pos="360"/>
      </w:tabs>
      <w:spacing w:beforeLines="0" w:afterLines="0"/>
    </w:pPr>
    <w:rPr>
      <w:rFonts w:ascii="宋体" w:eastAsia="宋体"/>
      <w:szCs w:val="21"/>
    </w:rPr>
  </w:style>
  <w:style w:type="paragraph" w:customStyle="1" w:styleId="aff0">
    <w:name w:val="附录字母编号列项（一级）"/>
    <w:qFormat/>
    <w:rsid w:val="00AB4E80"/>
    <w:pPr>
      <w:numPr>
        <w:numId w:val="13"/>
      </w:numPr>
    </w:pPr>
    <w:rPr>
      <w:rFonts w:ascii="宋体"/>
      <w:sz w:val="21"/>
    </w:rPr>
  </w:style>
  <w:style w:type="paragraph" w:customStyle="1" w:styleId="afffff2">
    <w:name w:val="列项说明"/>
    <w:basedOn w:val="aff2"/>
    <w:qFormat/>
    <w:rsid w:val="00AB4E80"/>
    <w:pPr>
      <w:adjustRightInd w:val="0"/>
      <w:spacing w:line="320" w:lineRule="exact"/>
      <w:ind w:leftChars="200" w:left="400" w:hangingChars="200" w:hanging="200"/>
      <w:jc w:val="left"/>
      <w:textAlignment w:val="baseline"/>
    </w:pPr>
    <w:rPr>
      <w:rFonts w:ascii="宋体"/>
      <w:kern w:val="0"/>
      <w:szCs w:val="20"/>
    </w:rPr>
  </w:style>
  <w:style w:type="paragraph" w:customStyle="1" w:styleId="afffff3">
    <w:name w:val="列项说明数字编号"/>
    <w:qFormat/>
    <w:rsid w:val="00AB4E80"/>
    <w:pPr>
      <w:ind w:leftChars="400" w:left="600" w:hangingChars="200" w:hanging="200"/>
    </w:pPr>
    <w:rPr>
      <w:rFonts w:ascii="宋体"/>
      <w:sz w:val="21"/>
    </w:rPr>
  </w:style>
  <w:style w:type="paragraph" w:customStyle="1" w:styleId="afffff4">
    <w:name w:val="目次、索引正文"/>
    <w:rsid w:val="00AB4E80"/>
    <w:pPr>
      <w:spacing w:line="320" w:lineRule="exact"/>
      <w:jc w:val="both"/>
    </w:pPr>
    <w:rPr>
      <w:rFonts w:ascii="宋体"/>
      <w:sz w:val="21"/>
    </w:rPr>
  </w:style>
  <w:style w:type="paragraph" w:customStyle="1" w:styleId="afffff5">
    <w:name w:val="其他标准标志"/>
    <w:basedOn w:val="afff9"/>
    <w:rsid w:val="00AB4E80"/>
    <w:pPr>
      <w:framePr w:w="6101" w:wrap="around" w:vAnchor="page" w:hAnchor="page" w:x="4673" w:y="942"/>
    </w:pPr>
    <w:rPr>
      <w:w w:val="130"/>
    </w:rPr>
  </w:style>
  <w:style w:type="paragraph" w:customStyle="1" w:styleId="afffff6">
    <w:name w:val="其他标准称谓"/>
    <w:next w:val="aff2"/>
    <w:rsid w:val="00AB4E80"/>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7">
    <w:name w:val="其他发布部门"/>
    <w:basedOn w:val="affff1"/>
    <w:rsid w:val="00AB4E80"/>
    <w:pPr>
      <w:framePr w:wrap="around" w:y="15310"/>
      <w:spacing w:line="0" w:lineRule="atLeast"/>
    </w:pPr>
    <w:rPr>
      <w:rFonts w:ascii="黑体" w:eastAsia="黑体"/>
      <w:b w:val="0"/>
    </w:rPr>
  </w:style>
  <w:style w:type="paragraph" w:customStyle="1" w:styleId="afffff8">
    <w:name w:val="前言、引言标题"/>
    <w:next w:val="affd"/>
    <w:rsid w:val="00AB4E80"/>
    <w:pPr>
      <w:keepNext/>
      <w:pageBreakBefore/>
      <w:shd w:val="clear" w:color="FFFFFF" w:fill="FFFFFF"/>
      <w:spacing w:before="640" w:after="560"/>
      <w:jc w:val="center"/>
      <w:outlineLvl w:val="0"/>
    </w:pPr>
    <w:rPr>
      <w:rFonts w:ascii="黑体" w:eastAsia="黑体"/>
      <w:sz w:val="32"/>
    </w:rPr>
  </w:style>
  <w:style w:type="paragraph" w:customStyle="1" w:styleId="afffff9">
    <w:name w:val="三级无"/>
    <w:basedOn w:val="a4"/>
    <w:rsid w:val="00AB4E80"/>
    <w:pPr>
      <w:spacing w:beforeLines="0" w:afterLines="0"/>
    </w:pPr>
    <w:rPr>
      <w:rFonts w:ascii="宋体" w:eastAsia="宋体"/>
    </w:rPr>
  </w:style>
  <w:style w:type="paragraph" w:customStyle="1" w:styleId="afffffa">
    <w:name w:val="实施日期"/>
    <w:qFormat/>
    <w:rsid w:val="00AB4E80"/>
    <w:pPr>
      <w:framePr w:w="3997" w:h="471" w:hRule="exact" w:vSpace="181" w:wrap="around" w:vAnchor="page" w:hAnchor="page" w:x="7089" w:y="14097"/>
      <w:jc w:val="right"/>
    </w:pPr>
    <w:rPr>
      <w:rFonts w:eastAsia="黑体"/>
      <w:sz w:val="28"/>
    </w:rPr>
  </w:style>
  <w:style w:type="paragraph" w:customStyle="1" w:styleId="afffffb">
    <w:name w:val="示例后文字"/>
    <w:basedOn w:val="affd"/>
    <w:next w:val="affd"/>
    <w:qFormat/>
    <w:rsid w:val="00AB4E80"/>
    <w:pPr>
      <w:ind w:firstLine="360"/>
    </w:pPr>
    <w:rPr>
      <w:sz w:val="18"/>
    </w:rPr>
  </w:style>
  <w:style w:type="paragraph" w:customStyle="1" w:styleId="afffffc">
    <w:name w:val="首示例"/>
    <w:next w:val="affd"/>
    <w:link w:val="Char3"/>
    <w:qFormat/>
    <w:rsid w:val="00AB4E80"/>
    <w:pPr>
      <w:tabs>
        <w:tab w:val="left" w:pos="360"/>
      </w:tabs>
    </w:pPr>
    <w:rPr>
      <w:rFonts w:ascii="宋体" w:hAnsi="宋体"/>
      <w:kern w:val="2"/>
      <w:sz w:val="18"/>
      <w:szCs w:val="18"/>
    </w:rPr>
  </w:style>
  <w:style w:type="character" w:customStyle="1" w:styleId="Char3">
    <w:name w:val="首示例 Char"/>
    <w:link w:val="afffffc"/>
    <w:rsid w:val="00AB4E80"/>
    <w:rPr>
      <w:rFonts w:ascii="宋体" w:hAnsi="宋体"/>
      <w:kern w:val="2"/>
      <w:sz w:val="18"/>
      <w:szCs w:val="18"/>
    </w:rPr>
  </w:style>
  <w:style w:type="paragraph" w:customStyle="1" w:styleId="afffffd">
    <w:name w:val="四级无"/>
    <w:basedOn w:val="a5"/>
    <w:rsid w:val="00AB4E80"/>
    <w:pPr>
      <w:spacing w:beforeLines="0" w:afterLines="0"/>
    </w:pPr>
    <w:rPr>
      <w:rFonts w:ascii="宋体" w:eastAsia="宋体"/>
    </w:rPr>
  </w:style>
  <w:style w:type="paragraph" w:customStyle="1" w:styleId="afffffe">
    <w:name w:val="条文脚注"/>
    <w:basedOn w:val="ae"/>
    <w:qFormat/>
    <w:rsid w:val="00AB4E80"/>
    <w:pPr>
      <w:numPr>
        <w:numId w:val="0"/>
      </w:numPr>
      <w:jc w:val="both"/>
    </w:pPr>
  </w:style>
  <w:style w:type="paragraph" w:customStyle="1" w:styleId="affffff">
    <w:name w:val="图标脚注说明"/>
    <w:basedOn w:val="affd"/>
    <w:rsid w:val="00AB4E80"/>
    <w:pPr>
      <w:ind w:left="840" w:firstLineChars="0" w:hanging="420"/>
    </w:pPr>
    <w:rPr>
      <w:sz w:val="18"/>
      <w:szCs w:val="18"/>
    </w:rPr>
  </w:style>
  <w:style w:type="paragraph" w:customStyle="1" w:styleId="a7">
    <w:name w:val="图表脚注说明"/>
    <w:basedOn w:val="aff2"/>
    <w:rsid w:val="00AB4E80"/>
    <w:pPr>
      <w:numPr>
        <w:numId w:val="15"/>
      </w:numPr>
    </w:pPr>
    <w:rPr>
      <w:rFonts w:ascii="宋体"/>
      <w:sz w:val="18"/>
      <w:szCs w:val="18"/>
    </w:rPr>
  </w:style>
  <w:style w:type="paragraph" w:customStyle="1" w:styleId="affffff0">
    <w:name w:val="图的脚注"/>
    <w:next w:val="affd"/>
    <w:qFormat/>
    <w:rsid w:val="00AB4E80"/>
    <w:pPr>
      <w:widowControl w:val="0"/>
      <w:ind w:leftChars="200" w:left="840" w:hangingChars="200" w:hanging="420"/>
      <w:jc w:val="both"/>
    </w:pPr>
    <w:rPr>
      <w:rFonts w:ascii="宋体"/>
      <w:sz w:val="18"/>
    </w:rPr>
  </w:style>
  <w:style w:type="paragraph" w:customStyle="1" w:styleId="affffff1">
    <w:name w:val="文献分类号"/>
    <w:qFormat/>
    <w:rsid w:val="00AB4E80"/>
    <w:pPr>
      <w:framePr w:hSpace="180" w:vSpace="180" w:wrap="around" w:hAnchor="margin" w:y="1" w:anchorLock="1"/>
      <w:widowControl w:val="0"/>
      <w:textAlignment w:val="center"/>
    </w:pPr>
    <w:rPr>
      <w:rFonts w:ascii="黑体" w:eastAsia="黑体"/>
      <w:sz w:val="21"/>
      <w:szCs w:val="21"/>
    </w:rPr>
  </w:style>
  <w:style w:type="paragraph" w:customStyle="1" w:styleId="affffff2">
    <w:name w:val="五级无"/>
    <w:basedOn w:val="a6"/>
    <w:rsid w:val="00AB4E80"/>
    <w:pPr>
      <w:spacing w:beforeLines="0" w:afterLines="0"/>
    </w:pPr>
    <w:rPr>
      <w:rFonts w:ascii="宋体" w:eastAsia="宋体"/>
    </w:rPr>
  </w:style>
  <w:style w:type="paragraph" w:customStyle="1" w:styleId="affffff3">
    <w:name w:val="一级无"/>
    <w:basedOn w:val="a2"/>
    <w:rsid w:val="00AB4E80"/>
    <w:pPr>
      <w:spacing w:beforeLines="0" w:afterLines="0"/>
    </w:pPr>
    <w:rPr>
      <w:rFonts w:ascii="宋体" w:eastAsia="宋体"/>
    </w:rPr>
  </w:style>
  <w:style w:type="paragraph" w:customStyle="1" w:styleId="af7">
    <w:name w:val="正文表标题"/>
    <w:next w:val="affd"/>
    <w:rsid w:val="00AB4E80"/>
    <w:pPr>
      <w:numPr>
        <w:numId w:val="16"/>
      </w:numPr>
      <w:spacing w:beforeLines="50" w:afterLines="50"/>
      <w:jc w:val="center"/>
    </w:pPr>
    <w:rPr>
      <w:rFonts w:ascii="黑体" w:eastAsia="黑体"/>
      <w:sz w:val="21"/>
    </w:rPr>
  </w:style>
  <w:style w:type="paragraph" w:customStyle="1" w:styleId="affffff4">
    <w:name w:val="正文公式编号制表符"/>
    <w:basedOn w:val="affd"/>
    <w:next w:val="affd"/>
    <w:qFormat/>
    <w:rsid w:val="00AB4E80"/>
    <w:pPr>
      <w:ind w:firstLineChars="0" w:firstLine="0"/>
    </w:pPr>
  </w:style>
  <w:style w:type="paragraph" w:customStyle="1" w:styleId="af2">
    <w:name w:val="正文图标题"/>
    <w:next w:val="affd"/>
    <w:rsid w:val="00AB4E80"/>
    <w:pPr>
      <w:numPr>
        <w:numId w:val="17"/>
      </w:numPr>
      <w:spacing w:beforeLines="50" w:afterLines="50"/>
      <w:jc w:val="center"/>
    </w:pPr>
    <w:rPr>
      <w:rFonts w:ascii="黑体" w:eastAsia="黑体"/>
      <w:sz w:val="21"/>
    </w:rPr>
  </w:style>
  <w:style w:type="paragraph" w:customStyle="1" w:styleId="affffff5">
    <w:name w:val="终结线"/>
    <w:basedOn w:val="aff2"/>
    <w:rsid w:val="00AB4E80"/>
    <w:pPr>
      <w:framePr w:hSpace="181" w:vSpace="181" w:wrap="around" w:vAnchor="text" w:hAnchor="margin" w:xAlign="center" w:y="285"/>
    </w:pPr>
  </w:style>
  <w:style w:type="paragraph" w:customStyle="1" w:styleId="affffff6">
    <w:name w:val="其他发布日期"/>
    <w:qFormat/>
    <w:rsid w:val="00AB4E80"/>
    <w:pPr>
      <w:framePr w:w="3997" w:h="471" w:hRule="exact" w:vSpace="181" w:wrap="around" w:vAnchor="page" w:hAnchor="page" w:x="1419" w:y="14097" w:anchorLock="1"/>
    </w:pPr>
    <w:rPr>
      <w:rFonts w:eastAsia="黑体"/>
      <w:sz w:val="28"/>
    </w:rPr>
  </w:style>
  <w:style w:type="paragraph" w:customStyle="1" w:styleId="affffff7">
    <w:name w:val="其他实施日期"/>
    <w:basedOn w:val="afffffa"/>
    <w:rsid w:val="00AB4E80"/>
    <w:pPr>
      <w:framePr w:wrap="around"/>
    </w:pPr>
  </w:style>
  <w:style w:type="paragraph" w:customStyle="1" w:styleId="22">
    <w:name w:val="封面标准名称2"/>
    <w:basedOn w:val="affff4"/>
    <w:rsid w:val="00AB4E80"/>
    <w:pPr>
      <w:framePr w:wrap="around" w:y="4469"/>
      <w:spacing w:beforeLines="630"/>
    </w:pPr>
  </w:style>
  <w:style w:type="paragraph" w:customStyle="1" w:styleId="23">
    <w:name w:val="封面标准英文名称2"/>
    <w:basedOn w:val="affff5"/>
    <w:rsid w:val="00AB4E80"/>
    <w:pPr>
      <w:framePr w:wrap="around" w:y="4469"/>
    </w:pPr>
  </w:style>
  <w:style w:type="paragraph" w:customStyle="1" w:styleId="24">
    <w:name w:val="封面一致性程度标识2"/>
    <w:basedOn w:val="affff6"/>
    <w:rsid w:val="00AB4E80"/>
    <w:pPr>
      <w:framePr w:wrap="around" w:y="4469"/>
    </w:pPr>
  </w:style>
  <w:style w:type="paragraph" w:customStyle="1" w:styleId="25">
    <w:name w:val="封面标准文稿类别2"/>
    <w:basedOn w:val="affff7"/>
    <w:rsid w:val="00AB4E80"/>
    <w:pPr>
      <w:framePr w:wrap="around" w:y="4469"/>
    </w:pPr>
  </w:style>
  <w:style w:type="paragraph" w:customStyle="1" w:styleId="26">
    <w:name w:val="封面标准文稿编辑信息2"/>
    <w:basedOn w:val="affff8"/>
    <w:rsid w:val="00AB4E80"/>
    <w:pPr>
      <w:framePr w:wrap="around" w:y="4469"/>
    </w:pPr>
  </w:style>
  <w:style w:type="paragraph" w:customStyle="1" w:styleId="affffff8">
    <w:name w:val="标准名称"/>
    <w:basedOn w:val="afff6"/>
    <w:link w:val="Char4"/>
    <w:qFormat/>
    <w:rsid w:val="00AB4E80"/>
  </w:style>
  <w:style w:type="character" w:styleId="affffff9">
    <w:name w:val="Placeholder Text"/>
    <w:basedOn w:val="aff3"/>
    <w:uiPriority w:val="99"/>
    <w:semiHidden/>
    <w:rsid w:val="00AB4E80"/>
    <w:rPr>
      <w:color w:val="808080"/>
    </w:rPr>
  </w:style>
  <w:style w:type="character" w:customStyle="1" w:styleId="Char1">
    <w:name w:val="目次、标准名称标题 Char"/>
    <w:basedOn w:val="aff3"/>
    <w:link w:val="afff6"/>
    <w:rsid w:val="00AB4E80"/>
    <w:rPr>
      <w:rFonts w:ascii="黑体" w:eastAsia="黑体"/>
      <w:sz w:val="32"/>
      <w:shd w:val="clear" w:color="FFFFFF" w:fill="FFFFFF"/>
    </w:rPr>
  </w:style>
  <w:style w:type="character" w:customStyle="1" w:styleId="Char4">
    <w:name w:val="标准名称 Char"/>
    <w:basedOn w:val="Char1"/>
    <w:link w:val="affffff8"/>
    <w:qFormat/>
    <w:rsid w:val="00AB4E80"/>
    <w:rPr>
      <w:rFonts w:ascii="黑体" w:eastAsia="黑体"/>
      <w:sz w:val="32"/>
      <w:shd w:val="clear" w:color="FFFFFF" w:fill="FFFFFF"/>
    </w:rPr>
  </w:style>
  <w:style w:type="character" w:customStyle="1" w:styleId="Char">
    <w:name w:val="批注框文本 Char"/>
    <w:basedOn w:val="aff3"/>
    <w:link w:val="aff9"/>
    <w:rsid w:val="00AB4E8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o\Desktop\&#39184;&#39278;&#20004;&#20010;&#26631;&#20934;\&#39184;&#39278;&#19994;&#20998;&#39184;&#21046;&#35774;&#35745;&#23454;&#26045;&#25351;&#21335;2020031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05DB4EC37248029CC43758F663B649"/>
        <w:category>
          <w:name w:val="常规"/>
          <w:gallery w:val="placeholder"/>
        </w:category>
        <w:types>
          <w:type w:val="bbPlcHdr"/>
        </w:types>
        <w:behaviors>
          <w:behavior w:val="content"/>
        </w:behaviors>
        <w:guid w:val="{DC42E599-C192-4773-B628-40153B1707AB}"/>
      </w:docPartPr>
      <w:docPartBody>
        <w:p w:rsidR="003241DC" w:rsidRDefault="003241DC">
          <w:pPr>
            <w:pStyle w:val="DB05DB4EC37248029CC43758F663B649"/>
          </w:pPr>
          <w:r>
            <w:rPr>
              <w:rStyle w:val="a3"/>
              <w:rFonts w:hint="eastAsia"/>
            </w:rPr>
            <w:t>标准名称</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2735"/>
    <w:rsid w:val="003241DC"/>
    <w:rsid w:val="00492820"/>
    <w:rsid w:val="008E2735"/>
    <w:rsid w:val="009C58C1"/>
    <w:rsid w:val="00AE4AD1"/>
    <w:rsid w:val="00BA104F"/>
    <w:rsid w:val="00D10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1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41DC"/>
    <w:rPr>
      <w:color w:val="808080"/>
    </w:rPr>
  </w:style>
  <w:style w:type="paragraph" w:customStyle="1" w:styleId="DB05DB4EC37248029CC43758F663B649">
    <w:name w:val="DB05DB4EC37248029CC43758F663B649"/>
    <w:qFormat/>
    <w:rsid w:val="003241DC"/>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餐饮业分餐制设计实施指南20200313.dotm</Template>
  <TotalTime>37</TotalTime>
  <Pages>9</Pages>
  <Words>3218</Words>
  <Characters>2348</Characters>
  <Application>Microsoft Office Word</Application>
  <DocSecurity>0</DocSecurity>
  <Lines>19</Lines>
  <Paragraphs>11</Paragraphs>
  <ScaleCrop>false</ScaleCrop>
  <Company>zle</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maxo</dc:creator>
  <cp:lastModifiedBy>相吉利</cp:lastModifiedBy>
  <cp:revision>6</cp:revision>
  <dcterms:created xsi:type="dcterms:W3CDTF">2020-03-13T09:18:00Z</dcterms:created>
  <dcterms:modified xsi:type="dcterms:W3CDTF">2020-03-16T11:22:00Z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